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SunSolutions GmbH (ausführlich)</w:t>
      </w:r>
    </w:p>
    <w:p>
      <w:r>
        <w:t>Von: verkauf@sunsolutions.ch</w:t>
        <w:br/>
        <w:t>An: einkauf@heliobau.ch</w:t>
        <w:br/>
        <w:t>Datum: 26.05.2025</w:t>
        <w:br/>
        <w:t>Betreff: Ihre Reklamation – Lieferung Solarpanels</w:t>
        <w:br/>
        <w:br/>
        <w:t>Sehr geehrte Frau Moser</w:t>
        <w:br/>
        <w:br/>
        <w:t>Wir haben Ihre Mitteilung geprüft. Gemäss dem von Ihrer Firma unterzeichneten Lieferschein wurde die Lieferung von 30 Stück Solarpanels vor Ort akzeptiert und bestätigt. Nach schweizerischem Recht gilt die unterzeichnete Abnahme als Beweis für den Leistungsumfang.</w:t>
        <w:br/>
        <w:br/>
        <w:t>Da der Lieferschein korrekt ausgefüllt und von Ihnen genehmigt wurde, sehen wir keine Grundlage für eine Nachlieferung.</w:t>
        <w:br/>
        <w:br/>
        <w:t>Freundliche Grüsse</w:t>
        <w:br/>
        <w:t>SunSolutions GmbH</w:t>
        <w:br/>
        <w:t>Michael Herzog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