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Mahnung – OfficePro AG</w:t>
      </w:r>
    </w:p>
    <w:p>
      <w:r>
        <w:t>Von: buchhaltung@officepro.ch</w:t>
        <w:br/>
        <w:t>An: buchhaltung@deltaconsulting.ch</w:t>
        <w:br/>
        <w:t>Datum: 01.06.2025</w:t>
        <w:br/>
        <w:t>Betreff: Letzte Mahnung – Zahlung ausstehend</w:t>
        <w:br/>
        <w:br/>
        <w:t>Sehr geehrte Damen und Herren</w:t>
        <w:br/>
        <w:br/>
        <w:t>Trotz unserer Zahlungserinnerung ist die offene Rechnung OP-2025-2001 weiterhin nicht beglichen.</w:t>
        <w:br/>
        <w:br/>
        <w:t>Wir setzen Ihnen hiermit eine letzte Zahlungsfrist bis zum 10.06.2025. Sollte die Zahlung bis dahin nicht eingegangen sein, sehen wir uns gezwungen, ohne weitere Ankündigung die Betreibung einzuleiten.</w:t>
        <w:br/>
        <w:br/>
        <w:t>Freundliche Grüsse</w:t>
        <w:br/>
        <w:t>OfficePro AG</w:t>
        <w:br/>
        <w:t>Rechtsabteilung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