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Anzahlung</w:t>
      </w:r>
    </w:p>
    <w:p>
      <w:r>
        <w:t>CloudWorks AG</w:t>
        <w:br/>
        <w:t>Einsteinstrasse 8</w:t>
        <w:br/>
        <w:t>9000 St. Gallen</w:t>
        <w:br/>
        <w:br/>
        <w:t>Rechnungsnummer: CW-2025-0501</w:t>
        <w:br/>
        <w:t>Datum: 01.05.2025</w:t>
        <w:br/>
        <w:br/>
        <w:t>An BetaSystems GmbH</w:t>
        <w:br/>
        <w:t>Industriestrasse 15</w:t>
        <w:br/>
        <w:t>6300 Zug</w:t>
        <w:br/>
        <w:br/>
        <w:t>Position:</w:t>
        <w:br/>
        <w:t>Anzahlung Wartungsvertrag SkySuite Enterprise</w:t>
        <w:br/>
        <w:br/>
        <w:t>Betrag: CHF 1'400.– (exkl. MWST)</w:t>
        <w:br/>
        <w:t>Zahlbar innert 10 Tagen netto.</w:t>
        <w:br/>
        <w:br/>
        <w:t>IBAN: CHXX XXXX XXXX XXXX XXXX X</w:t>
        <w:br/>
        <w:br/>
        <w:t>Vielen Dank für Ihren Auftrag!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