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Mahnung – CloudWorks AG</w:t>
      </w:r>
    </w:p>
    <w:p>
      <w:r>
        <w:t>Von: buchhaltung@cloudworks.ch</w:t>
        <w:br/>
        <w:t>An: accounting@betasystems.ch</w:t>
        <w:br/>
        <w:t>Datum: 20.07.2025</w:t>
        <w:br/>
        <w:t>Betreff: Letzte Mahnung – Rechnung CW-2025-0502</w:t>
        <w:br/>
        <w:br/>
        <w:t>Sehr geehrte Damen und Herren</w:t>
        <w:br/>
        <w:br/>
        <w:t>Leider haben wir trotz Erinnerung noch keinen Zahlungseingang verzeichnet.</w:t>
        <w:br/>
        <w:br/>
        <w:t>Wir setzen Ihnen hiermit eine letzte Frist bis zum 30.07.2025. Bei Nichteinhaltung sehen wir uns gezwungen, ohne weitere Mitteilung die Betreibung einzuleiten.</w:t>
        <w:br/>
        <w:br/>
        <w:t>Freundliche Grüsse</w:t>
        <w:br/>
        <w:t>CloudWorks AG</w:t>
        <w:br/>
        <w:t>Buchhaltung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