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Annahme Austauschangebot – Silvia Kunz</w:t>
      </w:r>
    </w:p>
    <w:p>
      <w:r>
        <w:t>Von: silvia.kunz@email.ch</w:t>
        <w:br/>
        <w:t>An: service@moebelcenter.ch</w:t>
        <w:br/>
        <w:t>Datum: 08.06.2025</w:t>
        <w:br/>
        <w:t>Betreff: Bestätigung Austausch – Ledersofa RelaxLine</w:t>
        <w:br/>
        <w:br/>
        <w:t>Sehr geehrte Damen und Herren</w:t>
        <w:br/>
        <w:br/>
        <w:t>Vielen Dank für Ihre prompte und kulante Antwort auf meine Mängelrüge.</w:t>
        <w:br/>
        <w:br/>
        <w:t>Ich akzeptiere den angebotenen Austausch des Sofas und schlage als Termin den 12.06.2025 vor.</w:t>
        <w:br/>
        <w:br/>
        <w:t>Freundliche Grüsse</w:t>
        <w:br/>
        <w:t>Silvia Kunz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