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Ersatzlieferung – TechnoMotion GmbH</w:t>
      </w:r>
    </w:p>
    <w:p>
      <w:r>
        <w:t>Von: support@technomotion.ch</w:t>
        <w:br/>
        <w:t>An: service@robotec.ch</w:t>
        <w:br/>
        <w:t>Datum: 11.06.2025</w:t>
        <w:br/>
        <w:t>Betreff: Bestätigung Ersatzlieferung Roboterarm</w:t>
        <w:br/>
        <w:br/>
        <w:t>Sehr geehrte Damen und Herren</w:t>
        <w:br/>
        <w:br/>
        <w:t>Wir akzeptieren Ihr Angebot zur Ersatzlieferung. Sollte jedoch der Ersatz erneut Mängel aufweisen, behalten wir uns weitere rechtliche Schritte ausdrücklich vor.</w:t>
        <w:br/>
        <w:br/>
        <w:t>Freundliche Grüsse</w:t>
        <w:br/>
        <w:t>TechnoMotion GmbH</w:t>
        <w:br/>
        <w:t>Dr. Urs Lehmann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