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Ausführliche Mängelrüge – Timon Baumann</w:t>
      </w:r>
    </w:p>
    <w:p>
      <w:r>
        <w:t>Von: timon.baumann@email.ch</w:t>
        <w:br/>
        <w:t>An: sandro.kraeh@bluewin.ch</w:t>
        <w:br/>
        <w:t>Datum: 05.06.2025</w:t>
        <w:br/>
        <w:t>Betreff: Mängel am Fahrzeug – Rückabwicklung gefordert</w:t>
        <w:br/>
        <w:br/>
        <w:t>Sehr geehrter Herr Krähenbühl,</w:t>
        <w:br/>
        <w:br/>
        <w:t>Seit dem Kauf des VW Golf 7 am 25. Mai haben sich innerhalb weniger Tage folgende erhebliche Mängel gezeigt:</w:t>
        <w:br/>
        <w:t>- Bereits drei Tage nach Übergabe: Motorkontrollleuchte aktiviert</w:t>
        <w:br/>
        <w:t>- Ölverlust im Stand – mehrere Flecken auf meinem Garagenboden</w:t>
        <w:br/>
        <w:t>- Rutschende Kupplung bei Anfahren und im zweiten Gang</w:t>
        <w:br/>
        <w:br/>
        <w:t>Diese Mängel waren mir zum Kaufzeitpunkt nicht bekannt. Ich hatte mich auf Ihre Aussagen verlassen, dass das Fahrzeug in einem technisch einwandfreien Zustand sei. Ich fühle mich in mehrfacher Hinsicht getäuscht und wirtschaftlich geschädigt.</w:t>
        <w:br/>
        <w:br/>
        <w:t>Ich fordere Sie daher letztmalig auf, den Kauf rückabzuwickeln und mir den Kaufpreis von CHF 9’800.– vollständig zurückzuerstatten. Sollte ich bis zum 10.06.2025 keine verbindliche Rückmeldung von Ihnen erhalten, werde ich rechtliche Schritte einleiten.</w:t>
        <w:br/>
        <w:br/>
        <w:t>Mit Nachdruck</w:t>
        <w:br/>
        <w:t>Timon Baumann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