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Sandro Krähenbühl</w:t>
      </w:r>
    </w:p>
    <w:p>
      <w:r>
        <w:t>Von: sandro.kraeh@bluewin.ch</w:t>
        <w:br/>
        <w:t>An: timon.baumann@email.ch</w:t>
        <w:br/>
        <w:t>Datum: 06.06.2025</w:t>
        <w:br/>
        <w:t>Betreff: Ihre Beanstandung</w:t>
        <w:br/>
        <w:br/>
        <w:t>Herr Baumann,</w:t>
        <w:br/>
        <w:br/>
        <w:t>Sie haben das Fahrzeug am 25. Mai gekauft, Probe gefahren und den Kaufvertrag mit dem handschriftlichen Garantieausschluss „Gekauft wie gesehen“ unterzeichnet.</w:t>
        <w:br/>
        <w:br/>
        <w:t>Ich kann für nachträgliche technische Probleme keine Haftung übernehmen. Das Fahrzeug hat beim Verkauf funktioniert. Eine Rücknahme schliesse ich aus.</w:t>
        <w:br/>
        <w:br/>
        <w:t>Mit freundlichen Grüssen</w:t>
        <w:br/>
        <w:t>Sandro Krähenbühl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