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E-Mail – Nachfassung CodeWorks GmbH</w:t>
      </w:r>
    </w:p>
    <w:p>
      <w:r>
        <w:t>Von: support@codeworks.ch</w:t>
        <w:br/>
        <w:t>An: geschäftsleitung@hostswiss.ch</w:t>
        <w:br/>
        <w:t>Datum: 22.06.2025</w:t>
        <w:br/>
        <w:t>Betreff: Wiederholte Störungen – Kündigungsandrohung</w:t>
        <w:br/>
        <w:br/>
        <w:t>Sehr geehrte Damen und Herren</w:t>
        <w:br/>
        <w:br/>
        <w:t>Trotz Ihrer Antwort ist die Systemstabilität nachweislich weiterhin ungenügend. Unsere E-Mail-Kommunikation ist täglich gestört, Kundenbeschwerden häufen sich. Sollte keine schriftliche Zusicherung zur vollständigen Behebung bis 30.06.2025 erfolgen, sehen wir uns gezwungen, ausserordentlich zu kündigen und Schadenersatz zu prüfen.</w:t>
        <w:br/>
        <w:br/>
        <w:t>Mit Nachdruck</w:t>
        <w:br/>
        <w:t>CodeWorks GmbH</w:t>
        <w:br/>
        <w:t>N. Sommer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