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Zahlungsaufforderung – ArchiData GmbH</w:t>
      </w:r>
    </w:p>
    <w:p>
      <w:r>
        <w:t>Herrn Peter Wyss</w:t>
        <w:br/>
        <w:t>Pilatusstrasse 14</w:t>
        <w:br/>
        <w:t>6003 Luzern</w:t>
        <w:br/>
        <w:br/>
        <w:t>Betreff: Letzte Zahlungsaufforderung – GenealogiePlus Abo</w:t>
        <w:br/>
        <w:br/>
        <w:t>Sehr geehrter Herr Wyss</w:t>
        <w:br/>
        <w:br/>
        <w:t>Trotz mehrfacher Hinweise ist der Rechnungsbetrag von CHF 290.– für die am 22.05.2025 aktivierte Lizenz bis heute nicht eingegangen.</w:t>
        <w:br/>
        <w:t>Wir setzen Ihnen letztmals eine Frist bis zum 10.06.2025.</w:t>
        <w:br/>
        <w:br/>
        <w:t>Bei Nichteinhaltung wird der Fall unserem Inkassopartner übergeben.</w:t>
        <w:br/>
        <w:br/>
        <w:t>Mit verbindlichen Grüssen</w:t>
        <w:br/>
        <w:t>ArchiData GmbH</w:t>
        <w:br/>
        <w:t>Fakturierung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