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Letzte Mahnung – PrintPro AG</w:t>
      </w:r>
    </w:p>
    <w:p>
      <w:r>
        <w:t>Eventra GmbH</w:t>
        <w:br/>
        <w:t>Länggassstrasse 12</w:t>
        <w:br/>
        <w:t>3012 Bern</w:t>
        <w:br/>
        <w:br/>
        <w:t>Betreff: Letzte Mahnung – Bannerproduktion Nr. PP-20250512-WB</w:t>
        <w:br/>
        <w:br/>
        <w:t>Sehr geehrte Damen und Herren</w:t>
        <w:br/>
        <w:br/>
        <w:t>Trotz unserer Mahnung vom 22.05.2025 ist bis heute kein Zahlungseingang erfolgt.</w:t>
        <w:br/>
        <w:t>Wir fordern Sie ein letztes Mal auf, den offenen Betrag in Höhe von CHF 1’170.– bis zum 14.06.2025 zu überweisen.</w:t>
        <w:br/>
        <w:br/>
        <w:t>Nach Ablauf dieser Frist sehen wir uns gezwungen, den Rechtsweg zu beschreiten.</w:t>
        <w:br/>
        <w:br/>
        <w:t>Freundliche Grüsse</w:t>
        <w:br/>
        <w:t>PrintPro AG</w:t>
        <w:br/>
        <w:t>Rechnungsstelle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