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Aktivierungsprotokoll – TeamConnect Pro</w:t>
      </w:r>
    </w:p>
    <w:p>
      <w:r>
        <w:t>Kunde: Orion Treuhand AG</w:t>
        <w:br/>
        <w:t>Produkt: TeamConnect Pro – Jahreslizenz (20 User)</w:t>
        <w:br/>
        <w:t>Aktivierungsdatum: 10.05.2025, 14:15 Uhr</w:t>
        <w:br/>
        <w:t>Erstnutzung: 10.05.2025, 14:17 Uhr</w:t>
        <w:br/>
        <w:br/>
        <w:t>Systemregistrierung:</w:t>
        <w:br/>
        <w:t>– Login: 17 Benutzer erfolgreich</w:t>
        <w:br/>
        <w:t>– Aktivitätslogins: 54 in der ersten Woche</w:t>
        <w:br/>
        <w:br/>
        <w:t>Technische Verfügbarkeit: 100 % Uptime, gemessen über internen Monitoringdienst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