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Zweite Antwort – Nexapp Solutions GmbH</w:t>
      </w:r>
    </w:p>
    <w:p>
      <w:r>
        <w:t>Von: support@nexapp.ch</w:t>
        <w:br/>
        <w:t>An: it@orionag.ch</w:t>
        <w:br/>
        <w:t>Datum: 20.05.2025</w:t>
        <w:br/>
        <w:t>Betreff: Abschluss zur Reklamation</w:t>
        <w:br/>
        <w:br/>
        <w:t>Sehr geehrte Damen und Herren</w:t>
        <w:br/>
        <w:br/>
        <w:t>Wir bedauern Ihre Unzufriedenheit. Jedoch besteht kein rechtlicher Anspruch auf Rücktritt. Die Leistung wurde vertragsgemäss bereitgestellt, Art. 97 OR.</w:t>
        <w:br/>
        <w:br/>
        <w:t>Wir fordern Sie letztmals zur Zahlung auf. Bitte überweisen Sie CHF 1’560.– bis 03.06.2025.</w:t>
        <w:br/>
        <w:br/>
        <w:t>Mit verbindlichen Grüssen</w:t>
        <w:br/>
        <w:t>Nexapp Solutions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