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Letzter Schriftwechsel – Orion Treuhand AG</w:t>
      </w:r>
    </w:p>
    <w:p>
      <w:r>
        <w:t>Von: it@orionag.ch</w:t>
        <w:br/>
        <w:t>An: support@nexapp.ch</w:t>
        <w:br/>
        <w:t>Datum: 21.05.2025</w:t>
        <w:br/>
        <w:t>Betreff: Zahlungsaufforderung nicht akzeptiert</w:t>
        <w:br/>
        <w:br/>
        <w:t>Sehr geehrte Damen und Herren</w:t>
        <w:br/>
        <w:br/>
        <w:t>Wir sehen weiterhin einen relevanten Vertragsbruch vorliegen und prüfen rechtliche Schritte. Die Zahlung bleibt verweigert.</w:t>
        <w:br/>
        <w:br/>
        <w:t>Orion Treuhand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