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 Daniel Huber</w:t>
      </w:r>
    </w:p>
    <w:p>
      <w:r>
        <w:t>Von: dhuber@bluewin.ch</w:t>
        <w:br/>
        <w:t>An: kundenservice@cafetec.ch</w:t>
        <w:br/>
        <w:t>Datum: 10.05.2025</w:t>
        <w:br/>
        <w:t>Betreff: Rückgabe der Kaffeemaschine</w:t>
        <w:br/>
        <w:br/>
        <w:t>Guten Tag</w:t>
        <w:br/>
        <w:br/>
        <w:t>Ich habe die Barista OneTouch letzte Woche erhalten. Leider ist das Gerät grösser als erwartet und passt nicht in meine Küche. Ich möchte daher vom Kauf zurücktreten und das Gerät zurücksenden. Die Verpackung ist noch vorhanden.</w:t>
        <w:br/>
        <w:br/>
        <w:t>Bitte teilen Sie mir mit, wie ich dabei vorgehen soll.</w:t>
        <w:br/>
        <w:br/>
        <w:t>Freundliche Grüsse</w:t>
        <w:br/>
        <w:t>Daniel Huber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