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Rückerstattungsbestätigung – LearnWell Academy</w:t>
      </w:r>
    </w:p>
    <w:p>
      <w:r>
        <w:t>Kunde: Jonas Zuber</w:t>
        <w:br/>
        <w:t>Datum der Rückerstattung: 15.05.2025</w:t>
        <w:br/>
        <w:t>Betrag: CHF 129.–</w:t>
        <w:br/>
        <w:t>Methode: Rückbuchung auf Kreditkarte</w:t>
        <w:br/>
        <w:br/>
        <w:t>Status des Zugangs: nie genutzt</w:t>
        <w:br/>
        <w:t>Rechtlich basierend auf LearnWell-AGB Rückgaberecht für ungenutzte Inhalte (Frist 7 Tage)</w:t>
        <w:br/>
        <w:br/>
        <w:t>Besten Dank und auf Wiedersehen!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