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Auftragsbestätigung – GameEquip AG</w:t>
      </w:r>
    </w:p>
    <w:p>
      <w:r>
        <w:t>Bestätigung Ihrer Bestellung vom 01.05.2025</w:t>
        <w:br/>
        <w:br/>
        <w:t>Produkt: NVIDIA RTX 4080 – Phantom X OC Edition</w:t>
        <w:br/>
        <w:t>Menge: 1</w:t>
        <w:br/>
        <w:t>Lieferadresse: Gartenstrasse 12, 4500 Solothurn</w:t>
        <w:br/>
        <w:t>Rechnungsbetrag: CHF 1'499.–</w:t>
        <w:br/>
        <w:br/>
        <w:t>Vielen Dank für Ihre Bestellung bei GameEquip 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