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Michael Trachsel</w:t>
      </w:r>
    </w:p>
    <w:p>
      <w:r>
        <w:t>Von: michael.trachsel@gmx.ch</w:t>
        <w:br/>
        <w:t>An: support@gameequip.ch</w:t>
        <w:br/>
        <w:t>Datum: 06.05.2025</w:t>
        <w:br/>
        <w:t>Betreff: Rücktritt vom Kauf – falsche Ausführung</w:t>
        <w:br/>
        <w:br/>
        <w:t>Sehr geehrtes Team</w:t>
        <w:br/>
        <w:br/>
        <w:t>Ich habe heute Ihre Lieferung erhalten und war enttäuscht, da ich explizit die Founders Edition der RTX 4080 erwartete. Diese war der Grund meines Kaufs. Ich gehe von einem relevanten Grundlagenirrtum aus gemäss Art. 24 OR und erkläre hiermit den Rücktritt vom Vertrag.</w:t>
        <w:br/>
        <w:br/>
        <w:t>Bitte senden Sie mir ein Rücksendeetikett zu. Ich möchte die Karte nicht behalten.</w:t>
        <w:br/>
        <w:br/>
        <w:t>Freundliche Grüsse</w:t>
        <w:br/>
        <w:t>Michael Trachsel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