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Antwort – Michael Trachsel</w:t>
      </w:r>
    </w:p>
    <w:p>
      <w:r>
        <w:t>Von: michael.trachsel@gmx.ch</w:t>
        <w:br/>
        <w:t>An: legal@gameequip.ch</w:t>
        <w:br/>
        <w:t>Datum: 08.05.2025</w:t>
        <w:br/>
        <w:t>Betreff: RTX 4080 – erneute Aufforderung zur Rücknahme</w:t>
        <w:br/>
        <w:br/>
        <w:t>Sehr geehrte Damen und Herren</w:t>
        <w:br/>
        <w:br/>
        <w:t>Ich verweise nochmals auf meinen ausdrücklichen Vermerk im Bestellformular. Die Ausstattung war für mich kaufentscheidend. Die Ablehnung Ihrer Seite halte ich für unverständlich. Ich werde mich an die Stiftung Konsumentenschutz wenden und eine Ombudsstelle einschalten.</w:t>
        <w:br/>
        <w:br/>
        <w:t>Michael Trachsel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