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Sabrina Lüscher</w:t>
      </w:r>
    </w:p>
    <w:p>
      <w:r>
        <w:t>Von: s.luescher@mail.ch</w:t>
        <w:br/>
        <w:t>An: m.frei@freemail.ch</w:t>
        <w:br/>
        <w:t>Datum: 12.05.2025</w:t>
        <w:br/>
        <w:t>Betreff: iPad Pro – falsches Modell</w:t>
        <w:br/>
        <w:br/>
        <w:t>Hallo Herr Frei</w:t>
        <w:br/>
        <w:br/>
        <w:t>Ich habe das iPad erhalten und musste leider feststellen, dass es sich NICHT um das Modell mit M1-Chip handelt. Ich war in gutem Glauben, dass es sich um das 2021er mit M1 handelt – genau deshalb habe ich gekauft.</w:t>
        <w:br/>
        <w:br/>
        <w:t>Das war kaufentscheidend. Ich bitte um Rücknahme des Geräts und Rückerstattung von CHF 750.–.</w:t>
        <w:br/>
        <w:br/>
        <w:t>Freundliche Grüsse</w:t>
        <w:br/>
        <w:t>Sabrina Lüscher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