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5687"/>
        <w:gridCol w:w="5241"/>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ascii="sans-serif" w:hAnsi="sans-serif" w:eastAsia="sans-serif" w:cs="sans-serif"/>
                <w:b w:val="0"/>
                <w:bCs w:val="0"/>
                <w:i w:val="0"/>
                <w:iCs w:val="0"/>
                <w:caps w:val="0"/>
                <w:color w:val="auto"/>
                <w:spacing w:val="0"/>
                <w:sz w:val="22"/>
                <w:szCs w:val="22"/>
                <w:u w:val="none"/>
                <w:bdr w:val="none" w:color="auto" w:sz="0" w:space="0"/>
                <w:vertAlign w:val="baseline"/>
                <w:lang w:val="de-CH"/>
              </w:rPr>
              <w:t>German </w:t>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auto"/>
                <w:spacing w:val="0"/>
                <w:sz w:val="22"/>
                <w:szCs w:val="22"/>
                <w:u w:val="none"/>
                <w:bdr w:val="none" w:color="auto" w:sz="0" w:space="0"/>
                <w:vertAlign w:val="baseline"/>
                <w:lang w:val="de-CH"/>
              </w:rPr>
              <w:t>English</w:t>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
              </w:rPr>
              <w:t>Zweite Abteilung: Die einzelnen Vertragsverhältnisse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Sechster Titel: Kauf und Tausch</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Erster Abschnitt: Allgemeine Bestimmungen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1"/>
                <w:szCs w:val="21"/>
                <w:u w:val="none"/>
                <w:bdr w:val="none" w:color="auto" w:sz="0" w:space="0"/>
                <w:vertAlign w:val="baseline"/>
                <w:lang w:val="de-CH"/>
              </w:rPr>
              <w:t>A. Rechte und Pflichten im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1"/>
                <w:szCs w:val="21"/>
                <w:u w:val="none"/>
                <w:bdr w:val="none" w:color="auto" w:sz="0" w:space="0"/>
                <w:vertAlign w:val="baseline"/>
                <w:lang w:val="de-CH"/>
              </w:rPr>
              <w:t>Allgemeinen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7"/>
                <w:szCs w:val="17"/>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Durch den Kaufvertrag verpflichten sich der Verkäufer, dem Käufer den Kaufgegenstand zu übergeben und ihm das Eigentum daran zu verschaffen, und der Käufer, dem Verkäufer den Kaufpreis zu bezahlen.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7"/>
                <w:szCs w:val="17"/>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Sofern nicht Vereinbarung oder Übung entgegenstehen, sind Verkäufer und Käufer verpflichtet, ihre Leistungen gleichzeitig – Zug um Zug – zu erfüllen.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7"/>
                <w:szCs w:val="17"/>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Preis ist genügend bestimmt, wenn er nach den Umständen bestimmbar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
              </w:rPr>
              <w:t>Division Two: Types of Contractual Relationship</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Title Six: Sale and Exchange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Section One: General Provisions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Rights and obligations of the parties in general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 contract of sale is a contract whereby the seller undertakes to deliver the item sold and transfer ownership of it to the buyer in return for the sale price, which the buyer undertakes to pay to the seller.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Unless otherwise provided by agreement or custom, the seller and the buyer are obliged to discharge their obligations simultaneously quid pro quo.</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price is deemed sufficiently determined where it can be determined from the circumstances.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"part_2/tit_6/chap_1/lvl_B"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Nutzen</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und Gefahr</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Sofern nicht besondere Verhältnisse oder Verabredungen eine Ausnahme begründen, gehen Nutzen und Gefahr der Sache mit dem Abschlusse des Vertrages auf den Erwerber über.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die veräusserte Sache nur der Gattung nach bestimmt, so muss sie überdies ausgeschieden und, wenn sie versendet werden soll, zur Versendung abgegeben sein.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Bei Verträgen, die unter einer aufschiebenden Bedingung abgeschlossen sind, gehen Nutzen und Gefahr der veräusserten Sache erst mit dem Eintritte der Bedingung auf den Erwerber über.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Benefits and risks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benefit and risk of the object pass to the buyer on conclusion of the contract, except where otherwise agreed or dictated by special circumstance.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object sold is defined only in generic terms, the seller must select the particular item to be delivered and, if it is to be shipped, must hand it over for dispatch.</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a contract subject to a condition precedent, benefit and risk of the object do not pass to the buyer until the condition has been fulfilled.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"part_2/tit_6/chap_1/lvl_C"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Vorbehalt</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"part_2/tit_6/chap_1/lvl_C"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der kantonalen</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Gesetzgebung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Der kantonalen Gesetzgebung bleibt es vorbehalten, die Klagbarkeit von Forderungen aus dem Kleinvertriebe geistiger Getränke, einschliesslich der Forderung für Wirtszeche, zu beschränken oder auszuschliessen.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"part_2/tit_6/chap_1/lvl_C"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Reservation of cantonal law</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Cantonal law may limit or exclude the right to bring claims in connection with retail sales of alcoholic beverages, including hotel bills.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
              </w:rPr>
              <w:t>Zweiter Abschnitt: Der Fahrniskauf</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Gegenstand</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Als Fahrniskauf ist jeder Kauf anzusehen, der nicht eine Liegenschaft oder ein in das Grundbuch als Grundstück aufgenommenes Recht zum Gegenstande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Bestandteile eines Grundstückes, wie Früchte oder Material auf Abbruch oder aus Steinbrüchen, bilden den Gegenstand eines Fahrniskaufes, wenn sie nach ihrer Lostrennung auf den Erwerber als bewegliche Sachen übergehen sollen.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
              </w:rPr>
              <w:t>Section Two: The Chattel Sale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Object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Any sale in which the object is not land, property or a right in rem entered in the land register is a chattel sale.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constituent parts of land, such as crops, architectural salvage materials or quarry products, are separated therefrom for transfer to the acquirer, their sale constitutes a chattel sale.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Verpflichtungen des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Verkäufers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I. Übergabe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Kosten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der Übergabe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Sofern nicht etwas anderes vereinbart worden oder üblich ist, trägt der Verkäufer die Kosten der Übergabe, insbesondere des Messens und Wägens, der Käufer dagegen die der Beurkundung und der Abnahme.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Seller’s obligations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I. Transfer</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Transfer costs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Unless otherwise provided by agreement or custom, the seller bears the costs of transfer and in particular those of measuring and weighing, while the buyer bears those of documentation and receipt.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Transportkosten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Muss die verkaufte Sache an einen anderen als den Erfüllungsort versendet werden, so trägt der Käufer die Transportkosten, sofern nicht etwas anderes vereinbart oder üblich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Frankolieferung verabredet, so wird vermutet, der Verkäufer habe die Transportkosten übernommen.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Franko- und zollfreie Lieferung verabredet, so gelten die Ausgangs-, Durchgangs- und Eingangszölle, die während des Transportes, nicht aber die Verbrauchssteuern, die bei Empfang der Sache erhoben werden, als mitübernommen.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Transport costs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"art_189"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189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Unless otherwise provided by agreement or custom, if the object sold must be transported to a place other than the place of performance, the buyer bears the costs of such transport.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is presumed to have borne the transport costs where free delivery has been agreed.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delivery free of shipping costs and duties has been agreed, the seller is deemed to have assumed the export, transit and import duties payable during transport but not the consumer tax levied on receipt of the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3. Verzug</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in der Übergabe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"part_2/tit_6/chap_2/lvl_B/lvl_I/lvl_3/lvl_a"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Rücktritt im kaufmännischen Verkehr</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im kaufmännischen Verkehr ein bestimmter Lieferungstermin verabredet und kommt der Verkäufer in Verzug, so wird vermutet, dass der Käufer auf die Lieferung verzichte und Schadenersatz wegen Nichterfüllung beanspruche.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Zieht der Käufer vor, die Lieferung zu verlangen, so hat er es dem Verkäufer nach Ablauf des Termines unverzüglich anzuzeigen.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3. Delivery default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"part_2/tit_6/chap_2/lvl_B/lvl_I/lvl_3/lvl_a"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Withdrawal from commercial transactions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in commercial transactions the contract specifies a time limit for delivery and the seller is in default, the presumption is that the buyer will forego delivery and claim damages for non-performance.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However, if the buyer prefers to demand delivery, he must inform the seller without delay on expiry of the time limit.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"part_2/tit_6/chap_2/lvl_B/lvl_I/lvl_3/lvl_b"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b. Schadenersatzpflicht und Schadenberechnung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Kommt der Verkäufer seiner Vertragspflicht nicht nach, so hat er den Schaden, der dem Käufer hieraus entsteht, zu ersetzen.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Der Käufer kann als seinen Schaden im kaufmännischen Verkehr die Differenz zwischen dem Kaufpreis und dem Preise, um den er sich einen Ersatz für die nicht gelieferte Sache in guten Treuen erworben hat, geltend machen.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Bei Waren, die einen Markt- oder Börsenpreis haben, kann er, ohne sich den Ersatz anzuschaffen, die Differenz zwischen dem Vertragspreise und dem Preise zur Erfüllungszeit als Schadenersatz verlangen.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"part_2/tit_6/chap_2/lvl_B/lvl_I/lvl_3/lvl_b"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Liability for and computation of damages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 seller who fails to discharge his contractual obligation is liable for the resultant damage to the buyer.</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buyer in a commercial transaction is entitled to compensation of the difference between the sale price and the price he has paid in good faith to replace the object that was not delivered to him.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case of goods with a market or stock exchange price, the buyer need not buy the replacement object but is entitled to claim as damages the difference between the contractual sale price and the market price at the time of performance.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 Gewährleistung des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veräusserten</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Rechtes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Verpflichtung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zur Gewährleistung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hat dafür Gewähr zu leisten, dass nicht ein Dritter aus Rechtsgründen, die schon zur Zeit des Vertragsabschlusses bestanden haben, den Kaufgegenstand dem Käufer ganz oder teilweise entziehe.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Kannte der Käufer zur Zeit des Vertragsabschlusses die Gefahr der Entwehrung, so hat der Verkäufer nur insofern Gewähr zu leisten, als er sich ausdrücklich dazu verpflichtet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Eine Vereinbarung über Aufhebung oder Beschränkung der Gewährspflicht ist ungültig, wenn der Verkäufer das Recht des Dritten absichtlich verschwiegen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 Warranty of title</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Warranty obligation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is obliged to transfer the purchased goods to the buyer free from any rights enforceable by third parties against the buyer that already exist at the time the contract is concluded.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on conclusion of the contract the buyer was aware of the existence of such rights, the seller is not bound unless by any express warranty given.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Any agreement to exclude or limit the warranty obligation is void if the seller has intentionally omitted to mention the right of a third party.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2. Verfahren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"part_2/tit_6/chap_2/lvl_B/lvl_II/lvl_2/lvl_a"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Streitverkündung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"fn-d7e4429"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Die Voraussetzungen und Wirkungen der Streitverkündung richten sich nach der ZPO</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"fn-d7e4449"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shd w:val="clear" w:fill="FF0000"/>
                <w:vertAlign w:val="baseline"/>
                <w:lang w:val="de-CH"/>
              </w:rPr>
              <w:t>71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Ist die Streitverkündung ohne Veranlassung des Verkäufers unterblieben, so wird dieser von der Verpflichtung zur Gewährleistung insoweit befreit, als er zu beweisen vermag, dass bei rechtzeitig erfolgter Streitverkündung ein günstigeres Ergebnis des Prozesses zu erlangen gewesen wäre.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Procedure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"part_2/tit_6/chap_2/lvl_B/lvl_II/lvl_2/lvl_a"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Third-party notice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"fn-d7e4158"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requirements for and effects of the third-party notice are governed by the CPC</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"fn-d7e4178"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vertAlign w:val="baseline"/>
                <w:lang w:val="de-CH"/>
              </w:rPr>
              <w:t>71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event of failure to serve the third-party notice for reasons not attributable to the seller, he is released from his warranty obligation to the extent that he can prove that the outcome would have been more favourable had the third-party notice been served promptly.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"part_2/tit_6/chap_2/lvl_B/lvl_II/lvl_2/lvl_b"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Herausgabe ohne richterliche Entscheidung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Die Pflicht zur Gewährleistung besteht auch dann, wenn der Käufer, ohne es zur richterlichen Entscheidung kommen zu lassen, das Recht des Dritten in guten Treuen anerkannt oder sich einem Schiedsgericht unterworfen hat, sofern dieses dem Verkäufer rechtzeitig angedroht und ihm die Führung des Prozesses erfolglos angeboten worden war.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Ebenso besteht sie, wenn der Käufer beweist, dass er zur Herausgabe der Sache verpflichtet war.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"part_2/tit_6/chap_2/lvl_B/lvl_II/lvl_2/lvl_b"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Surrender of object without court decision</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remains subject to the warranty obligation even if the buyer has in good faith acknowledged the right of a third party without waiting for a court decision or if he has agreed to submit to arbitration, provided that the seller was warned of the arbitration proceedings in good time but declined an invitation to engage therein.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same applies if the buyer proves that he was compelled to surrender the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3. Ansprüche</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des 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Bei vollständiger Entwehrung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die Entwehrung eine vollständige, so ist der Kaufvertrag als aufgehoben zu betrachten und der Käufer zu fordern berechtigt: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Rückerstattung des bezahlten Preises samt Zinsen unter Abrechnung der von ihm gewonnenen oder versäumten Früchte und sonstigen Nutzungen;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Ersatz der für die Sache gemachten Verwendungen, soweit er nicht von dem berechtigten Dritten erhältlich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Ersatz aller durch den Prozess veranlassten gerichtlichen und aussergerichtlichen Kosten, mit Ausnahme derjenigen, die durch Streitverkündung vermieden worden wären;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4.</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Ersatz des sonstigen durch die Entwehrung unmittelbar verursachten Schadens.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ist verpflichtet, auch den weitern Schaden zu ersetzen, sofern er nicht beweist, dass ihm keinerlei Verschulden zur Last falle.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3. Rights of the buyer</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Full dispossession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case of full dispossession, the contract of sale is deemed terminated and the buyer has the right to claim: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restitution of the price paid, with interest, less the value of any fruits the buyer has obtained or neglected to obtain from the object and other benefits derived therefrom;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reimbursement of his expenditures on the object, to the extent this cannot be obtained from the third party with the superior right;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reimbursement of all judicial and extra-judicial costs arising from the proceedings, apart from those he would have avoided by serving third-party notice on the seller;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4.</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compensation for all other damage directly caused by the dispossession.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is also obliged to make good any further loss suffered by the buyer unless the seller can prove that he is not at fault.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Bei teilweiser Entwehrung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Wenn dem Käufer nur ein Teil des Kaufgegenstandes entzogen wird, oder wenn die verkaufte Sache mit einer dinglichen Last beschwert ist, für die der Verkäufer einzustehen hat, so kann der Käufer nicht die Aufhebung des Vertrages, sondern nur Ersatz des Schadens verlangen, der ihm durch die Entwehrung verursacht wird.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jedoch nach Massgabe der Umstände anzunehmen, dass der Käufer den Vertrag nicht geschlossen haben würde, wenn er die teilweise Entwehrung vorausgesehen hätte, so ist er befugt, die Aufhebung des Vertrages zu verlangen.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diesem Falle muss er den Kaufgegenstand, soweit er nicht entwehrt worden ist, nebst dem inzwischen bezogenen Nutzen dem Verkäufer zurückgeben.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Partial dispossession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buyer is dispossessed of only part of the purchased object or it is encumbered with a charge in rem for which the seller is guarantor, the buyer may not seek termination of the contract of sale but may only claim damages for being thus dispossessed.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However, where in the circumstances there is cause to presume that he would not have entered into the contract if he had foreseen such a partial dispossession, he has the right to request its termination.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this case, he must return to the seller that part of the item of which he has not been dispossessed together with the benefits he obtained from it in the interim.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Bei Kulturgütern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"art_196_a"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196</w:t>
            </w:r>
            <w:r>
              <w:rPr>
                <w:rStyle w:val="4"/>
                <w:rFonts w:hint="default" w:ascii="sans-serif" w:hAnsi="sans-serif" w:eastAsia="sans-serif" w:cs="sans-serif"/>
                <w:b/>
                <w:bCs/>
                <w:i/>
                <w:iCs/>
                <w:caps w:val="0"/>
                <w:color w:val="467886"/>
                <w:spacing w:val="0"/>
                <w:sz w:val="20"/>
                <w:szCs w:val="20"/>
                <w:u w:val="none"/>
                <w:bdr w:val="none" w:color="auto" w:sz="0" w:space="0"/>
                <w:vertAlign w:val="baseline"/>
                <w:lang w:val="de-CH"/>
              </w:rPr>
              <w:t>a</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"fn-d7e4527"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Für Kulturgüter im Sinne von Artikel 2 Absatz 1 des Kulturgütertransfergesetzes vom 20. Juni 2003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"fn-d7e4546"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shd w:val="clear" w:fill="FF0000"/>
                <w:vertAlign w:val="baseline"/>
                <w:lang w:val="de-CH"/>
              </w:rPr>
              <w:t>73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CH"/>
              </w:rPr>
              <w:t> </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verjährt die Klage auf Gewährleistung des veräusserten Rechts ein Jahr, nachdem der Käufer den Mangel entdeckt hat, in jedem Fall jedoch 30 Jahre nach dem Vertragsabschluss.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"part_2/tit_6/chap_2/lvl_B/lvl_II/lvl_3/lvl_c"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Objects of cultural heritage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"art_196_a"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196</w:t>
            </w:r>
            <w:r>
              <w:rPr>
                <w:rStyle w:val="4"/>
                <w:rFonts w:hint="default" w:ascii="sans-serif" w:hAnsi="sans-serif" w:eastAsia="sans-serif" w:cs="sans-serif"/>
                <w:b/>
                <w:bCs/>
                <w:i/>
                <w:iCs/>
                <w:caps w:val="0"/>
                <w:color w:val="467886"/>
                <w:spacing w:val="0"/>
                <w:sz w:val="20"/>
                <w:szCs w:val="20"/>
                <w:u w:val="none"/>
                <w:bdr w:val="none" w:color="auto" w:sz="0" w:space="0"/>
                <w:vertAlign w:val="baseline"/>
                <w:lang w:val="de-CH"/>
              </w:rPr>
              <w:t>a</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"fn-d7e4253"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In the case of objects of cultural heritage within the meaning of Article 2 paragraph 1 of the Cultural Property Transfer Act of 20 June 2003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"fn-d7e4272"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vertAlign w:val="baseline"/>
                <w:lang w:val="de-CH"/>
              </w:rPr>
              <w:t>73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actions for breach of warranty of title prescribe one year after the buyer discovered the defect of title but in any event 30 years after the contract was concluded.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III. Gewährleistung wegen Mängel der</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Kaufsache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Gegenstand der Gewährleistung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Im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Allgemeinen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haftet dem Käufer sowohl für die zugesicherten Eigenschaften als auch dafür, dass die Sache nicht körperliche oder rechtliche Mängel habe, die ihren Wert oder ihre Tauglichkeit zu dem vorausgesetzten Gebrauche aufheben oder erheblich mindern.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Er haftet auch dann, wenn er die Mängel nicht gekannt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III. Warranty of quality and fitness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Object of the warranty</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In general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The seller is liable to the buyer for any breach of warranty of quality and for any defects that would materially or legally negate or substantially reduce the value of the object or its fitness for the designated purpose.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He is liable even if he was not aware of the defects.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Beim Viehhandel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Beim Handel mit Vieh (Pferden, Eseln, Maultieren, Rindvieh, Schafen, Ziegen und Schweinen) besteht eine Pflicht zur Gewährleistung nur insoweit, als der Verkäufer sie dem Käufer schriftlich zugesichert oder den Käufer absichtlich getäuscht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"part_2/tit_6/chap_2/lvl_B/lvl_III/lvl_1/lvl_b"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In livestock trading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There is no warranty obligation in sales of livestock (horses, donkeys, mules, cattle, sheep, goats or pigs) unless the seller has given express warranty in writing to the buyer or has intentionally misled the buyer.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Wegbedingung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Eine Vereinbarung über Aufhebung oder Beschränkung der Gewährspflicht ist ungültig, wenn der Verkäufer dem Käufer die Gewährsmängel arglistig verschwiegen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Exclusion of warranty</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"art_199"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199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Any agreement to exclude or limit the warranty obligation is void if the seller has fraudulently concealed the failure to comply with warranty from the buyer.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3. Vom Käufer gekannte Mängel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haftet nicht für Mängel, die der Käufer zur Zeit des Kaufes gekannt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Für Mängel, die der Käufer bei Anwendung gewöhnlicher Aufmerksamkeit hätte kennen sollen, haftet der Verkäufer nur dann, wenn er deren Nichtvorhandensein zugesichert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3. Defects known to the buyer</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is not liable for defects known to the buyer at the time of purchase.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He is not liable for defects that any normally attentive buyer should have discovered unless he assured the buyer that they do not exist.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4. Mängelrüge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"part_2/tit_6/chap_2/lvl_B/lvl_III/lvl_4/lvl_a"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Im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"part_2/tit_6/chap_2/lvl_B/lvl_III/lvl_4/lvl_a"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Allgemeinen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Käufer soll, sobald es nach dem üblichen Geschäftsgange tunlich ist, die Beschaffenheit der empfangenen Sache prüfen und, falls sich Mängel ergeben, für die der Verkäufer Gewähr zu leisten hat, diesem sofort Anzeige machen.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Versäumt dieses der Käufer, so gilt die gekaufte Sache als genehmigt, soweit es sich nicht um Mängel handelt, die bei der übungsgemässen Untersuchung nicht erkennbar waren.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Ergeben sich später solche Mängel, so muss die Anzeige sofort nach der Entdeckung erfolgen, widrigenfalls die Sache auch rücksichtlich dieser Mängel als genehmigt gilt.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"part_2/tit_6/chap_2/lvl_B/lvl_III/lvl_4"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4. Notice of defects</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"part_2/tit_6/chap_2/lvl_B/lvl_III/lvl_4/lvl_a"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In general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buyer must inspect the condition of the purchased object as soon as feasible in the normal course of business and, if he discovers defects for which the seller is liable under warranty, must notify him without delay.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Should he fail to do so, the purchased object is deemed accepted except in the case of defects that would not be revealed by the customary inspection.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such defects come to light subsequently, the seller must be notified immediately, failing which the object will be deemed accepted even in respect of such defects.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"part_2/tit_6/chap_2/lvl_B/lvl_III/lvl_4/lvl_b"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Beim Viehhandel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Enthält beim Handel mit Vieh die schriftliche Zusicherung keine Fristbestimmung und handelt es sich nicht um Gewährleistung für Trächtigkeit, so haftet der Verkäufer dem Käufer nur, wenn der Mangel binnen neun Tagen, von der Übergabe oder vom Annahmeverzug an gerechnet, entdeckt und angezeigt wird, und wenn binnen der gleichen Frist bei der zuständigen Behörde die Untersuchung des Tieres durch Sachverständige verlangt wird.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Das Gutachten der Sachverständigen wird vom Richter nach seinem Ermessen gewürdigt.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Im Übrigen wird das Verfahren durch eine Verordnung des Bundesrates geregelt.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"part_2/tit_6/chap_2/lvl_B/lvl_III/lvl_4/lvl_b"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In livestock trading</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in a sale of livestock a written assurance includes no time limit and does not warrant that an animal is pregnant, the seller is not liable to the buyer unless a defect is discovered and notified within nine days of delivery or of the notice of default in taking delivery and an application is made to the competent authority within the same time limit to have the animal examined by experts.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court evaluates the experts’ report at its discretion.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other respects the procedure is governed by regulations enacted by the Federal Council.</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5. Absichtliche Täuschung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Bei absichtlicher Täuschung des Käufers durch den Verkäufer findet eine Beschränkung der Gewährleistung wegen versäumter Anzeige nicht statt.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5. Intentional deceit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Where the seller has wilfully misled the buyer, liability for breach of warranty is not limited by any failure on the buyer’s part to give prompt notice of defects.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6. Verfahren bei Übersendung von anderem Ort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Wenn die von einem anderen Orte übersandte Sache beanstandet wird und der Verkäufer an dem Empfangsorte keinen Stellvertreter hat, so ist der Käufer verpflichtet, für deren einstweilige Aufbewahrung zu sorgen, und darf sie dem Verkäufer nicht ohne weiteres zurückschicken.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Er soll den Tatbestand ohne Verzug gehörig feststellen lassen, widrigenfalls ihm der Beweis obliegt, dass die behaupteten Mängel schon zur Zeit der Empfangnahme vorhanden gewesen seien.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Zeigt sich Gefahr, dass die übersandte Sache schnell in Verderbnis gerate, so ist der Käufer berechtigt und, soweit die Interessen des Verkäufers es erfordern, verpflichtet, sie unter Mitwirkung der zuständigen Amtsstelle des Ortes, wo sich die Sache befindet, verkaufen zu lassen, hat aber bei Vermeidung von Schadenersatz den Verkäufer so zeitig als tunlich hievon zu benachrichtigen.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6. Remote sale and purchase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 buyer who complains that an object sent from another place is defective is obliged to place it in temporary storage, provided the seller has no representative in the place in which it was received, and cannot simply return it to the seller.</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buyer is obliged to have the condition of the object duly and promptly witnessed, failing which he will bear the burden of proving that the alleged defects already existed when he took receipt of the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there is a risk that the object will rapidly deteriorate, the buyer has the right and, should the interests of the seller so require, the obligation to arrange its sale with the assistance of the competent authority of the place where the object is located, but must notify the seller of such sale as soon as possible to avoid rendering himself liable in damages.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"part_2/tit_6/chap_2/lvl_B/lvl_III/lvl_7"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7. Inhalt</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"part_2/tit_6/chap_2/lvl_B/lvl_III/lvl_7"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der Klage</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des 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Wandelung oder Minderung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Liegt ein Fall der Gewährleistung wegen Mängel der Sache vor, so hat der Käufer die Wahl, mit der Wandelungsklage den Kauf rückgängig zu machen oder mit der Minderungsklage Ersatz des Minderwertes der Sache zu fordern.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Auch wenn die Wandelungsklage angestellt worden ist, steht es dem Richter frei, bloss Ersatz des Minderwertes zuzusprechen, sofern die Umstände es nicht rechtfertigen, den Kauf rückgängig zu machen.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Erreicht der geforderte Minderwert den Betrag des Kaufpreises, so kann der Käufer nur die Wandelung verlangen.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"part_2/tit_6/chap_2/lvl_B/lvl_III/lvl_7"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7. Types of action</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Rescission or reduction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claims for breach of warranty of quality and fitness, the buyer may sue either to rescind the contract of sale for breach of warranty or to have the sale price reduced by way of compensation for the decrease in the object’s value.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Even where the buyer has brought action for rescission the court is free to order a reduction in the price of the object if it does not consider rescission justified by the circumstances.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If the decrease in the object’s value is equal to the sale price, the buyer may only sue for rescission.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Ersatzleistung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Geht der Kauf auf die Lieferung einer bestimmten Menge vertretbarer Sachen, so hat der Käufer die Wahl, entweder die Wandelungs- oder die Minderungsklage anzustellen oder andere währhafte Ware derselben Gattung zu fordern.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Wenn die Sachen dem Käufer nicht von einem andern Orte her zugesandt worden sind, ist auch der Verkäufer berechtigt, sich durch sofortige Lieferung währhafter Ware derselben Gattung und Ersatz allen Schadens von jedem weiteren Anspruche des Käufers zu befreien.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Substitute performance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"art_206"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206</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contract of sale is for delivery of a specified quantity of fungibles, the buyer may choose to bring action either for rescission or for a reduction in the sale price or to request other acceptable goods of the same kind.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purchased objects have not been sent from another place, the seller may discharge his obligation to the buyer by immediately delivering acceptable items of the same kind and making good any damage the buyer has suffered.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Wandelung bei Untergang der Sache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Die Wandelung kann auch dann begehrt werden, wenn die Sache infolge ihrer Mängel oder durch Zufall untergegangen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Käufer hat in diesem Falle nur das zurückzugeben, was ihm von der Sache verblieben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die Sache durch Verschulden des Käufers untergegangen, oder von diesem weiter veräussert oder umgestaltet worden, so kann er nur Ersatz des Minderwertes verlangen.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"part_2/tit_6/chap_2/lvl_B/lvl_III/lvl_7/lvl_c"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Rescission when the object is destroyed</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"art_207"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207</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Action for rescission of the contract of sale may be brought if the object has been destroyed as a result of its defects or by accident.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such cases the buyer must return only that which remains of the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If the object is destroyed through the fault of the buyer or has been sold on or transformed by him, his only claim is for compensation for the decrease in value.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8. Durchführung der Wandelung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Im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Allgemeinen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Wird der Kauf rückgängig gemacht, so muss der Käufer die Sache nebst dem inzwischen bezogenen Nutzen dem Verkäufer zurückgeben.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hat den gezahlten Verkaufspreis samt Zinsen zurückzuerstatten und überdies, entsprechend den Vorschriften über die vollständige Entwehrung, die Prozesskosten, die Verwendungen und den Schaden zu ersetzen, der dem Käufer durch die Lieferung fehlerhafter Ware unmittelbar verursacht worden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ist verpflichtet, den weitern Schaden zu ersetzen, sofern er nicht beweist, dass ihm keinerlei Verschulden zur Last falle.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8. Rescission of the contract of sale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"part_2/tit_6/chap_2/lvl_B/lvl_III/lvl_8/lvl_a"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 In general</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"art_208"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208</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event of rescission of the contract of sale the buyer must return the object to the seller together with any benefits derived from it in the interim.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must reimburse to the buyer the sale price paid together with interest and, in accordance with the provisions governing full dispossession, compensation for litigation costs, expenses and the damage incurred by the buyer as a result of the delivery of defective goods.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is obliged to compensate the buyer for any further damage unless he can prove that no fault is attributable to him.</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b. Bei einer Mehrheit von Kaufsachen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Sind von mehreren zusammen verkauften Sachen oder von einer verkauften Gesamtsache bloss einzelne Stücke fehlerhaft, so kann nur rücksichtlich dieser die Wandelung verlangt werden.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Lassen sich jedoch die fehlerhaften Stücke von den fehlerfreien ohne erheblichen Nachteil für den Käufer oder den Verkäufer nicht trennen, so muss die Wandelung sich auf den gesamten Kaufgegenstand erstrecken.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shd w:val="clear" w:fill="FF000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shd w:val="clear" w:fill="FF0000"/>
                <w:vertAlign w:val="baseline"/>
                <w:lang w:val="de"/>
              </w:rPr>
              <w:t> Die Wandelung der Hauptsache zieht, selbst wenn für die Nebensache ein besonderer Preis festgesetzt war, die Wandelung auch dieser, die Wandelung der Nebensache dagegen nicht auch die Wandelung der Hauptsache nach sich.</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"part_2/tit_6/chap_2/lvl_B/lvl_III/lvl_8/lvl_b"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b. For sales of batches or sets of objects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"art_209"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209</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sale involves a batch or set of objects of which only some are defective, action for rescission may be brought only in respect of the defective items.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However, where the defective items cannot be separated from the unflawed items without substantial prejudice to the buyer or the seller, rescission of the contract of sale must extend to the entire batch or set.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Rescission in respect of the main sale object necessarily involves rescission in respect of all accessory objects even if they are priced separately, whereas rescission in respect of accessory objects does not extend to the main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9. Verjährung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"fn-d7e4765"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Die Klagen auf Gewährleistung wegen Mängel der Sache verjähren mit Ablauf von zwei Jahren nach deren Ablieferung an den Käufer, selbst wenn dieser die Mängel erst später entdeckt, es sei denn, dass der Verkäufer eine Haftung auf längere Zeit übernommen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Die Frist beträgt fünf Jahre, soweit Mängel einer Sache, die bestimmungsgemäss in ein unbewegliches Werk integriert worden ist, die Mangelhaftigkeit des Werkes verursacht haben.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Für Kulturgüter im Sinne von Artikel 2 Absatz 1 des Kulturgütertransfergesetzes vom 20. Juni 2003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"fn-d7e4793"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vertAlign w:val="baseline"/>
                <w:lang w:val="de-CH"/>
              </w:rPr>
              <w:t>75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verjährt die Klage ein Jahr, nachdem der Käufer den Mangel entdeckt hat, in jedem Fall jedoch 30 Jahre nach dem Vertragsabschluss.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4</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Eine Vereinbarung über die Verkürzung der Verjährungsfrist ist ungültig, wenn: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a.</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sie die Verjährungsfrist auf weniger als zwei Jahre, bei gebrauchten Sachen auf weniger als ein Jahr verkürzt;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b.</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die Sache für den persönlichen oder familiären Gebrauch des Käufers bestimmt ist; und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c.</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der Verkäufer im Rahmen seiner beruflichen oder gewerblichen Tätigkeit handelt.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5</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Die Einreden des Käufers wegen vorhandener Mängel bleiben bestehen, wenn innerhalb der Verjährungsfrist die vorgeschriebene Anzeige an den Verkäufer gemacht worden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6</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Verkäufer kann die Verjährung nicht geltend machen, wenn ihm eine absichtliche Täuschung des Käufers nachgewiesen wird. Dies gilt nicht für die 30-jährige Frist gemäss Absatz 3.</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"part_2/tit_6/chap_2/lvl_B/lvl_III/lvl_9"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9. Prescription</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"art_210"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210</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"fn-d7e4474"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13"/>
                <w:szCs w:val="13"/>
                <w:u w:val="none"/>
                <w:bdr w:val="none" w:color="auto" w:sz="0" w:space="0"/>
                <w:vertAlign w:val="baseline"/>
                <w:lang w:val="de-CH"/>
              </w:rPr>
              <w:t>74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An action for breach of warranty of quality and fitness prescribes two years after delivery of the object to the buyer, even if he does not discover the defects until later, unless the seller has assumed liability under warranty for a longer period.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period amounts to five years where defects in an object that has been incorporated in an immovable work in a manner consistent with its nature and purpose have caused the work to be defective.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case of cultural property within the meaning of Article 2 paragraph 1 of the Cultural Property Transfer Act of 20 June 2003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"fn-d7e4502"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14"/>
                <w:szCs w:val="14"/>
                <w:u w:val="none"/>
                <w:bdr w:val="none" w:color="auto" w:sz="0" w:space="0"/>
                <w:vertAlign w:val="baseline"/>
                <w:lang w:val="de-CH"/>
              </w:rPr>
              <w:t>75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actions for breach of warranty of quality and fitness prescribe one year after the buyer discovered the defect but in any event 30 years after the contract was concluded.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4</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An agreement to reduce the prescriptive period is null and void if:</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a.</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the prescriptive period is reduced to less than two years, or less than one year in the case of second-hand goods;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b.</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the object is intended to be used by the buyer or his or her family; and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c.</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CH"/>
              </w:rPr>
              <w:t> </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the seller is acting in the course of his or her professional or commercial activities.</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5</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defence of defective goods remains available to the buyer provided he has notified the seller within the prescriptive period.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6</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seller may not invoke the prescriptive period if it is proved that he wilfully misled the buyer. The foregoing does not apply to the 30-year period under paragraph 3.</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Verpflichtungen des 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I. Zahlung des Preises und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Annahme der Kaufsache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Der Käufer ist verpflichtet, den Preis nach den Bestimmungen des Vertrages zu bezahlen und die gekaufte Sache, sofern sie ihm von dem Verkäufer vertragsgemäss angeboten wird, anzunehmen.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Die Empfangnahme muss sofort geschehen, wenn nicht etwas anderes vereinbart oder üblich ist.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"part_2/tit_6/chap_2/lvl_C"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C. Obligations of the buyer</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I. Payment of the sale price and acceptance of the object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211</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buyer has an obligation to pay the price in accordance with the terms of the contract and to accept the sale object provided it is offered to him by the seller as contractually agreed.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Unless otherwise provided by agreement or custom, such acceptance must take place immediately.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 Bestimmung des Kaufpreises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Hat der Käufer fest bestellt, ohne den Preis zu nennen, so wird vermutet, es sei der mittlere Marktpreis gemeint, der zurzeit und an dem Ort der Erfüllung gilt.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der Kaufpreis nach dem Gewichte der Ware zu berechnen, so wird die Verpackung (Taragewicht) in Abzug gebracht.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Vorbehalten bleiben die besonderen kaufmännischen Übungen, nach denen bei einzelnen Handelsartikeln ein festbestimmter oder nach Prozenten berechneter Abzug vom Bruttogewicht erfolgt oder das ganze Bruttogewicht bei der Preisbestimmung angerechnet wird.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 Fixing the price</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212</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buyer places a firm order without indicating the sale price, the price is presumed to be the average current market price at the place of performance.</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price is based on the weight of the goods, the weight of the packaging (tare) is deducted.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foregoing does not apply to special commercial customs whereby the gross weight of certain resale merchandise is reduced by a set amount or percentage or the price is based on the gross weight including packaging.</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III. Fälligkeit und Verzinsung des Kaufpreises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kein anderer Zeitpunkt bestimmt, so wird der Kaufpreis mit dem Übergange des Kaufgegenstandes in den Besitz des Käufers fällig.</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Abgesehen von der Vorschrift über den Verzug infolge Ablaufs eines bestimmten Verfalltages wird der Kaufpreis ohne Mahnung verzinslich, wenn die Übung es mit sich bringt, oder wenn der Käufer Früchte oder sonstige Erträgnisse des Kaufgegenstandes beziehen kann.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"part_2/tit_6/chap_2/lvl_C/lvl_III"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III. Time when price falls due, interest</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"art_213"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213</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The price falls due as soon as the property passes into the buyer’s possession, unless some other juncture is agreed.</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Regardless of the provision governing default on expiry of a specified time limit, interest accrues on the sale price even if no reminder is issued where such practice is customary or the buyer may derive fruits or other benefits from the purchased object.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"part_2/tit_6/chap_2/lvl_C/lvl_IV"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IV. Verzug</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"part_2/tit_6/chap_2/lvl_C/lvl_IV"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des 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"part_2/tit_6/chap_2/lvl_C/lvl_IV/lvl_1"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Rücktrittsrecht des Verkäufers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die verkaufte Sache gegen Vorausbezahlung des Preises oder Zug um Zug zu übergeben und befindet sich der Käufer mit der Zahlung des Kaufpreises im Verzuge, so hat der Verkäufer das Recht, ohne weiteres vom Vertrage zurückzutreten.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Er hat jedoch dem Käufer, wenn er von seinem Rücktrittsrecht Gebrauch machen will, sofort Anzeige zu machen.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Ist der Kaufgegenstand vor der Zahlung in den Besitz des Käufers übergegangen, so kann der Verkäufer nur dann wegen Verzuges des Käufers von dem Vertrage zurücktreten und die übergebene Sache zurückfordern, wenn er sich dieses Recht ausdrücklich vorbehalten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instrText xml:space="preserve"> HYPERLINK "https://www.fedlex.admin.ch/eli/cc/27/317_321_377/de" \l "part_2/tit_6/chap_2/lvl_C/lvl_IV"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IV. Buyer in default</w:t>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"part_2/tit_6/chap_2/lvl_C/lvl_IV/lvl_1"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18"/>
                <w:szCs w:val="18"/>
                <w:u w:val="none"/>
                <w:bdr w:val="none" w:color="auto" w:sz="0" w:space="0"/>
                <w:vertAlign w:val="baseline"/>
                <w:lang w:val="de-CH"/>
              </w:rPr>
              <w:t>1. Seller’s right of withdrawal </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"art_214"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214</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property is to be delivered against advance payment of the price in full or in instalments and the buyer is in default on such payment, the seller is entitled to withdraw from the contract without further formality.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However, if he intends to exercise this right he must notify the buyer immediately.</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3</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purchased object has passed into the buyer’s possession prior to payment, the seller may withdraw from the contract on the grounds that the buyer is in default and demand the return of the object only if he has expressly reserved the right to do so.</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0" w:hRule="atLeast"/>
        </w:trPr>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"part_2/tit_6/chap_2/lvl_C/lvl_IV/lvl_2"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CH"/>
              </w:rPr>
              <w:t>2. Schadenersatz und Schadenberechnung</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Kommt der Käufer im kaufmännischen Verkehr seiner Zahlungspflicht nicht nach, so hat der Verkäufer das Recht, seinen Schaden nach der Differenz zwischen dem Kaufpreis und dem Preise zu berechnen, um den er die Sache in guten Treuen weiter verkauft hat.</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Bei Waren, die einen Markt- oder Börsenpreis haben, kann er ohne einen solchen Verkauf die Differenz zwischen dem Vertragspreis und dem Markt- und Börsenpreis zur Erfüllungszeit als Schadenersatz verlangen.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c>
          <w:tcPr>
            <w:tcW w:w="0" w:type="auto"/>
            <w:tcBorders>
              <w:top w:val="single" w:color="909090" w:sz="6" w:space="0"/>
              <w:left w:val="single" w:color="909090" w:sz="6" w:space="0"/>
              <w:bottom w:val="single" w:color="909090" w:sz="6" w:space="0"/>
              <w:right w:val="single" w:color="909090" w:sz="6" w:space="0"/>
            </w:tcBorders>
            <w:shd w:val="clear" w:color="auto" w:fill="FFFFFF"/>
            <w:tcMar>
              <w:top w:w="45" w:type="dxa"/>
              <w:bottom w:w="45"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"part_2/tit_6/chap_2/lvl_C/lvl_IV/lvl_2"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val="0"/>
                <w:bCs w:val="0"/>
                <w:i w:val="0"/>
                <w:iCs w:val="0"/>
                <w:caps w:val="0"/>
                <w:color w:val="467886"/>
                <w:spacing w:val="0"/>
                <w:sz w:val="22"/>
                <w:szCs w:val="22"/>
                <w:u w:val="none"/>
                <w:bdr w:val="none" w:color="auto" w:sz="0" w:space="0"/>
                <w:vertAlign w:val="baseline"/>
                <w:lang w:val="de"/>
              </w:rPr>
              <w:t>2. Liability for and computation of damages</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CH"/>
              </w:rPr>
            </w:pP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begin"/>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instrText xml:space="preserve"> HYPERLINK "https://www.fedlex.admin.ch/eli/cc/27/317_321_377/de" \l "art_215" \t "/tmp/wps-liakos/x/_blank" </w:instrTex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separate"/>
            </w:r>
            <w:r>
              <w:rPr>
                <w:rStyle w:val="4"/>
                <w:rFonts w:hint="default" w:ascii="sans-serif" w:hAnsi="sans-serif" w:eastAsia="sans-serif" w:cs="sans-serif"/>
                <w:b/>
                <w:bCs/>
                <w:i w:val="0"/>
                <w:iCs w:val="0"/>
                <w:caps w:val="0"/>
                <w:color w:val="467886"/>
                <w:spacing w:val="0"/>
                <w:sz w:val="20"/>
                <w:szCs w:val="20"/>
                <w:u w:val="none"/>
                <w:bdr w:val="none" w:color="auto" w:sz="0" w:space="0"/>
                <w:vertAlign w:val="baseline"/>
                <w:lang w:val="de-CH"/>
              </w:rPr>
              <w:t>Art. 215</w:t>
            </w:r>
            <w:r>
              <w:rPr>
                <w:rFonts w:hint="default" w:ascii="sans-serif" w:hAnsi="sans-serif" w:eastAsia="sans-serif" w:cs="sans-serif"/>
                <w:b w:val="0"/>
                <w:bCs w:val="0"/>
                <w:i w:val="0"/>
                <w:iCs w:val="0"/>
                <w:caps w:val="0"/>
                <w:color w:val="467886"/>
                <w:spacing w:val="0"/>
                <w:sz w:val="18"/>
                <w:szCs w:val="18"/>
                <w:bdr w:val="none" w:color="auto" w:sz="0" w:space="0"/>
                <w:vertAlign w:val="baseline"/>
                <w:lang w:val="de-CH"/>
              </w:rPr>
              <w:fldChar w:fldCharType="end"/>
            </w:r>
            <w:r>
              <w:rPr>
                <w:rFonts w:hint="default" w:ascii="sans-serif" w:hAnsi="sans-serif" w:eastAsia="sans-serif" w:cs="sans-serif"/>
                <w:b w:val="0"/>
                <w:bCs w:val="0"/>
                <w:i w:val="0"/>
                <w:iCs w:val="0"/>
                <w:caps w:val="0"/>
                <w:color w:val="auto"/>
                <w:spacing w:val="0"/>
                <w:sz w:val="22"/>
                <w:szCs w:val="22"/>
                <w:bdr w:val="none" w:color="auto" w:sz="0" w:space="0"/>
                <w:vertAlign w:val="baseline"/>
                <w:lang w:val="de-CH"/>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1</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Where the buyer in a commercial transaction fails to discharge his payment obligation, the seller is entitled to compensation for the difference between the sale price and the price at which he has subsequently sold the object in good faith.</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b w:val="0"/>
                <w:bCs w:val="0"/>
                <w:i w:val="0"/>
                <w:iCs w:val="0"/>
                <w:color w:val="auto"/>
                <w:lang w:val="de"/>
              </w:rPr>
            </w:pPr>
            <w:r>
              <w:rPr>
                <w:rFonts w:hint="default" w:ascii="sans-serif" w:hAnsi="sans-serif" w:eastAsia="sans-serif" w:cs="sans-serif"/>
                <w:b w:val="0"/>
                <w:bCs w:val="0"/>
                <w:i w:val="0"/>
                <w:iCs w:val="0"/>
                <w:caps w:val="0"/>
                <w:color w:val="454545"/>
                <w:spacing w:val="0"/>
                <w:sz w:val="14"/>
                <w:szCs w:val="14"/>
                <w:u w:val="none"/>
                <w:bdr w:val="none" w:color="auto" w:sz="0" w:space="0"/>
                <w:vertAlign w:val="baseline"/>
                <w:lang w:val="de"/>
              </w:rPr>
              <w:t>2</w:t>
            </w:r>
            <w:r>
              <w:rPr>
                <w:rFonts w:hint="default" w:ascii="sans-serif" w:hAnsi="sans-serif" w:eastAsia="sans-serif" w:cs="sans-serif"/>
                <w:b w:val="0"/>
                <w:bCs w:val="0"/>
                <w:i w:val="0"/>
                <w:iCs w:val="0"/>
                <w:caps w:val="0"/>
                <w:color w:val="454545"/>
                <w:spacing w:val="0"/>
                <w:sz w:val="20"/>
                <w:szCs w:val="20"/>
                <w:u w:val="none"/>
                <w:bdr w:val="none" w:color="auto" w:sz="0" w:space="0"/>
                <w:vertAlign w:val="baseline"/>
                <w:lang w:val="de"/>
              </w:rPr>
              <w:t> In the case of goods with a market or stock exchange price, the seller is entitled to claim as damages the difference between the contractual sale price and the market price at the time of performance without needing to sell the object on.</w:t>
            </w:r>
            <w:r>
              <w:rPr>
                <w:rFonts w:hint="default" w:ascii="sans-serif" w:hAnsi="sans-serif" w:eastAsia="sans-serif" w:cs="sans-serif"/>
                <w:b w:val="0"/>
                <w:bCs w:val="0"/>
                <w:i w:val="0"/>
                <w:iCs w:val="0"/>
                <w:caps w:val="0"/>
                <w:color w:val="454545"/>
                <w:spacing w:val="0"/>
                <w:sz w:val="20"/>
                <w:szCs w:val="20"/>
                <w:bdr w:val="none" w:color="auto" w:sz="0" w:space="0"/>
                <w:vertAlign w:val="baseline"/>
                <w:lang w:val="de"/>
              </w:rPr>
              <w:t> </w:t>
            </w:r>
          </w:p>
        </w:tc>
      </w:tr>
    </w:tbl>
    <w:p>
      <w:bookmarkStart w:id="0" w:name="_GoBack"/>
      <w:bookmarkEnd w:id="0"/>
    </w:p>
    <w:sectPr>
      <w:pgSz w:w="11906" w:h="16838"/>
      <w:pgMar w:top="600" w:right="446" w:bottom="1440" w:left="5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ans-serif">
    <w:altName w:val="C059"/>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DD79F518"/>
    <w:rsid w:val="F3757750"/>
    <w:rsid w:val="FBF70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2018-07-11T08:11:00Z</dcterms:created>
  <dc:creator>d</dc:creator>
  <cp:lastModifiedBy>liakos</cp:lastModifiedBy>
  <dcterms:modified xsi:type="dcterms:W3CDTF">2025-04-29T09:39:49Z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