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55757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复制客户端</w:t>
      </w:r>
      <w:r w:rsidRPr="0055757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(Client Copy)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55757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55757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当你用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新建一个客户端（参见《</w:t>
      </w:r>
      <w:hyperlink r:id="rId5" w:tgtFrame="_blank" w:history="1">
        <w:r w:rsidRPr="00557578">
          <w:rPr>
            <w:rFonts w:ascii="simsun" w:eastAsia="宋体" w:hAnsi="simsun" w:cs="宋体"/>
            <w:color w:val="91266C"/>
            <w:kern w:val="0"/>
            <w:szCs w:val="21"/>
          </w:rPr>
          <w:t>定义客户端</w:t>
        </w:r>
        <w:r w:rsidRPr="00557578">
          <w:rPr>
            <w:rFonts w:ascii="simsun" w:eastAsia="宋体" w:hAnsi="simsun" w:cs="宋体"/>
            <w:color w:val="91266C"/>
            <w:kern w:val="0"/>
            <w:szCs w:val="21"/>
          </w:rPr>
          <w:t>(Client)</w:t>
        </w:r>
      </w:hyperlink>
      <w:r w:rsidRPr="00557578">
        <w:rPr>
          <w:rFonts w:ascii="simsun" w:eastAsia="宋体" w:hAnsi="simsun" w:cs="宋体"/>
          <w:color w:val="494949"/>
          <w:kern w:val="0"/>
          <w:szCs w:val="21"/>
        </w:rPr>
        <w:t>》），它是没有任何数据的，一些标准的配置都是没有的，通常需要从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000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客户端拷贝。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刚创建的客户端的用户名是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SAP*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，密码为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PASS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，（如果无法登录是因为系统参数问题，相关文档请等待）；复制完成后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SAP*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的密码不再是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PASS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，而是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000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客户端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SAP*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的密码。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由于中文翻译问题，截图是在英文环境中完成的。此项操作是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BASIS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级的，适用于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各个产品。在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ECC 6 SR2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SR3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的操作过程中，会弹出错误对话框提示需要设定参数，</w:t>
      </w:r>
      <w:r w:rsidRPr="00557578">
        <w:rPr>
          <w:rFonts w:ascii="Times New Roman" w:eastAsia="宋体" w:hAnsi="Times New Roman" w:cs="Times New Roman" w:hint="eastAsia"/>
          <w:color w:val="494949"/>
          <w:szCs w:val="24"/>
        </w:rPr>
        <w:t>详细参见《</w:t>
      </w:r>
      <w:hyperlink r:id="rId6" w:tgtFrame="_blank" w:history="1">
        <w:r w:rsidRPr="00557578">
          <w:rPr>
            <w:rFonts w:ascii="Times New Roman" w:eastAsia="宋体" w:hAnsi="Times New Roman" w:cs="Times New Roman"/>
            <w:color w:val="91266C"/>
            <w:szCs w:val="24"/>
          </w:rPr>
          <w:t>Client</w:t>
        </w:r>
        <w:r w:rsidRPr="00557578">
          <w:rPr>
            <w:rFonts w:ascii="Times New Roman" w:eastAsia="宋体" w:hAnsi="Times New Roman" w:cs="Times New Roman" w:hint="eastAsia"/>
            <w:color w:val="91266C"/>
            <w:szCs w:val="24"/>
          </w:rPr>
          <w:t>复制报</w:t>
        </w:r>
        <w:r w:rsidRPr="00557578">
          <w:rPr>
            <w:rFonts w:ascii="Times New Roman" w:eastAsia="宋体" w:hAnsi="Times New Roman" w:cs="Times New Roman"/>
            <w:color w:val="91266C"/>
            <w:szCs w:val="24"/>
          </w:rPr>
          <w:t>FINBASIS</w:t>
        </w:r>
        <w:r w:rsidRPr="00557578">
          <w:rPr>
            <w:rFonts w:ascii="Times New Roman" w:eastAsia="宋体" w:hAnsi="Times New Roman" w:cs="Times New Roman" w:hint="eastAsia"/>
            <w:color w:val="91266C"/>
            <w:szCs w:val="24"/>
          </w:rPr>
          <w:t>连接错误的处理</w:t>
        </w:r>
      </w:hyperlink>
      <w:r w:rsidRPr="00557578">
        <w:rPr>
          <w:rFonts w:ascii="Times New Roman" w:eastAsia="宋体" w:hAnsi="Times New Roman" w:cs="Times New Roman" w:hint="eastAsia"/>
          <w:color w:val="494949"/>
          <w:szCs w:val="24"/>
        </w:rPr>
        <w:t>》。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55757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二．操作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拷贝的方法是从新建的客户端用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SAP*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用户登录（本例是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201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客户端）。在新客户端使用事物码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SCCL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（路径如图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所示）进行操作，进入图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lastRenderedPageBreak/>
        <w:t> 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86125" cy="4467225"/>
            <wp:effectExtent l="0" t="0" r="9525" b="9525"/>
            <wp:docPr id="12" name="图片 12" descr="复制客户端(Client &lt;wbr&gt;Copy)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客户端(Client &lt;wbr&gt;Copy)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前台路径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t> 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390775"/>
            <wp:effectExtent l="0" t="0" r="0" b="9525"/>
            <wp:docPr id="11" name="图片 11" descr="复制客户端(Client &lt;wbr&gt;Copy)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客户端(Client &lt;wbr&gt;Copy)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客户端复制界面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表明进入了客户端复制主界面，首先选择参数文件（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Selected Profile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），虽然此条目为灰色的但可以选择输入，一般参数是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“SAP_ALL”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，选择后显示描述（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Description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）信息。接着选择复制的源客户端（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Source Client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），这里选择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000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客户端；最后按图例填写源集团用户主（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Source Client User Masters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）条目数据，</w:t>
      </w:r>
      <w:proofErr w:type="gramStart"/>
      <w:r w:rsidRPr="00557578">
        <w:rPr>
          <w:rFonts w:ascii="simsun" w:eastAsia="宋体" w:hAnsi="simsun" w:cs="宋体"/>
          <w:color w:val="494949"/>
          <w:kern w:val="0"/>
          <w:szCs w:val="21"/>
        </w:rPr>
        <w:t>此处也</w:t>
      </w:r>
      <w:proofErr w:type="gramEnd"/>
      <w:r w:rsidRPr="00557578">
        <w:rPr>
          <w:rFonts w:ascii="simsun" w:eastAsia="宋体" w:hAnsi="simsun" w:cs="宋体"/>
          <w:color w:val="494949"/>
          <w:kern w:val="0"/>
          <w:szCs w:val="21"/>
        </w:rPr>
        <w:t>填写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000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。填写完成后，就需要选择运行方式，界面上有两种方法：前台（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Start Immediately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），后台（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Schedule as Background Job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）。前台运行是不能关闭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SAP GUI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的，一般是选择后台运行，按图点击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“Schedule as Background Job”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按钮，系统弹出图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界面进行提示，点击确认按钮（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客户端(Client &lt;wbr&gt;Copy)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客户端(Client &lt;wbr&gt;Copy)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）继续，进入图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457325"/>
            <wp:effectExtent l="0" t="0" r="0" b="9525"/>
            <wp:docPr id="9" name="图片 9" descr="复制客户端(Client &lt;wbr&gt;Copy)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客户端(Client &lt;wbr&gt;Copy)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复制信息提示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600325"/>
            <wp:effectExtent l="0" t="0" r="0" b="9525"/>
            <wp:docPr id="8" name="图片 8" descr="复制客户端(Client &lt;wbr&gt;Copy)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客户端(Client &lt;wbr&gt;Copy)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后台运行设定界面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是后台运行设定界面，显示了源客户端和设定的参数文件。按图选择后台运行的服务器，点击选择按钮就可以找到，一般选择本机。设定好后点击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“Schedule Job”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按钮进入图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对话框。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3600450"/>
            <wp:effectExtent l="0" t="0" r="0" b="0"/>
            <wp:docPr id="7" name="图片 7" descr="复制客户端(Client &lt;wbr&gt;Copy)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客户端(Client &lt;wbr&gt;Copy)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运行设定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(Data/Time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界面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是运行设定界面，有多种形式选择，如立即（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Immediate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）、指定时间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(Date/Time)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、在指定任务完成之后执行（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After job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）等，刚进入的界面是指定时间的界面，我们选择立即运行，按图点击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“Immediate”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按钮，界面转换如图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所示。设定好后点击保存按钮（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6" name="图片 6" descr="复制客户端(Client &lt;wbr&gt;Copy)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客户端(Client &lt;wbr&gt;Copy)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），对话框运行结束，进入图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3600450"/>
            <wp:effectExtent l="0" t="0" r="0" b="0"/>
            <wp:docPr id="5" name="图片 5" descr="复制客户端(Client &lt;wbr&gt;Copy)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客户端(Client &lt;wbr&gt;Copy)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运行设定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(Immediate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界面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057650" cy="4000500"/>
            <wp:effectExtent l="0" t="0" r="0" b="0"/>
            <wp:docPr id="4" name="图片 4" descr="复制客户端(Client &lt;wbr&gt;Copy)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客户端(Client &lt;wbr&gt;Copy)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运行信息提示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是在运行前显示的复制参数信息，如无误点击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“Continue”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按钮，系统就会在后台运行，同时弹出一个对话框告知可以用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SCC3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查看运行的情况。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55757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三．查看执行信息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如果是在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PC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机上安装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系统，客户端的复制通常需要数个钟头，这时客户端的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GUI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就可以关闭了。执行期间硬盘灯是持续闪亮的。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在执行期间可在其它客户端（如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000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）用事物码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SCC3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查看执行的进度和复制的信息。当在前台输入事物码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SCC3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（路径如图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所示），进入图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界面，可以看到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201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客户端已复制完成，并且复制成功（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Successfully Completed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）。用鼠标双击此条目，显示图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界面，如果此客户端有多次复制历史则会显示多条记录（本</w:t>
      </w:r>
      <w:proofErr w:type="gramStart"/>
      <w:r w:rsidRPr="00557578">
        <w:rPr>
          <w:rFonts w:ascii="simsun" w:eastAsia="宋体" w:hAnsi="simsun" w:cs="宋体"/>
          <w:color w:val="494949"/>
          <w:kern w:val="0"/>
          <w:szCs w:val="21"/>
        </w:rPr>
        <w:t>例只有</w:t>
      </w:r>
      <w:proofErr w:type="gramEnd"/>
      <w:r w:rsidRPr="0055757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次复制）。再用鼠标双击条目进入图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界面，这是显示此次复制的详细信息，可以看到复制的表的数量和记录数。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914775" cy="2333625"/>
            <wp:effectExtent l="0" t="0" r="9525" b="9525"/>
            <wp:docPr id="3" name="图片 3" descr="复制客户端(Client &lt;wbr&gt;Copy)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客户端(Client &lt;wbr&gt;Copy)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 xml:space="preserve">8 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客户端复制信息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2209800"/>
            <wp:effectExtent l="0" t="0" r="0" b="0"/>
            <wp:docPr id="2" name="图片 2" descr="复制客户端(Client &lt;wbr&gt;Copy)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客户端(Client &lt;wbr&gt;Copy)">
                      <a:hlinkClick r:id="rId2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 xml:space="preserve">9 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客户端复制历史记录</w:t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381500" cy="4295775"/>
            <wp:effectExtent l="0" t="0" r="0" b="9525"/>
            <wp:docPr id="1" name="图片 1" descr="复制客户端(Client &lt;wbr&gt;Copy)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客户端(Client &lt;wbr&gt;Copy)">
                      <a:hlinkClick r:id="rId2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78" w:rsidRPr="00557578" w:rsidRDefault="00557578" w:rsidP="0055757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5757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 xml:space="preserve">10 </w:t>
      </w:r>
      <w:r w:rsidRPr="00557578">
        <w:rPr>
          <w:rFonts w:ascii="simsun" w:eastAsia="宋体" w:hAnsi="simsun" w:cs="宋体"/>
          <w:color w:val="494949"/>
          <w:kern w:val="0"/>
          <w:szCs w:val="21"/>
        </w:rPr>
        <w:t>客户端复制详细信息</w:t>
      </w:r>
    </w:p>
    <w:p w:rsidR="00CC4FB1" w:rsidRDefault="00557578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295"/>
    <w:rsid w:val="00557578"/>
    <w:rsid w:val="00607295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75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75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75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757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57578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5575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575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575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75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75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75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757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57578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5575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575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575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9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368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263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7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hoto.blog.sina.com.cn/showpic.html#blogid=4e997c670100ggqn&amp;url=http://s14.sinaimg.cn/orignal/4e997c67g7ada009e999d&amp;690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4e997c670100ggqn&amp;url=http://s6.sinaimg.cn/orignal/4e997c67g7ada0523d825&amp;690" TargetMode="External"/><Relationship Id="rId7" Type="http://schemas.openxmlformats.org/officeDocument/2006/relationships/hyperlink" Target="http://photo.blog.sina.com.cn/showpic.html#blogid=4e997c670100ggqn&amp;url=http://s16.sinaimg.cn/orignal/4e997c67g7ad9fcbf8ecf&amp;690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photo.blog.sina.com.cn/showpic.html#blogid=4e997c670100ggqn&amp;url=http://s3.sinaimg.cn/orignal/4e997c67g7ada0293cd82&amp;690" TargetMode="External"/><Relationship Id="rId25" Type="http://schemas.openxmlformats.org/officeDocument/2006/relationships/hyperlink" Target="http://photo.blog.sina.com.cn/showpic.html#blogid=4e997c670100ggqn&amp;url=http://s9.sinaimg.cn/orignal/4e997c67g7ada06f3ee68&amp;690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://photo.blog.sina.com.cn/showpic.html#blogid=4e997c670100ggqn&amp;url=http://s7.sinaimg.cn/orignal/4e997c67g72af676d2376&amp;690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mu18.html" TargetMode="External"/><Relationship Id="rId11" Type="http://schemas.openxmlformats.org/officeDocument/2006/relationships/hyperlink" Target="http://photo.blog.sina.com.cn/showpic.html#blogid=4e997c670100ggqn&amp;url=http://s5.sinaimg.cn/orignal/4e997c67t6bbe4cef3224&amp;690&amp;690" TargetMode="External"/><Relationship Id="rId24" Type="http://schemas.openxmlformats.org/officeDocument/2006/relationships/image" Target="media/image9.jpeg"/><Relationship Id="rId32" Type="http://schemas.openxmlformats.org/officeDocument/2006/relationships/theme" Target="theme/theme1.xml"/><Relationship Id="rId5" Type="http://schemas.openxmlformats.org/officeDocument/2006/relationships/hyperlink" Target="http://blog.sina.com.cn/s/blog_4e997c670100fwn0.html" TargetMode="External"/><Relationship Id="rId15" Type="http://schemas.openxmlformats.org/officeDocument/2006/relationships/hyperlink" Target="http://photo.blog.sina.com.cn/showpic.html#blogid=4e997c670100ggqn&amp;url=http://s7.sinaimg.cn/orignal/4e997c67g7ada01372a36&amp;690" TargetMode="External"/><Relationship Id="rId23" Type="http://schemas.openxmlformats.org/officeDocument/2006/relationships/hyperlink" Target="http://photo.blog.sina.com.cn/showpic.html#blogid=4e997c670100ggqn&amp;url=http://s9.sinaimg.cn/orignal/4e997c67g72af6703aa18&amp;690" TargetMode="External"/><Relationship Id="rId28" Type="http://schemas.openxmlformats.org/officeDocument/2006/relationships/image" Target="media/image11.jpeg"/><Relationship Id="rId10" Type="http://schemas.openxmlformats.org/officeDocument/2006/relationships/image" Target="media/image2.jpeg"/><Relationship Id="rId19" Type="http://schemas.openxmlformats.org/officeDocument/2006/relationships/hyperlink" Target="http://photo.blog.sina.com.cn/showpic.html#blogid=4e997c670100ggqn&amp;url=http://s12.sinaimg.cn/orignal/4e997c67t6bbe4cef4c5b&amp;690&amp;69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ggqn&amp;url=http://s1.sinaimg.cn/orignal/4e997c67g7ad9ffc69130&amp;690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photo.blog.sina.com.cn/showpic.html#blogid=4e997c670100ggqn&amp;url=http://s16.sinaimg.cn/orignal/4e997c67g7ada095b946f&amp;690" TargetMode="External"/><Relationship Id="rId30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2012-08-12T11:57:00Z</dcterms:created>
  <dcterms:modified xsi:type="dcterms:W3CDTF">2012-08-12T11:58:00Z</dcterms:modified>
</cp:coreProperties>
</file>