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5710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外向发货</w:t>
      </w:r>
      <w:r w:rsidRPr="00F5710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F5710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无参考凭证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5710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通常的库房发货是参考各类订单（如销售订单、转储型采购订单等）进行操作的，但也有一类外向发货是不参考任何凭证的，直接向指定客户发货，常见的场景是库房紧急向客户发货。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以无参考凭证的外向发货作为一种销售流程的发起端，是无法确定销售价格的，最终价格的确认需到开具发票时完成。此类流程有以下特点：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．销售流程省略了销售订单环节，集创建销售订单和外向交货于一体；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．销售价格可在最后开具发票时确定，适于价格受外部影响而不易确认的情况，缺点是不受销售条件的约束。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5710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3180"/>
      </w:tblGrid>
      <w:tr w:rsidR="00F57100" w:rsidRPr="00F57100" w:rsidTr="00F57100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18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6525" w:type="dxa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装运地点</w:t>
            </w:r>
          </w:p>
        </w:tc>
        <w:tc>
          <w:tcPr>
            <w:tcW w:w="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8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总部后勤装运点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交货类型</w:t>
            </w:r>
          </w:p>
        </w:tc>
        <w:tc>
          <w:tcPr>
            <w:tcW w:w="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8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LO 交货无引用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销售范围</w:t>
            </w:r>
          </w:p>
        </w:tc>
        <w:tc>
          <w:tcPr>
            <w:tcW w:w="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8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总部销售组织</w:t>
            </w:r>
          </w:p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 库发渠道</w:t>
            </w:r>
          </w:p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 整机组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6525" w:type="dxa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送达方</w:t>
            </w:r>
          </w:p>
        </w:tc>
        <w:tc>
          <w:tcPr>
            <w:tcW w:w="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8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T-C10001 里仁通讯器材店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规划的GI</w:t>
            </w:r>
          </w:p>
        </w:tc>
        <w:tc>
          <w:tcPr>
            <w:tcW w:w="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8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6525" w:type="dxa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8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数量</w:t>
            </w:r>
          </w:p>
        </w:tc>
        <w:tc>
          <w:tcPr>
            <w:tcW w:w="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8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</w:t>
            </w:r>
          </w:p>
        </w:tc>
      </w:tr>
      <w:tr w:rsidR="00F57100" w:rsidRPr="00F57100" w:rsidTr="00F57100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96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vAlign w:val="center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8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80"/>
            <w:hideMark/>
          </w:tcPr>
          <w:p w:rsidR="00F57100" w:rsidRPr="00F57100" w:rsidRDefault="00F57100" w:rsidP="00F5710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710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</w:tbl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5710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三．操作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此项操作的事物码是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VL01N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VL01NO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，路径如图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所示。两个事物码进入后，抬头都有两个按钮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带订单参考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无订单参考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，这是两个乒乓按钮，可进行切换。本例以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VL01NO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为例，运行后进入图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86125" cy="3600450"/>
            <wp:effectExtent l="0" t="0" r="9525" b="0"/>
            <wp:docPr id="8" name="图片 8" descr="外向发货_无参考凭证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向发货_无参考凭证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4781550" cy="3343275"/>
            <wp:effectExtent l="0" t="0" r="0" b="9525"/>
            <wp:docPr id="7" name="图片 7" descr="外向发货_无参考凭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外向发货_无参考凭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是创建外向交货的初始屏幕，这是无订单参考的输入界面，与有订单的不同，它不需要输入参考订单号但需输入交货类型和销售范围。交货类型输入最为常用的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LO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（交货无引用）。输入完成后按回车键进入图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972050" cy="4371975"/>
            <wp:effectExtent l="0" t="0" r="0" b="9525"/>
            <wp:docPr id="6" name="图片 6" descr="外向发货_无参考凭证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外向发货_无参考凭证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创建概览界面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是创建的概览界面，在表头输入送达方的客户，此类客户可以只维护销售范围视图而无需用于结算的公司代码视图；接着输入规划的交货日期，此日期需大于或等于当前日期。在项目栏输入物料编号和交货数量。输入后按回车键显示如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界面，系统自动给出凭证日期和计算出来的总重量。这个总重量是毛重，每单位的毛重在物料主数据基本视图中维护（参见《</w:t>
      </w:r>
      <w:hyperlink r:id="rId10" w:tgtFrame="_blank" w:history="1">
        <w:r w:rsidRPr="00F57100">
          <w:rPr>
            <w:rFonts w:ascii="simsun" w:eastAsia="宋体" w:hAnsi="simsun" w:cs="宋体"/>
            <w:color w:val="91266C"/>
            <w:kern w:val="0"/>
            <w:szCs w:val="21"/>
          </w:rPr>
          <w:t>物料主数据</w:t>
        </w:r>
        <w:r w:rsidRPr="00F57100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F57100">
          <w:rPr>
            <w:rFonts w:ascii="simsun" w:eastAsia="宋体" w:hAnsi="simsun" w:cs="宋体"/>
            <w:color w:val="91266C"/>
            <w:kern w:val="0"/>
            <w:szCs w:val="21"/>
          </w:rPr>
          <w:t>基本视图</w:t>
        </w:r>
      </w:hyperlink>
      <w:r w:rsidRPr="00F57100">
        <w:rPr>
          <w:rFonts w:ascii="simsun" w:eastAsia="宋体" w:hAnsi="simsun" w:cs="宋体"/>
          <w:color w:val="494949"/>
          <w:kern w:val="0"/>
          <w:szCs w:val="21"/>
        </w:rPr>
        <w:t>》）。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67325" cy="3190875"/>
            <wp:effectExtent l="0" t="0" r="9525" b="9525"/>
            <wp:docPr id="5" name="图片 5" descr="外向发货_无参考凭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外向发货_无参考凭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创建概览确认界面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将项目栏向右拉，见到工厂条目，输入发货的工厂（如图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所示）。（右边的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商店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条目实指库存地点，属于翻译问题）库存地点可以不输入，在发货过帐时再确认。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895725"/>
            <wp:effectExtent l="0" t="0" r="9525" b="9525"/>
            <wp:docPr id="4" name="图片 4" descr="外向发货_无参考凭证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外向发货_无参考凭证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输入工厂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67325" cy="2505075"/>
            <wp:effectExtent l="0" t="0" r="9525" b="9525"/>
            <wp:docPr id="3" name="图片 3" descr="外向发货_无参考凭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外向发货_无参考凭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项目的条件子界面（无数据）</w:t>
      </w:r>
    </w:p>
    <w:p w:rsidR="00F57100" w:rsidRPr="00F57100" w:rsidRDefault="00F57100" w:rsidP="00F5710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710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输入完成后，鼠标双击项目选择条件界面，可以看到条件数据项均为空值，这些值需到开具发票时维护。按保存键（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外向发货_无参考凭证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外向发货_无参考凭证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），底部状态栏显示外向交货单创建成功（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0" cy="180975"/>
            <wp:effectExtent l="0" t="0" r="0" b="9525"/>
            <wp:docPr id="1" name="图片 1" descr="外向发货_无参考凭证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外向发货_无参考凭证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100">
        <w:rPr>
          <w:rFonts w:ascii="simsun" w:eastAsia="宋体" w:hAnsi="simsun" w:cs="宋体"/>
          <w:color w:val="494949"/>
          <w:kern w:val="0"/>
          <w:szCs w:val="21"/>
        </w:rPr>
        <w:t>）。后续操作可参见《</w:t>
      </w:r>
      <w:hyperlink r:id="rId19" w:tgtFrame="_blank" w:history="1">
        <w:r w:rsidRPr="00F57100">
          <w:rPr>
            <w:rFonts w:ascii="simsun" w:eastAsia="宋体" w:hAnsi="simsun" w:cs="宋体"/>
            <w:color w:val="91266C"/>
            <w:kern w:val="0"/>
            <w:szCs w:val="21"/>
          </w:rPr>
          <w:t>拣配及过帐</w:t>
        </w:r>
        <w:r w:rsidRPr="00F57100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F57100">
          <w:rPr>
            <w:rFonts w:ascii="simsun" w:eastAsia="宋体" w:hAnsi="simsun" w:cs="宋体"/>
            <w:color w:val="91266C"/>
            <w:kern w:val="0"/>
            <w:szCs w:val="21"/>
          </w:rPr>
          <w:t>标准型</w:t>
        </w:r>
      </w:hyperlink>
      <w:r w:rsidRPr="00F57100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C4FB1" w:rsidRDefault="00F57100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20"/>
    <w:rsid w:val="00607E20"/>
    <w:rsid w:val="006362C1"/>
    <w:rsid w:val="00EC241E"/>
    <w:rsid w:val="00F5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71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571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71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5710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57100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57100"/>
    <w:rPr>
      <w:b/>
      <w:bCs/>
    </w:rPr>
  </w:style>
  <w:style w:type="paragraph" w:styleId="a5">
    <w:name w:val="Normal (Web)"/>
    <w:basedOn w:val="a"/>
    <w:uiPriority w:val="99"/>
    <w:unhideWhenUsed/>
    <w:rsid w:val="00F571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5710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571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71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571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71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5710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57100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57100"/>
    <w:rPr>
      <w:b/>
      <w:bCs/>
    </w:rPr>
  </w:style>
  <w:style w:type="paragraph" w:styleId="a5">
    <w:name w:val="Normal (Web)"/>
    <w:basedOn w:val="a"/>
    <w:uiPriority w:val="99"/>
    <w:unhideWhenUsed/>
    <w:rsid w:val="00F571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5710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57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7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43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2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2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gpf9&amp;url=http://s2.sinaimg.cn/orignal/4e997c67g7c944ea25be1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photo.blog.sina.com.cn/showpic.html#blogid=4e997c670100gpf9&amp;url=http://s10.sinaimg.cn/orignal/4e997c67g72dba1d36309" TargetMode="External"/><Relationship Id="rId17" Type="http://schemas.openxmlformats.org/officeDocument/2006/relationships/hyperlink" Target="http://photo.blog.sina.com.cn/showpic.html#blogid=4e997c670100gpf9&amp;url=http://s10.sinaimg.cn/orignal/4e997c67g7c9455c43ec9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photo.blog.sina.com.cn/showpic.html#blogid=4e997c670100gpf9&amp;url=http://s8.sinaimg.cn/orignal/4e997c67g72dba11b6867" TargetMode="External"/><Relationship Id="rId15" Type="http://schemas.openxmlformats.org/officeDocument/2006/relationships/hyperlink" Target="http://photo.blog.sina.com.cn/showpic.html#blogid=4e997c670100gpf9&amp;url=http://s12.sinaimg.cn/orignal/4e997c67t6bbe4cef4c5b&amp;690" TargetMode="External"/><Relationship Id="rId10" Type="http://schemas.openxmlformats.org/officeDocument/2006/relationships/hyperlink" Target="http://blog.sina.com.cn/s/blog_4e997c670100e9ae.html" TargetMode="External"/><Relationship Id="rId19" Type="http://schemas.openxmlformats.org/officeDocument/2006/relationships/hyperlink" Target="http://blog.sina.com.cn/s/blog_4e997c670100ewzu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2012-08-12T16:20:00Z</dcterms:created>
  <dcterms:modified xsi:type="dcterms:W3CDTF">2012-08-12T16:21:00Z</dcterms:modified>
</cp:coreProperties>
</file>