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56359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定义总帐科目</w:t>
      </w:r>
      <w:r w:rsidRPr="00563596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(G/L Account)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6359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r w:rsidRPr="0056359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.</w:t>
      </w:r>
      <w:r w:rsidRPr="0056359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说明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系统前台维护一个总帐科目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(G/L Account)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。后台科目表、公司代码相关配置已完成，可以在前台进行总帐科目的维护。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常用的维护总帐科目的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有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个，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FS00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FSP0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FSS0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。使用条件如下：</w:t>
      </w:r>
    </w:p>
    <w:p w:rsidR="00563596" w:rsidRPr="00563596" w:rsidRDefault="00563596" w:rsidP="0056359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如果此科目在科目表级未维护，则可以用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FS00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创建；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563596" w:rsidRPr="00563596" w:rsidRDefault="00563596" w:rsidP="00563596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如果在科目表级已维护，在公司代码级未维护，则可以用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FSS0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创建公司代码级数据。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6359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</w:t>
      </w:r>
      <w:r w:rsidRPr="0056359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.</w:t>
      </w:r>
      <w:r w:rsidRPr="0056359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1260"/>
        <w:gridCol w:w="3630"/>
      </w:tblGrid>
      <w:tr w:rsidR="00563596" w:rsidRPr="00563596" w:rsidTr="00563596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栏目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563596" w:rsidRPr="00563596" w:rsidTr="00563596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总帐科目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91000000</w:t>
            </w:r>
          </w:p>
        </w:tc>
      </w:tr>
      <w:tr w:rsidR="00563596" w:rsidRPr="00563596" w:rsidTr="00563596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563596" w:rsidRPr="00563596" w:rsidTr="00563596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类型/描述（科目表级）</w:t>
            </w:r>
          </w:p>
        </w:tc>
      </w:tr>
      <w:tr w:rsidR="00563596" w:rsidRPr="00563596" w:rsidTr="00563596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科目组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SAKO 总分类帐科目</w:t>
            </w:r>
          </w:p>
        </w:tc>
      </w:tr>
      <w:tr w:rsidR="00563596" w:rsidRPr="00563596" w:rsidTr="00563596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损益科目表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○</w:t>
            </w:r>
          </w:p>
        </w:tc>
      </w:tr>
      <w:tr w:rsidR="00563596" w:rsidRPr="00563596" w:rsidTr="00563596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资产负债科目表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●</w:t>
            </w:r>
          </w:p>
        </w:tc>
      </w:tr>
      <w:tr w:rsidR="00563596" w:rsidRPr="00563596" w:rsidTr="00563596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描述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未分配利润</w:t>
            </w:r>
          </w:p>
        </w:tc>
      </w:tr>
      <w:tr w:rsidR="00563596" w:rsidRPr="00563596" w:rsidTr="00563596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总帐科目长文本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上年未分配利润</w:t>
            </w:r>
          </w:p>
        </w:tc>
      </w:tr>
      <w:tr w:rsidR="00563596" w:rsidRPr="00563596" w:rsidTr="00563596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控制数据（公司代码级）</w:t>
            </w:r>
          </w:p>
        </w:tc>
      </w:tr>
      <w:tr w:rsidR="00563596" w:rsidRPr="00563596" w:rsidTr="00563596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科目货币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CNY</w:t>
            </w:r>
          </w:p>
        </w:tc>
      </w:tr>
      <w:tr w:rsidR="00563596" w:rsidRPr="00563596" w:rsidTr="00563596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仅限以本位币记的余额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563596" w:rsidRPr="00563596" w:rsidTr="00563596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显示行项目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563596" w:rsidRPr="00563596" w:rsidTr="00563596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排序码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001</w:t>
            </w:r>
          </w:p>
        </w:tc>
      </w:tr>
      <w:tr w:rsidR="00563596" w:rsidRPr="00563596" w:rsidTr="00563596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创建/银行/利息（公司代码级）</w:t>
            </w:r>
          </w:p>
        </w:tc>
      </w:tr>
      <w:tr w:rsidR="00563596" w:rsidRPr="00563596" w:rsidTr="00563596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字段状态组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563596" w:rsidRPr="00563596" w:rsidRDefault="00563596" w:rsidP="0056359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563596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C001</w:t>
            </w:r>
          </w:p>
        </w:tc>
      </w:tr>
    </w:tbl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示例中的</w:t>
      </w:r>
      <w:r w:rsidRPr="00563596">
        <w:rPr>
          <w:rFonts w:ascii="simsun" w:eastAsia="宋体" w:hAnsi="simsun" w:cs="宋体"/>
          <w:b/>
          <w:bCs/>
          <w:color w:val="494949"/>
          <w:kern w:val="0"/>
          <w:szCs w:val="21"/>
        </w:rPr>
        <w:t>类型</w:t>
      </w:r>
      <w:r w:rsidRPr="00563596">
        <w:rPr>
          <w:rFonts w:ascii="simsun" w:eastAsia="宋体" w:hAnsi="simsun" w:cs="宋体"/>
          <w:b/>
          <w:bCs/>
          <w:color w:val="494949"/>
          <w:kern w:val="0"/>
          <w:szCs w:val="21"/>
        </w:rPr>
        <w:t>/</w:t>
      </w:r>
      <w:r w:rsidRPr="00563596">
        <w:rPr>
          <w:rFonts w:ascii="simsun" w:eastAsia="宋体" w:hAnsi="simsun" w:cs="宋体"/>
          <w:b/>
          <w:bCs/>
          <w:color w:val="494949"/>
          <w:kern w:val="0"/>
          <w:szCs w:val="21"/>
        </w:rPr>
        <w:t>描述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标签页数据是属于科目表级；</w:t>
      </w:r>
      <w:r w:rsidRPr="00563596">
        <w:rPr>
          <w:rFonts w:ascii="simsun" w:eastAsia="宋体" w:hAnsi="simsun" w:cs="宋体"/>
          <w:b/>
          <w:bCs/>
          <w:color w:val="494949"/>
          <w:kern w:val="0"/>
          <w:szCs w:val="21"/>
        </w:rPr>
        <w:t>控制数据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563596">
        <w:rPr>
          <w:rFonts w:ascii="simsun" w:eastAsia="宋体" w:hAnsi="simsun" w:cs="宋体"/>
          <w:b/>
          <w:bCs/>
          <w:color w:val="494949"/>
          <w:kern w:val="0"/>
          <w:szCs w:val="21"/>
        </w:rPr>
        <w:t>创建</w:t>
      </w:r>
      <w:r w:rsidRPr="00563596">
        <w:rPr>
          <w:rFonts w:ascii="simsun" w:eastAsia="宋体" w:hAnsi="simsun" w:cs="宋体"/>
          <w:b/>
          <w:bCs/>
          <w:color w:val="494949"/>
          <w:kern w:val="0"/>
          <w:szCs w:val="21"/>
        </w:rPr>
        <w:t>/</w:t>
      </w:r>
      <w:r w:rsidRPr="00563596">
        <w:rPr>
          <w:rFonts w:ascii="simsun" w:eastAsia="宋体" w:hAnsi="simsun" w:cs="宋体"/>
          <w:b/>
          <w:bCs/>
          <w:color w:val="494949"/>
          <w:kern w:val="0"/>
          <w:szCs w:val="21"/>
        </w:rPr>
        <w:t>银行</w:t>
      </w:r>
      <w:r w:rsidRPr="00563596">
        <w:rPr>
          <w:rFonts w:ascii="simsun" w:eastAsia="宋体" w:hAnsi="simsun" w:cs="宋体"/>
          <w:b/>
          <w:bCs/>
          <w:color w:val="494949"/>
          <w:kern w:val="0"/>
          <w:szCs w:val="21"/>
        </w:rPr>
        <w:t>/</w:t>
      </w:r>
      <w:r w:rsidRPr="00563596">
        <w:rPr>
          <w:rFonts w:ascii="simsun" w:eastAsia="宋体" w:hAnsi="simsun" w:cs="宋体"/>
          <w:b/>
          <w:bCs/>
          <w:color w:val="494949"/>
          <w:kern w:val="0"/>
          <w:szCs w:val="21"/>
        </w:rPr>
        <w:t>利息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标签页是属于公司代码级。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科目表级数据中：科目组的维护值详见《定义科目组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(</w:t>
      </w:r>
      <w:hyperlink r:id="rId6" w:tgtFrame="_blank" w:history="1">
        <w:r w:rsidRPr="00563596">
          <w:rPr>
            <w:rFonts w:ascii="simsun" w:eastAsia="宋体" w:hAnsi="simsun" w:cs="宋体"/>
            <w:color w:val="91266C"/>
            <w:kern w:val="0"/>
            <w:szCs w:val="21"/>
          </w:rPr>
          <w:t>复制法</w:t>
        </w:r>
      </w:hyperlink>
      <w:r w:rsidRPr="00563596">
        <w:rPr>
          <w:rFonts w:ascii="simsun" w:eastAsia="宋体" w:hAnsi="simsun" w:cs="宋体"/>
          <w:color w:val="494949"/>
          <w:kern w:val="0"/>
          <w:szCs w:val="21"/>
        </w:rPr>
        <w:t>)(</w:t>
      </w:r>
      <w:hyperlink r:id="rId7" w:tgtFrame="_blank" w:history="1">
        <w:r w:rsidRPr="00563596">
          <w:rPr>
            <w:rFonts w:ascii="simsun" w:eastAsia="宋体" w:hAnsi="simsun" w:cs="宋体"/>
            <w:color w:val="91266C"/>
            <w:kern w:val="0"/>
            <w:szCs w:val="21"/>
          </w:rPr>
          <w:t>新建法</w:t>
        </w:r>
      </w:hyperlink>
      <w:r w:rsidRPr="00563596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》，它的取值决定了公司代码级的条目的状态（必输、选输或隐藏）；损益和负责科目两者选其一，如果是损益科目则可以创建初级成本要素（参见《</w:t>
      </w:r>
      <w:hyperlink r:id="rId8" w:tgtFrame="_blank" w:history="1">
        <w:r w:rsidRPr="00563596">
          <w:rPr>
            <w:rFonts w:ascii="Times New Roman" w:eastAsia="宋体" w:hAnsi="Times New Roman" w:cs="Times New Roman" w:hint="eastAsia"/>
            <w:color w:val="91266C"/>
            <w:szCs w:val="24"/>
          </w:rPr>
          <w:t>定义初级成本要素</w:t>
        </w:r>
        <w:r w:rsidRPr="00563596">
          <w:rPr>
            <w:rFonts w:ascii="Times New Roman" w:eastAsia="宋体" w:hAnsi="Times New Roman" w:cs="Times New Roman"/>
            <w:color w:val="91266C"/>
            <w:szCs w:val="24"/>
          </w:rPr>
          <w:t>(Primary Cost Element)</w:t>
        </w:r>
      </w:hyperlink>
      <w:r w:rsidRPr="00563596">
        <w:rPr>
          <w:rFonts w:ascii="simsun" w:eastAsia="宋体" w:hAnsi="simsun" w:cs="宋体"/>
          <w:color w:val="494949"/>
          <w:kern w:val="0"/>
          <w:szCs w:val="21"/>
        </w:rPr>
        <w:t>》）。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公司代码级数据里最重要的栏目是字段状态组，它的配置详见《</w:t>
      </w:r>
      <w:hyperlink r:id="rId9" w:tgtFrame="_blank" w:history="1">
        <w:r w:rsidRPr="00563596">
          <w:rPr>
            <w:rFonts w:ascii="simsun" w:eastAsia="宋体" w:hAnsi="simsun" w:cs="宋体"/>
            <w:color w:val="91266C"/>
            <w:kern w:val="0"/>
            <w:szCs w:val="21"/>
          </w:rPr>
          <w:t>定义字段状态变式</w:t>
        </w:r>
      </w:hyperlink>
      <w:r w:rsidRPr="00563596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更多条目含义请见概述文档（尚未完成）。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56359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</w:t>
      </w:r>
      <w:r w:rsidRPr="0056359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.</w:t>
      </w:r>
      <w:r w:rsidRPr="00563596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操作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操作前请先确认科目在公司代码下尚未维护，并且在科目表级也未存在。在前台输入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FS00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界面，按表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输入总帐科目和公司代码两个栏目数据。点击创建按钮（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定义总帐科目(G/L &lt;wbr&gt;Account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总帐科目(G/L &lt;wbr&gt;Account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76850" cy="5029200"/>
            <wp:effectExtent l="0" t="0" r="0" b="0"/>
            <wp:docPr id="9" name="图片 9" descr="定义总帐科目(G/L &lt;wbr&gt;Account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总帐科目(G/L &lt;wbr&gt;Account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输入需要维护条目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从图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至图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是总帐科目维护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个标签页的界面，其中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个是科目表级，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个是公司代码级。由于科目表中科目组选择的不同，公司代码级的条目会随着科目组里字段定义内容而出现不同状态，某些条目因为隐藏而不会出现在界面中。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每一页填写完整按回车键进入下一页，也可以用鼠标选择页面。其中图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是多语言维护界面；图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、图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是相关信息维护界面，支持多语言。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全部维护后，按保存键（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8" name="图片 8" descr="定义总帐科目(G/L &lt;wbr&gt;Account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总帐科目(G/L &lt;wbr&gt;Account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）保存，再按返回键（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定义总帐科目(G/L &lt;wbr&gt;Account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总帐科目(G/L &lt;wbr&gt;Account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）退出，总帐科目创建完成。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838700" cy="4191000"/>
            <wp:effectExtent l="0" t="0" r="0" b="0"/>
            <wp:docPr id="6" name="图片 6" descr="定义总帐科目(G/L &lt;wbr&gt;Account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总帐科目(G/L &lt;wbr&gt;Account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类型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描述标签页（科目表级）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810125" cy="6419850"/>
            <wp:effectExtent l="0" t="0" r="9525" b="0"/>
            <wp:docPr id="5" name="图片 5" descr="定义总帐科目(G/L &lt;wbr&gt;Account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总帐科目(G/L &lt;wbr&gt;Account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控制数据标签页（公司代码级）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4762500"/>
            <wp:effectExtent l="0" t="0" r="0" b="0"/>
            <wp:docPr id="4" name="图片 4" descr="定义总帐科目(G/L &lt;wbr&gt;Account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总帐科目(G/L &lt;wbr&gt;Account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创建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银行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利息标签页（公司代码级）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57725" cy="4819650"/>
            <wp:effectExtent l="0" t="0" r="9525" b="0"/>
            <wp:docPr id="3" name="图片 3" descr="定义总帐科目(G/L &lt;wbr&gt;Account)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总帐科目(G/L &lt;wbr&gt;Account)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关键字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/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翻译标签页（科目表级）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276850" cy="1828800"/>
            <wp:effectExtent l="0" t="0" r="0" b="0"/>
            <wp:docPr id="2" name="图片 2" descr="定义总帐科目(G/L &lt;wbr&gt;Account)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总帐科目(G/L &lt;wbr&gt;Account)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信息（科目表）标签页</w:t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2686050"/>
            <wp:effectExtent l="0" t="0" r="9525" b="0"/>
            <wp:docPr id="1" name="图片 1" descr="定义总帐科目(G/L &lt;wbr&gt;Account)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总帐科目(G/L &lt;wbr&gt;Account)">
                      <a:hlinkClick r:id="rId2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596" w:rsidRPr="00563596" w:rsidRDefault="00563596" w:rsidP="00563596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563596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信息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公司代码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563596">
        <w:rPr>
          <w:rFonts w:ascii="simsun" w:eastAsia="宋体" w:hAnsi="simsun" w:cs="宋体"/>
          <w:color w:val="494949"/>
          <w:kern w:val="0"/>
          <w:szCs w:val="21"/>
        </w:rPr>
        <w:t>标签页</w:t>
      </w:r>
    </w:p>
    <w:p w:rsidR="00CC4FB1" w:rsidRDefault="00563596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5EEA"/>
    <w:multiLevelType w:val="multilevel"/>
    <w:tmpl w:val="F09A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1E6"/>
    <w:rsid w:val="00563596"/>
    <w:rsid w:val="006362C1"/>
    <w:rsid w:val="008B41E6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35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635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359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6359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63596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563596"/>
    <w:rPr>
      <w:b/>
      <w:bCs/>
    </w:rPr>
  </w:style>
  <w:style w:type="paragraph" w:styleId="a5">
    <w:name w:val="Normal (Web)"/>
    <w:basedOn w:val="a"/>
    <w:uiPriority w:val="99"/>
    <w:unhideWhenUsed/>
    <w:rsid w:val="005635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6359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35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359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635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359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6359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63596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563596"/>
    <w:rPr>
      <w:b/>
      <w:bCs/>
    </w:rPr>
  </w:style>
  <w:style w:type="paragraph" w:styleId="a5">
    <w:name w:val="Normal (Web)"/>
    <w:basedOn w:val="a"/>
    <w:uiPriority w:val="99"/>
    <w:unhideWhenUsed/>
    <w:rsid w:val="005635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6359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3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9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727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5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997c670100nfss.html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photo.blog.sina.com.cn/showpic.html#blogid=4e997c670100edlx&amp;url=http://s11.sinaimg.cn/orignal/4e997c67t6ed274eb790a&amp;690" TargetMode="External"/><Relationship Id="rId26" Type="http://schemas.openxmlformats.org/officeDocument/2006/relationships/hyperlink" Target="http://photo.blog.sina.com.cn/showpic.html#blogid=4e997c670100edlx&amp;url=http://s15.sinaimg.cn/orignal/4e997c67t6ed2774052ee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6.jpeg"/><Relationship Id="rId7" Type="http://schemas.openxmlformats.org/officeDocument/2006/relationships/hyperlink" Target="http://blog.sina.com.cn/s/blog_4e997c670100dvvi.html" TargetMode="External"/><Relationship Id="rId12" Type="http://schemas.openxmlformats.org/officeDocument/2006/relationships/hyperlink" Target="http://photo.blog.sina.com.cn/showpic.html#blogid=4e997c670100edlx&amp;url=http://s10.sinaimg.cn/orignal/4e997c67t717b720bbda9&amp;690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dlx&amp;url=http://s5.sinaimg.cn/orignal/4e997c67t6bbe4cdfd3e4&amp;690" TargetMode="External"/><Relationship Id="rId20" Type="http://schemas.openxmlformats.org/officeDocument/2006/relationships/hyperlink" Target="http://photo.blog.sina.com.cn/showpic.html#blogid=4e997c670100edlx&amp;url=http://s2.sinaimg.cn/orignal/4e997c67t6ed275523f51&amp;690" TargetMode="External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dvvb.html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://photo.blog.sina.com.cn/showpic.html#blogid=4e997c670100edlx&amp;url=http://s1.sinaimg.cn/orignal/4e997c67t6ed276621ec0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7.jpeg"/><Relationship Id="rId28" Type="http://schemas.openxmlformats.org/officeDocument/2006/relationships/hyperlink" Target="http://photo.blog.sina.com.cn/showpic.html#blogid=4e997c670100edlx&amp;url=http://s15.sinaimg.cn/orignal/4e997c67t6ed277d2619e&amp;690" TargetMode="External"/><Relationship Id="rId10" Type="http://schemas.openxmlformats.org/officeDocument/2006/relationships/hyperlink" Target="http://photo.blog.sina.com.cn/showpic.html#blogid=4e997c670100edlx&amp;url=http://s8.sinaimg.cn/orignal/4e997c67t6c336cbdaf37&amp;690" TargetMode="External"/><Relationship Id="rId19" Type="http://schemas.openxmlformats.org/officeDocument/2006/relationships/image" Target="media/image5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4e997c670100dxfa.html" TargetMode="External"/><Relationship Id="rId14" Type="http://schemas.openxmlformats.org/officeDocument/2006/relationships/hyperlink" Target="http://photo.blog.sina.com.cn/showpic.html#blogid=4e997c670100edlx&amp;url=http://s12.sinaimg.cn/orignal/4e997c67t6bbe4cef4c5b&amp;690" TargetMode="External"/><Relationship Id="rId22" Type="http://schemas.openxmlformats.org/officeDocument/2006/relationships/hyperlink" Target="http://photo.blog.sina.com.cn/showpic.html#blogid=4e997c670100edlx&amp;url=http://s4.sinaimg.cn/orignal/4e997c67t6ed275d21b23&amp;690" TargetMode="External"/><Relationship Id="rId27" Type="http://schemas.openxmlformats.org/officeDocument/2006/relationships/image" Target="media/image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2012-08-12T12:25:00Z</dcterms:created>
  <dcterms:modified xsi:type="dcterms:W3CDTF">2012-08-12T12:26:00Z</dcterms:modified>
</cp:coreProperties>
</file>