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B058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定义物料组</w:t>
      </w:r>
      <w:r w:rsidRPr="00FB0583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(Material Group)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B058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物料组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FB0583">
        <w:rPr>
          <w:rFonts w:ascii="simsun" w:eastAsia="宋体" w:hAnsi="simsun" w:cs="宋体"/>
          <w:b/>
          <w:bCs/>
          <w:color w:val="494949"/>
          <w:kern w:val="0"/>
          <w:szCs w:val="21"/>
        </w:rPr>
        <w:t>Material Group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中是物料主数据的一个关键字段，属于无组织机构级别。它在采购信息记录、采购订单等中使用。在创建采购订单时，当输入物料编号，物料组就自动被带出；当无物料号而是输入文本时（如资产、订单采购等），则需要手工设定物料组。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物料组的维护只是定义它的编码和描述，编码在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级别不可重复。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B058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FB0583" w:rsidRPr="00FB0583" w:rsidTr="00FB0583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FB0583" w:rsidRPr="00FB0583" w:rsidTr="00FB0583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物料组编码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M01</w:t>
            </w:r>
          </w:p>
        </w:tc>
      </w:tr>
      <w:tr w:rsidR="00FB0583" w:rsidRPr="00FB0583" w:rsidTr="00FB0583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物料组描述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整机</w:t>
            </w:r>
          </w:p>
        </w:tc>
      </w:tr>
    </w:tbl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示例数据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B0583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FB0583" w:rsidRPr="00FB0583" w:rsidTr="00FB0583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FB0583" w:rsidRPr="00FB0583" w:rsidTr="00FB0583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用户化实施指南→后勤-常规→物料主记录→设置关键字段→定义物料组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0583" w:rsidRPr="00FB0583" w:rsidRDefault="00FB0583" w:rsidP="00FB05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0583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OMSF</w:t>
            </w:r>
          </w:p>
        </w:tc>
      </w:tr>
    </w:tbl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FB0583" w:rsidRPr="00FB0583" w:rsidRDefault="00FB0583" w:rsidP="00FB0583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B0583" w:rsidRPr="00FB0583" w:rsidRDefault="00FB0583" w:rsidP="00FB0583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OMSF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2762250" cy="2743200"/>
            <wp:effectExtent l="0" t="0" r="0" b="0"/>
            <wp:docPr id="11" name="图片 11" descr="定义物料组(Material &lt;wbr&gt;Group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物料组(Material &lt;wbr&gt;Group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91000" cy="2495550"/>
            <wp:effectExtent l="0" t="0" r="0" b="0"/>
            <wp:docPr id="10" name="图片 10" descr="定义物料组(Material &lt;wbr&gt;Group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物料组(Material &lt;wbr&gt;Group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物料组总览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是物料组总览界面。点击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9" name="图片 9" descr="定义物料组(Material &lt;wbr&gt;Group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物料组(Material &lt;wbr&gt;Group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10075" cy="2085975"/>
            <wp:effectExtent l="0" t="0" r="9525" b="9525"/>
            <wp:docPr id="8" name="图片 8" descr="定义物料组(Material &lt;wbr&gt;Group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物料组(Material &lt;wbr&gt;Group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新添条目界面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示例数据输入物料组的编号和描述。确认无误后，按保存键（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物料组(Material &lt;wbr&gt;Group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物料组(Material &lt;wbr&gt;Group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物料组(Material &lt;wbr&gt;Group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物料组(Material &lt;wbr&gt;Group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保存后如图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所示，按返回键（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物料组(Material &lt;wbr&gt;Group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物料组(Material &lt;wbr&gt;Group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）返回到总览界面，如图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物料组(Material &lt;wbr&gt;Group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物料组(Material &lt;wbr&gt;Group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）退出操作。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3" name="图片 3" descr="定义物料组(Material &lt;wbr&gt;Group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物料组(Material &lt;wbr&gt;Group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请求号输入对放话框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410075" cy="2305050"/>
            <wp:effectExtent l="0" t="0" r="9525" b="0"/>
            <wp:docPr id="2" name="图片 2" descr="定义物料组(Material &lt;wbr&gt;Group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物料组(Material &lt;wbr&gt;Group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保存后条目界面</w:t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91000" cy="2905125"/>
            <wp:effectExtent l="0" t="0" r="0" b="9525"/>
            <wp:docPr id="1" name="图片 1" descr="定义物料组(Material &lt;wbr&gt;Group)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物料组(Material &lt;wbr&gt;Group)">
                      <a:hlinkClick r:id="rId2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583" w:rsidRPr="00FB0583" w:rsidRDefault="00FB0583" w:rsidP="00FB0583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0583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FB0583">
        <w:rPr>
          <w:rFonts w:ascii="simsun" w:eastAsia="宋体" w:hAnsi="simsun" w:cs="宋体"/>
          <w:color w:val="494949"/>
          <w:kern w:val="0"/>
          <w:szCs w:val="21"/>
        </w:rPr>
        <w:t>物料组总览（新条目已在其中）</w:t>
      </w:r>
    </w:p>
    <w:p w:rsidR="00CC4FB1" w:rsidRPr="00FB0583" w:rsidRDefault="00FB0583">
      <w:pPr>
        <w:rPr>
          <w:rFonts w:hint="eastAsia"/>
        </w:rPr>
      </w:pPr>
      <w:bookmarkStart w:id="0" w:name="_GoBack"/>
      <w:bookmarkEnd w:id="0"/>
    </w:p>
    <w:sectPr w:rsidR="00CC4FB1" w:rsidRPr="00FB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AB1"/>
    <w:multiLevelType w:val="multilevel"/>
    <w:tmpl w:val="A3C6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64"/>
    <w:rsid w:val="006362C1"/>
    <w:rsid w:val="00780D64"/>
    <w:rsid w:val="00EC241E"/>
    <w:rsid w:val="00FB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05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05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05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058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B0583"/>
    <w:rPr>
      <w:b/>
      <w:bCs/>
    </w:rPr>
  </w:style>
  <w:style w:type="paragraph" w:styleId="a4">
    <w:name w:val="Normal (Web)"/>
    <w:basedOn w:val="a"/>
    <w:uiPriority w:val="99"/>
    <w:unhideWhenUsed/>
    <w:rsid w:val="00FB0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B05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05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05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058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05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058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B0583"/>
    <w:rPr>
      <w:b/>
      <w:bCs/>
    </w:rPr>
  </w:style>
  <w:style w:type="paragraph" w:styleId="a4">
    <w:name w:val="Normal (Web)"/>
    <w:basedOn w:val="a"/>
    <w:uiPriority w:val="99"/>
    <w:unhideWhenUsed/>
    <w:rsid w:val="00FB0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B05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05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681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35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y27&amp;url=http://s4.sinaimg.cn/orignal/4e997c67g79475c971043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dy27&amp;url=http://s5.sinaimg.cn/orignal/4e997c67t6bbe4cdfd3e4&amp;69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dy27&amp;url=http://s7.sinaimg.cn/orignal/4e997c67g79475d77dac6&amp;690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y27&amp;url=http://s5.sinaimg.cn/orignal/4e997c67t6bbe4cef3224&amp;690" TargetMode="External"/><Relationship Id="rId20" Type="http://schemas.openxmlformats.org/officeDocument/2006/relationships/hyperlink" Target="http://photo.blog.sina.com.cn/showpic.html#blogid=4e997c670100dy27&amp;url=http://s11.sinaimg.cn/orignal/4e997c67t6c4f5ae2293a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dy27&amp;url=http://s12.sinaimg.cn/orignal/4e997c67g79475bc2845b&amp;690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photo.blog.sina.com.cn/showpic.html#blogid=4e997c670100dy27&amp;url=http://s11.sinaimg.cn/orignal/4e997c67g79475fd25cea&amp;6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dy27&amp;url=http://s6.sinaimg.cn/orignal/4e997c67t6bbe4fe5e615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dy27&amp;url=http://s12.sinaimg.cn/orignal/4e997c67t6bbe4cef4c5b&amp;690" TargetMode="External"/><Relationship Id="rId22" Type="http://schemas.openxmlformats.org/officeDocument/2006/relationships/hyperlink" Target="http://photo.blog.sina.com.cn/showpic.html#blogid=4e997c670100dy27&amp;url=http://s13.sinaimg.cn/orignal/4e997c67g79475ecfdc7c&amp;69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2012-08-12T13:17:00Z</dcterms:created>
  <dcterms:modified xsi:type="dcterms:W3CDTF">2012-08-12T13:17:00Z</dcterms:modified>
</cp:coreProperties>
</file>