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9D166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定义进项税代码缺省值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9D166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9D166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系统后台，维护指定公司代码的进项税缺省值，以便于在采购业务的发票校验操作中能够快速地</w:t>
      </w:r>
      <w:proofErr w:type="gramStart"/>
      <w:r w:rsidRPr="009D1665">
        <w:rPr>
          <w:rFonts w:ascii="simsun" w:eastAsia="宋体" w:hAnsi="simsun" w:cs="宋体"/>
          <w:color w:val="494949"/>
          <w:kern w:val="0"/>
          <w:szCs w:val="21"/>
        </w:rPr>
        <w:t>指定税码</w:t>
      </w:r>
      <w:proofErr w:type="gramEnd"/>
      <w:r w:rsidRPr="009D1665">
        <w:rPr>
          <w:rFonts w:ascii="simsun" w:eastAsia="宋体" w:hAnsi="simsun" w:cs="宋体"/>
          <w:color w:val="494949"/>
          <w:kern w:val="0"/>
          <w:szCs w:val="21"/>
        </w:rPr>
        <w:t>。此项配置主要与发票校验有关（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MIRO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D166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9D1665" w:rsidRPr="009D1665" w:rsidTr="009D166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9D1665" w:rsidRPr="009D1665" w:rsidTr="009D166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9D1665" w:rsidRPr="009D1665" w:rsidTr="009D166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9D166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税码</w:t>
            </w:r>
            <w:proofErr w:type="gramEnd"/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J1 17%进项税，中国</w:t>
            </w:r>
          </w:p>
        </w:tc>
      </w:tr>
    </w:tbl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D166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9D1665" w:rsidRPr="009D1665" w:rsidTr="009D1665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9D166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9D166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9D1665" w:rsidRPr="009D1665" w:rsidTr="009D1665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用户化实施指南→物料管理→后勤发票校验→收入发票→维护税代码的缺省值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9D1665" w:rsidRPr="009D1665" w:rsidRDefault="009D1665" w:rsidP="009D166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D166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V_169V_ST</w:t>
            </w:r>
          </w:p>
        </w:tc>
      </w:tr>
    </w:tbl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9D1665" w:rsidRPr="009D1665" w:rsidRDefault="009D1665" w:rsidP="009D166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9D1665" w:rsidRPr="009D1665" w:rsidRDefault="009D1665" w:rsidP="009D166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V_169V_ST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29025" cy="3600450"/>
            <wp:effectExtent l="0" t="0" r="9525" b="0"/>
            <wp:docPr id="8" name="图片 8" descr="定义进项税代码缺省值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进项税代码缺省值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29025" cy="3095625"/>
            <wp:effectExtent l="0" t="0" r="9525" b="9525"/>
            <wp:docPr id="7" name="图片 7" descr="定义进项税代码缺省值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进项税代码缺省值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税缺省值总</w:t>
      </w:r>
      <w:proofErr w:type="gramStart"/>
      <w:r w:rsidRPr="009D166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是税缺省值总</w:t>
      </w:r>
      <w:proofErr w:type="gramStart"/>
      <w:r w:rsidRPr="009D166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9D1665">
        <w:rPr>
          <w:rFonts w:ascii="simsun" w:eastAsia="宋体" w:hAnsi="simsun" w:cs="宋体"/>
          <w:color w:val="494949"/>
          <w:kern w:val="0"/>
          <w:szCs w:val="21"/>
        </w:rPr>
        <w:t>，可以看到</w:t>
      </w:r>
      <w:proofErr w:type="gramStart"/>
      <w:r w:rsidRPr="009D1665">
        <w:rPr>
          <w:rFonts w:ascii="simsun" w:eastAsia="宋体" w:hAnsi="simsun" w:cs="宋体"/>
          <w:color w:val="494949"/>
          <w:kern w:val="0"/>
          <w:szCs w:val="21"/>
        </w:rPr>
        <w:t>设置税</w:t>
      </w:r>
      <w:proofErr w:type="gramEnd"/>
      <w:r w:rsidRPr="009D1665">
        <w:rPr>
          <w:rFonts w:ascii="simsun" w:eastAsia="宋体" w:hAnsi="simsun" w:cs="宋体"/>
          <w:color w:val="494949"/>
          <w:kern w:val="0"/>
          <w:szCs w:val="21"/>
        </w:rPr>
        <w:t>缺省值的公司代码列表。点击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按钮（），进入图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200525" cy="3505200"/>
            <wp:effectExtent l="0" t="0" r="9525" b="0"/>
            <wp:docPr id="6" name="图片 6" descr="定义进项税代码缺省值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进项税代码缺省值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新添条目界面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示例数据输入公司代码和税码。公司代码描述是系统自动带出，无需输入。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进项税代码缺省值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进项税代码缺省值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定义进项税代码缺省值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进项税代码缺省值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进项税代码缺省值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进项税代码缺省值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9D166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9D1665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定义进项税代码缺省值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进项税代码缺省值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181350" cy="3686175"/>
            <wp:effectExtent l="0" t="0" r="0" b="9525"/>
            <wp:docPr id="1" name="图片 1" descr="定义进项税代码缺省值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进项税代码缺省值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65" w:rsidRPr="009D1665" w:rsidRDefault="009D1665" w:rsidP="009D166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D166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9D1665">
        <w:rPr>
          <w:rFonts w:ascii="simsun" w:eastAsia="宋体" w:hAnsi="simsun" w:cs="宋体"/>
          <w:color w:val="494949"/>
          <w:kern w:val="0"/>
          <w:szCs w:val="21"/>
        </w:rPr>
        <w:t>税缺省值总</w:t>
      </w:r>
      <w:proofErr w:type="gramStart"/>
      <w:r w:rsidRPr="009D166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9D1665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9D1665" w:rsidRDefault="009D1665">
      <w:pPr>
        <w:rPr>
          <w:rFonts w:hint="eastAsia"/>
        </w:rPr>
      </w:pPr>
      <w:bookmarkStart w:id="0" w:name="_GoBack"/>
      <w:bookmarkEnd w:id="0"/>
    </w:p>
    <w:sectPr w:rsidR="00CC4FB1" w:rsidRPr="009D1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816F1"/>
    <w:multiLevelType w:val="multilevel"/>
    <w:tmpl w:val="B77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59"/>
    <w:rsid w:val="006362C1"/>
    <w:rsid w:val="00734E59"/>
    <w:rsid w:val="009D1665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16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16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16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166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D1665"/>
    <w:rPr>
      <w:b/>
      <w:bCs/>
    </w:rPr>
  </w:style>
  <w:style w:type="paragraph" w:styleId="a4">
    <w:name w:val="Normal (Web)"/>
    <w:basedOn w:val="a"/>
    <w:uiPriority w:val="99"/>
    <w:unhideWhenUsed/>
    <w:rsid w:val="009D1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D16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16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16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16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16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166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D1665"/>
    <w:rPr>
      <w:b/>
      <w:bCs/>
    </w:rPr>
  </w:style>
  <w:style w:type="paragraph" w:styleId="a4">
    <w:name w:val="Normal (Web)"/>
    <w:basedOn w:val="a"/>
    <w:uiPriority w:val="99"/>
    <w:unhideWhenUsed/>
    <w:rsid w:val="009D1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D16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1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49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4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9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4o1&amp;url=http://s7.sinaimg.cn/orignal/4e997c67g79bf7d6897d6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4o1&amp;url=http://s8.sinaimg.cn/orignal/4e997c67t6d68cd06dbc7&amp;69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4o1&amp;url=http://s12.sinaimg.cn/orignal/4e997c67t6bbe4cef4c5b&amp;690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4o1&amp;url=http://s5.sinaimg.cn/orignal/4e997c67t6bbe4cdfd3e4&amp;69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4o1&amp;url=http://s4.sinaimg.cn/orignal/4e997c67g79bf7a826273&amp;690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photo.blog.sina.com.cn/showpic.html#blogid=4e997c670100e4o1&amp;url=http://s7.sinaimg.cn/orignal/4e997c67t6d68cc7b23c6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4o1&amp;url=http://s5.sinaimg.cn/orignal/4e997c67t6bbe4cef3224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2012-08-12T15:07:00Z</dcterms:created>
  <dcterms:modified xsi:type="dcterms:W3CDTF">2012-08-12T15:07:00Z</dcterms:modified>
</cp:coreProperties>
</file>