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9965C2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批准发票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965C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本操作的事物码是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VF02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，它的功能有以下几个方面：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．修改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VF01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生成的发票凭证内容；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．批准发票凭证并生成会计凭证。除此它还能检查记帐的总帐科目是否正确。操作后将产生会计凭证。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此项操作需要但不限于以下条件：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．付款客户维护了相关公司代码视图，并且设定统驭科目，参见《</w:t>
      </w:r>
      <w:hyperlink r:id="rId5" w:tgtFrame="_blank" w:history="1">
        <w:r w:rsidRPr="009965C2">
          <w:rPr>
            <w:rFonts w:ascii="simsun" w:eastAsia="宋体" w:hAnsi="simsun" w:cs="宋体"/>
            <w:color w:val="91266C"/>
            <w:kern w:val="0"/>
            <w:szCs w:val="21"/>
          </w:rPr>
          <w:t>客户主数据</w:t>
        </w:r>
        <w:r w:rsidRPr="009965C2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9965C2">
          <w:rPr>
            <w:rFonts w:ascii="simsun" w:eastAsia="宋体" w:hAnsi="simsun" w:cs="宋体"/>
            <w:color w:val="91266C"/>
            <w:kern w:val="0"/>
            <w:szCs w:val="21"/>
          </w:rPr>
          <w:t>公司代码视图</w:t>
        </w:r>
      </w:hyperlink>
      <w:r w:rsidRPr="009965C2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．收入科目设定正确，参见《</w:t>
      </w:r>
      <w:hyperlink r:id="rId6" w:tgtFrame="_blank" w:history="1">
        <w:r w:rsidRPr="009965C2">
          <w:rPr>
            <w:rFonts w:ascii="simsun" w:eastAsia="宋体" w:hAnsi="simsun" w:cs="宋体"/>
            <w:color w:val="91266C"/>
            <w:kern w:val="0"/>
            <w:szCs w:val="21"/>
          </w:rPr>
          <w:t>设定销售收入科目</w:t>
        </w:r>
      </w:hyperlink>
      <w:r w:rsidRPr="009965C2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    3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．销项税科目设定正确，参见《</w:t>
      </w:r>
      <w:hyperlink r:id="rId7" w:tgtFrame="_blank" w:history="1">
        <w:r w:rsidRPr="009965C2">
          <w:rPr>
            <w:rFonts w:ascii="simsun" w:eastAsia="宋体" w:hAnsi="simsun" w:cs="宋体"/>
            <w:color w:val="91266C"/>
            <w:kern w:val="0"/>
            <w:szCs w:val="21"/>
          </w:rPr>
          <w:t>定义销售购置税科目</w:t>
        </w:r>
      </w:hyperlink>
      <w:r w:rsidRPr="009965C2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如果批准的是一般发票，生成的会计凭证：借客户统驭科目，贷收入及销项税款。如果批准的是贷项凭证，则会计凭证的借、贷方翻转。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此项操作后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销售业务完成，进入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应付帐款的业务范围。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965C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二．操作凭证说明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本操作的对象是一个发票凭证，此凭证尚未生成会计凭证。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965C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VF02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914775" cy="3724275"/>
            <wp:effectExtent l="0" t="0" r="9525" b="9525"/>
            <wp:docPr id="12" name="图片 12" descr="批准发票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批准发票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更改出具发票初始界面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是更改发票初始界面，在此输入发票凭证号，如果需要修改则按回车键进入发票修改的维护界面，此界面与《出具发票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标准型》界面相似，此处不再描述。重点是描述收入总帐科目是否设置正确，在界面中点击查看收入按钮（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批准发票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批准发票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047875"/>
            <wp:effectExtent l="0" t="0" r="0" b="9525"/>
            <wp:docPr id="10" name="图片 10" descr="批准发票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批准发票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科目确定界面（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PR00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项）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是科目确定界面，左边显示条件中需要设定总帐科目的条目，界面中可以看到价格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(PR00)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需要设定科目，点击此条目右边则显示确定的科目是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0060100100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。如果想查找价格（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PR00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）的科目确定的具体过程，则点击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PR00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下的存取细目，如图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676400"/>
            <wp:effectExtent l="0" t="0" r="0" b="0"/>
            <wp:docPr id="9" name="图片 9" descr="批准发票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批准发票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科目确定界面（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PR00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项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子项）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显示了存取细目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 xml:space="preserve"> 10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KOFI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）的细节，右边窗口显示了帐目表、销售组织、客户分配帐户组别、科目设置组、科目代码等值，这些值的组合在后台配置了总帐科目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600100100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（参见《</w:t>
      </w:r>
      <w:hyperlink r:id="rId16" w:tgtFrame="_blank" w:history="1">
        <w:r w:rsidRPr="009965C2">
          <w:rPr>
            <w:rFonts w:ascii="simsun" w:eastAsia="宋体" w:hAnsi="simsun" w:cs="宋体"/>
            <w:color w:val="91266C"/>
            <w:kern w:val="0"/>
            <w:szCs w:val="21"/>
          </w:rPr>
          <w:t>设定销售收入科目</w:t>
        </w:r>
      </w:hyperlink>
      <w:r w:rsidRPr="009965C2">
        <w:rPr>
          <w:rFonts w:ascii="simsun" w:eastAsia="宋体" w:hAnsi="simsun" w:cs="宋体"/>
          <w:color w:val="494949"/>
          <w:kern w:val="0"/>
          <w:szCs w:val="21"/>
        </w:rPr>
        <w:t>》）。如果在图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或图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中未发现确定的总帐科目，则批准操作将无法完成。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查看完成后按返回键（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8" name="图片 8" descr="批准发票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批准发票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）回到图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界面，点击批准按钮（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批准发票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批准发票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），底部状态栏显示保存成功（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33575" cy="209550"/>
            <wp:effectExtent l="0" t="0" r="9525" b="0"/>
            <wp:docPr id="6" name="图片 6" descr="批准发票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批准发票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会计凭证生成后，可用显示凭证流按钮（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批准发票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批准发票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）查看单据流（如图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所示），可以看到会计凭证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(90000000)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尚未清帐；点击显示会计凭证按钮（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52450" cy="190500"/>
            <wp:effectExtent l="0" t="0" r="0" b="0"/>
            <wp:docPr id="4" name="图片 4" descr="批准发票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批准发票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），如图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所示，可以看到生成的会计凭证。查看完毕，按返回键（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批准发票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批准发票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924300" cy="3086100"/>
            <wp:effectExtent l="0" t="0" r="0" b="0"/>
            <wp:docPr id="2" name="图片 2" descr="批准发票">
              <a:hlinkClick xmlns:a="http://schemas.openxmlformats.org/drawingml/2006/main" r:id="rId2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批准发票">
                      <a:hlinkClick r:id="rId2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单据流</w:t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752725"/>
            <wp:effectExtent l="0" t="0" r="0" b="9525"/>
            <wp:docPr id="1" name="图片 1" descr="批准发票">
              <a:hlinkClick xmlns:a="http://schemas.openxmlformats.org/drawingml/2006/main" r:id="rId2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批准发票">
                      <a:hlinkClick r:id="rId2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C2" w:rsidRPr="009965C2" w:rsidRDefault="009965C2" w:rsidP="009965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965C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9965C2">
        <w:rPr>
          <w:rFonts w:ascii="simsun" w:eastAsia="宋体" w:hAnsi="simsun" w:cs="宋体"/>
          <w:color w:val="494949"/>
          <w:kern w:val="0"/>
          <w:szCs w:val="21"/>
        </w:rPr>
        <w:t>会计凭证</w:t>
      </w:r>
    </w:p>
    <w:p w:rsidR="00CC4FB1" w:rsidRDefault="009965C2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DA9"/>
    <w:rsid w:val="000D1DA9"/>
    <w:rsid w:val="006362C1"/>
    <w:rsid w:val="009965C2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65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965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65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965C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965C2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996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965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965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65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965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65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965C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965C2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996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965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96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006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04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1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9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zdu&amp;url=http://s7.sinaimg.cn/orignal/4e997c67t7297c95ccf96&amp;690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e997c670100ezdu&amp;url=http://s14.sinaimg.cn/orignal/4e997c67t7297cfae563d&amp;690" TargetMode="External"/><Relationship Id="rId7" Type="http://schemas.openxmlformats.org/officeDocument/2006/relationships/hyperlink" Target="http://blog.sina.com.cn/s/blog_4e997c670100e4ny.html" TargetMode="External"/><Relationship Id="rId12" Type="http://schemas.openxmlformats.org/officeDocument/2006/relationships/hyperlink" Target="http://photo.blog.sina.com.cn/showpic.html#blogid=4e997c670100ezdu&amp;url=http://s8.sinaimg.cn/orignal/4e997c67t7297c9e54117&amp;690" TargetMode="External"/><Relationship Id="rId17" Type="http://schemas.openxmlformats.org/officeDocument/2006/relationships/hyperlink" Target="http://photo.blog.sina.com.cn/showpic.html#blogid=4e997c670100ezdu&amp;url=http://s5.sinaimg.cn/orignal/4e997c67t6bbe4cdfd3e4&amp;690" TargetMode="External"/><Relationship Id="rId25" Type="http://schemas.openxmlformats.org/officeDocument/2006/relationships/hyperlink" Target="http://photo.blog.sina.com.cn/showpic.html#blogid=4e997c670100ezdu&amp;url=http://s4.sinaimg.cn/orignal/4e997c67t7297d0eb7663&amp;69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log.sina.com.cn/s/blog_4e997c670100eia0.html" TargetMode="External"/><Relationship Id="rId20" Type="http://schemas.openxmlformats.org/officeDocument/2006/relationships/image" Target="media/image6.jpeg"/><Relationship Id="rId29" Type="http://schemas.openxmlformats.org/officeDocument/2006/relationships/hyperlink" Target="http://photo.blog.sina.com.cn/showpic.html#blogid=4e997c670100ezdu&amp;url=http://s10.sinaimg.cn/orignal/4e997c67t7297cb8cd439&amp;690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eia0.html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8.jpeg"/><Relationship Id="rId32" Type="http://schemas.openxmlformats.org/officeDocument/2006/relationships/theme" Target="theme/theme1.xml"/><Relationship Id="rId5" Type="http://schemas.openxmlformats.org/officeDocument/2006/relationships/hyperlink" Target="http://blog.sina.com.cn/s/blog_4e997c670100ejnd.html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://photo.blog.sina.com.cn/showpic.html#blogid=4e997c670100ezdu&amp;url=http://s2.sinaimg.cn/orignal/4e997c67t7297d04c4121&amp;690" TargetMode="External"/><Relationship Id="rId28" Type="http://schemas.openxmlformats.org/officeDocument/2006/relationships/image" Target="media/image10.jpeg"/><Relationship Id="rId10" Type="http://schemas.openxmlformats.org/officeDocument/2006/relationships/hyperlink" Target="http://photo.blog.sina.com.cn/showpic.html#blogid=4e997c670100ezdu&amp;url=http://s9.sinaimg.cn/orignal/4e997c67t7297ccebc238&amp;690" TargetMode="External"/><Relationship Id="rId19" Type="http://schemas.openxmlformats.org/officeDocument/2006/relationships/hyperlink" Target="http://photo.blog.sina.com.cn/showpic.html#blogid=4e997c670100ezdu&amp;url=http://s12.sinaimg.cn/orignal/4e997c67t7297cf04adab&amp;69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photo.blog.sina.com.cn/showpic.html#blogid=4e997c670100ezdu&amp;url=http://s1.sinaimg.cn/orignal/4e997c67t71dbfaa4a180&amp;690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://photo.blog.sina.com.cn/showpic.html#blogid=4e997c670100ezdu&amp;url=http://s1.sinaimg.cn/orignal/4e997c67t7297caf56910&amp;690" TargetMode="External"/><Relationship Id="rId30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2012-08-12T16:18:00Z</dcterms:created>
  <dcterms:modified xsi:type="dcterms:W3CDTF">2012-08-12T16:18:00Z</dcterms:modified>
</cp:coreProperties>
</file>