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DF26E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给公司代码分配会计年度变式</w:t>
      </w:r>
      <w:r w:rsidRPr="00DF26E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(Fiscal Year Variant)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DF26E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DF26E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会计年度变式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(Fiscal Year Variant)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是指每个年份的</w:t>
      </w:r>
      <w:proofErr w:type="gramStart"/>
      <w:r w:rsidRPr="00DF26E1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F26E1">
        <w:rPr>
          <w:rFonts w:ascii="simsun" w:eastAsia="宋体" w:hAnsi="simsun" w:cs="宋体"/>
          <w:color w:val="494949"/>
          <w:kern w:val="0"/>
          <w:szCs w:val="21"/>
        </w:rPr>
        <w:t>期间数量，包括普通</w:t>
      </w:r>
      <w:proofErr w:type="gramStart"/>
      <w:r w:rsidRPr="00DF26E1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F26E1">
        <w:rPr>
          <w:rFonts w:ascii="simsun" w:eastAsia="宋体" w:hAnsi="simsun" w:cs="宋体"/>
          <w:color w:val="494949"/>
          <w:kern w:val="0"/>
          <w:szCs w:val="21"/>
        </w:rPr>
        <w:t>期间和特别</w:t>
      </w:r>
      <w:proofErr w:type="gramStart"/>
      <w:r w:rsidRPr="00DF26E1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F26E1">
        <w:rPr>
          <w:rFonts w:ascii="simsun" w:eastAsia="宋体" w:hAnsi="simsun" w:cs="宋体"/>
          <w:color w:val="494949"/>
          <w:kern w:val="0"/>
          <w:szCs w:val="21"/>
        </w:rPr>
        <w:t>期间的数量。系统中已存有一些实例，直接拿来使用就可以了。一个公司代码只可以选择一个会计年度变式；一个会计年度变式可以分配给多个公司代码。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本文为公司代码分配的会计年度变式编码是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K4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（公历年，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个普通期间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 xml:space="preserve"> + 4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个特殊期间），它是系统</w:t>
      </w:r>
      <w:proofErr w:type="gramStart"/>
      <w:r w:rsidRPr="00DF26E1">
        <w:rPr>
          <w:rFonts w:ascii="simsun" w:eastAsia="宋体" w:hAnsi="simsun" w:cs="宋体"/>
          <w:color w:val="494949"/>
          <w:kern w:val="0"/>
          <w:szCs w:val="21"/>
        </w:rPr>
        <w:t>已维护</w:t>
      </w:r>
      <w:proofErr w:type="gramEnd"/>
      <w:r w:rsidRPr="00DF26E1">
        <w:rPr>
          <w:rFonts w:ascii="simsun" w:eastAsia="宋体" w:hAnsi="simsun" w:cs="宋体"/>
          <w:color w:val="494949"/>
          <w:kern w:val="0"/>
          <w:szCs w:val="21"/>
        </w:rPr>
        <w:t>好的。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F26E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1193"/>
        <w:gridCol w:w="1209"/>
        <w:gridCol w:w="3436"/>
      </w:tblGrid>
      <w:tr w:rsidR="00DF26E1" w:rsidRPr="00DF26E1" w:rsidTr="00DF26E1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  <w:tc>
          <w:tcPr>
            <w:tcW w:w="3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说明</w:t>
            </w:r>
          </w:p>
        </w:tc>
      </w:tr>
      <w:tr w:rsidR="00DF26E1" w:rsidRPr="00DF26E1" w:rsidTr="00DF26E1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  <w:tc>
          <w:tcPr>
            <w:tcW w:w="3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枫竹丹青有限责任公司</w:t>
            </w:r>
          </w:p>
        </w:tc>
      </w:tr>
      <w:tr w:rsidR="00DF26E1" w:rsidRPr="00DF26E1" w:rsidTr="00DF26E1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会计年度变式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K4</w:t>
            </w:r>
          </w:p>
        </w:tc>
        <w:tc>
          <w:tcPr>
            <w:tcW w:w="3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公历年，12普通期间，4特殊期间</w:t>
            </w:r>
          </w:p>
        </w:tc>
      </w:tr>
    </w:tbl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会计年度变式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K4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是系统已存在值。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F26E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0"/>
        <w:gridCol w:w="1125"/>
      </w:tblGrid>
      <w:tr w:rsidR="00DF26E1" w:rsidRPr="00DF26E1" w:rsidTr="00DF26E1">
        <w:trPr>
          <w:tblCellSpacing w:w="0" w:type="dxa"/>
          <w:jc w:val="center"/>
        </w:trPr>
        <w:tc>
          <w:tcPr>
            <w:tcW w:w="65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12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DF26E1" w:rsidRPr="00DF26E1" w:rsidTr="00DF26E1">
        <w:trPr>
          <w:tblCellSpacing w:w="0" w:type="dxa"/>
          <w:jc w:val="center"/>
        </w:trPr>
        <w:tc>
          <w:tcPr>
            <w:tcW w:w="65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用户化实施指南→财务会计(新)→财务会计全局设置(新)→</w:t>
            </w:r>
            <w:proofErr w:type="gramStart"/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分类帐</w:t>
            </w:r>
            <w:proofErr w:type="gramEnd"/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→会计年度和</w:t>
            </w:r>
            <w:proofErr w:type="gramStart"/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过帐期间→</w:t>
            </w:r>
            <w:proofErr w:type="gramEnd"/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向一个会计年度变式分配公司代码</w:t>
            </w:r>
          </w:p>
        </w:tc>
        <w:tc>
          <w:tcPr>
            <w:tcW w:w="112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OB37</w:t>
            </w:r>
          </w:p>
        </w:tc>
      </w:tr>
    </w:tbl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维护进入界面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进入维护界面有两种方法，均按表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DF26E1" w:rsidRPr="00DF26E1" w:rsidRDefault="00DF26E1" w:rsidP="00DF26E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lastRenderedPageBreak/>
        <w:t>按后台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F26E1" w:rsidRPr="00DF26E1" w:rsidRDefault="00DF26E1" w:rsidP="00DF26E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OB37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显示了目前的公司代码，按表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示例数据找到指定的公司代码行，在会计年度变式栏目输入示例值。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填写完成后，按下保存键（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给公司代码分配会计年度变式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公司代码分配会计年度变式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）。根据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给公司代码分配会计年度变式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公司代码分配会计年度变式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）继续。保存成功后，连续按下返回键（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公司代码分配会计年度变式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公司代码分配会计年度变式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848100" cy="3448050"/>
            <wp:effectExtent l="0" t="0" r="0" b="0"/>
            <wp:docPr id="3" name="图片 3" descr="给公司代码分配会计年度变式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公司代码分配会计年度变式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848225" cy="3733800"/>
            <wp:effectExtent l="0" t="0" r="9525" b="0"/>
            <wp:docPr id="2" name="图片 2" descr="给公司代码分配会计年度变式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公司代码分配会计年度变式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指定公司代码的会计年度变式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00650" cy="1485900"/>
            <wp:effectExtent l="0" t="0" r="0" b="0"/>
            <wp:docPr id="1" name="图片 1" descr="给公司代码分配会计年度变式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公司代码分配会计年度变式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F26E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四．其它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如果想维护专有的会计年度变式，参考表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路径。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2010"/>
      </w:tblGrid>
      <w:tr w:rsidR="00DF26E1" w:rsidRPr="00DF26E1" w:rsidTr="00DF26E1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0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DF26E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DF26E1" w:rsidRPr="00DF26E1" w:rsidTr="00DF26E1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用户化实施指南→财务会计(新)→财务会计全局设置(新)→</w:t>
            </w:r>
            <w:proofErr w:type="gramStart"/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分类帐</w:t>
            </w:r>
            <w:proofErr w:type="gramEnd"/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→会计年度和</w:t>
            </w:r>
            <w:proofErr w:type="gramStart"/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过帐期间→</w:t>
            </w:r>
            <w:proofErr w:type="gramEnd"/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维护会计年度变式（维护缩短的会计年度）</w:t>
            </w:r>
          </w:p>
        </w:tc>
        <w:tc>
          <w:tcPr>
            <w:tcW w:w="20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F26E1" w:rsidRPr="00DF26E1" w:rsidRDefault="00DF26E1" w:rsidP="00DF26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F26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V_T009_A</w:t>
            </w:r>
          </w:p>
        </w:tc>
      </w:tr>
    </w:tbl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维护会计年度变式路径</w:t>
      </w:r>
    </w:p>
    <w:p w:rsidR="00DF26E1" w:rsidRPr="00DF26E1" w:rsidRDefault="00DF26E1" w:rsidP="00DF26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F26E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F26E1">
        <w:rPr>
          <w:rFonts w:ascii="simsun" w:eastAsia="宋体" w:hAnsi="simsun" w:cs="宋体"/>
          <w:color w:val="494949"/>
          <w:kern w:val="0"/>
          <w:szCs w:val="21"/>
        </w:rPr>
        <w:t>本文的配置也可以在维护公司代码全球参数中进行操作，参见《</w:t>
      </w:r>
      <w:hyperlink r:id="rId18" w:tgtFrame="_blank" w:history="1">
        <w:r w:rsidRPr="00DF26E1">
          <w:rPr>
            <w:rFonts w:ascii="simsun" w:eastAsia="宋体" w:hAnsi="simsun" w:cs="宋体"/>
            <w:color w:val="91266C"/>
            <w:kern w:val="0"/>
            <w:szCs w:val="21"/>
          </w:rPr>
          <w:t>维护公司代码的全球性参数</w:t>
        </w:r>
      </w:hyperlink>
      <w:r w:rsidRPr="00DF26E1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C4FB1" w:rsidRPr="00DF26E1" w:rsidRDefault="00DF26E1">
      <w:pPr>
        <w:rPr>
          <w:rFonts w:hint="eastAsia"/>
        </w:rPr>
      </w:pPr>
      <w:bookmarkStart w:id="0" w:name="_GoBack"/>
      <w:bookmarkEnd w:id="0"/>
    </w:p>
    <w:sectPr w:rsidR="00CC4FB1" w:rsidRPr="00DF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E1B4B"/>
    <w:multiLevelType w:val="multilevel"/>
    <w:tmpl w:val="A840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34"/>
    <w:rsid w:val="006362C1"/>
    <w:rsid w:val="00AC3434"/>
    <w:rsid w:val="00DF26E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26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26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6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26E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26E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F26E1"/>
    <w:rPr>
      <w:b/>
      <w:bCs/>
    </w:rPr>
  </w:style>
  <w:style w:type="paragraph" w:styleId="a5">
    <w:name w:val="Normal (Web)"/>
    <w:basedOn w:val="a"/>
    <w:uiPriority w:val="99"/>
    <w:unhideWhenUsed/>
    <w:rsid w:val="00DF2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F26E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26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26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26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6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26E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26E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F26E1"/>
    <w:rPr>
      <w:b/>
      <w:bCs/>
    </w:rPr>
  </w:style>
  <w:style w:type="paragraph" w:styleId="a5">
    <w:name w:val="Normal (Web)"/>
    <w:basedOn w:val="a"/>
    <w:uiPriority w:val="99"/>
    <w:unhideWhenUsed/>
    <w:rsid w:val="00DF2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F26E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2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9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9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7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vvq&amp;url=http://s5.sinaimg.cn/orignal/4e997c67t6bbe4cef3224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blog.sina.com.cn/s/blog_4e997c670100e2cb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dvvq&amp;url=http://s9.sinaimg.cn/orignal/4e997c67t6bea44cdbd58&amp;690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vvq&amp;url=http://s15.sinaimg.cn/orignal/4e997c67t6bea46810c7e&amp;69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vvq&amp;url=http://s12.sinaimg.cn/orignal/4e997c67t6bbe4cef4c5b&amp;690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photo.blog.sina.com.cn/showpic.html#blogid=4e997c670100dvvq&amp;url=http://s5.sinaimg.cn/orignal/4e997c67t6bbe4cdfd3e4&amp;69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vvq&amp;url=http://s16.sinaimg.cn/orignal/4e997c67t6bea45bfa66f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2012-08-12T13:30:00Z</dcterms:created>
  <dcterms:modified xsi:type="dcterms:W3CDTF">2012-08-12T13:30:00Z</dcterms:modified>
</cp:coreProperties>
</file>