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713B9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给工厂分配公司代码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713B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系统中，工厂是公司代码的下级，每一个工厂需指定一个公司代码；每个公司代码下可以有多个工厂。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本文描述的就是给工厂指定公司代码。公司代码定义详见《</w:t>
      </w:r>
      <w:hyperlink r:id="rId6" w:tgtFrame="_blank" w:history="1">
        <w:r w:rsidRPr="00F713B9">
          <w:rPr>
            <w:rFonts w:ascii="simsun" w:eastAsia="宋体" w:hAnsi="simsun" w:cs="宋体"/>
            <w:color w:val="91266C"/>
            <w:kern w:val="0"/>
            <w:szCs w:val="21"/>
          </w:rPr>
          <w:t>定义公司代码</w:t>
        </w:r>
      </w:hyperlink>
      <w:r w:rsidRPr="00F713B9">
        <w:rPr>
          <w:rFonts w:ascii="simsun" w:eastAsia="宋体" w:hAnsi="simsun" w:cs="宋体"/>
          <w:color w:val="494949"/>
          <w:kern w:val="0"/>
          <w:szCs w:val="21"/>
        </w:rPr>
        <w:t>》，工厂定义详见《</w:t>
      </w:r>
      <w:hyperlink r:id="rId7" w:tgtFrame="_blank" w:history="1">
        <w:r w:rsidRPr="00F713B9">
          <w:rPr>
            <w:rFonts w:ascii="simsun" w:eastAsia="宋体" w:hAnsi="simsun" w:cs="宋体"/>
            <w:color w:val="91266C"/>
            <w:kern w:val="0"/>
            <w:szCs w:val="21"/>
          </w:rPr>
          <w:t>定义工厂</w:t>
        </w:r>
      </w:hyperlink>
      <w:r w:rsidRPr="00F713B9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713B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F713B9" w:rsidRPr="00F713B9" w:rsidTr="00F713B9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F713B9" w:rsidRPr="00F713B9" w:rsidTr="00F713B9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F713B9" w:rsidRPr="00F713B9" w:rsidTr="00F713B9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</w:tbl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713B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1635"/>
      </w:tblGrid>
      <w:tr w:rsidR="00F713B9" w:rsidRPr="00F713B9" w:rsidTr="00F713B9">
        <w:trPr>
          <w:tblCellSpacing w:w="0" w:type="dxa"/>
          <w:jc w:val="center"/>
        </w:trPr>
        <w:tc>
          <w:tcPr>
            <w:tcW w:w="58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F713B9" w:rsidRPr="00F713B9" w:rsidTr="00F713B9">
        <w:trPr>
          <w:tblCellSpacing w:w="0" w:type="dxa"/>
          <w:jc w:val="center"/>
        </w:trPr>
        <w:tc>
          <w:tcPr>
            <w:tcW w:w="58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用户化实施指南→企业结构→分配→后勤-常规→给公司代码分配工厂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713B9" w:rsidRPr="00F713B9" w:rsidRDefault="00F713B9" w:rsidP="00F713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713B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OX18</w:t>
            </w:r>
          </w:p>
        </w:tc>
      </w:tr>
    </w:tbl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2 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进入维护界面有两种方法，均按表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F713B9" w:rsidRPr="00F713B9" w:rsidRDefault="00F713B9" w:rsidP="00F713B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713B9" w:rsidRPr="00F713B9" w:rsidRDefault="00F713B9" w:rsidP="00F713B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OX18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 xml:space="preserve">   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048125" cy="2419350"/>
            <wp:effectExtent l="0" t="0" r="9525" b="0"/>
            <wp:docPr id="11" name="图片 11" descr="给工厂分配公司代码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工厂分配公司代码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81500" cy="2705100"/>
            <wp:effectExtent l="0" t="0" r="0" b="0"/>
            <wp:docPr id="10" name="图片 10" descr="给工厂分配公司代码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工厂分配公司代码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分配工厂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-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公司代码总览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是目前已分配的工厂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-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公司代码总览。点击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给工厂分配公司代码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工厂分配公司代码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81500" cy="2686050"/>
            <wp:effectExtent l="0" t="0" r="0" b="0"/>
            <wp:docPr id="8" name="图片 8" descr="给工厂分配公司代码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工厂分配公司代码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新添条目界面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给工厂分配公司代码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工厂分配公司代码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给工厂分配公司代码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工厂分配公司代码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给工厂分配公司代码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给工厂分配公司代码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）返回到总览界面，如图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工厂分配公司代码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给工厂分配公司代码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给工厂分配公司代码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给工厂分配公司代码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传输请求输入对话框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91025" cy="2686050"/>
            <wp:effectExtent l="0" t="0" r="9525" b="0"/>
            <wp:docPr id="2" name="图片 2" descr="给工厂分配公司代码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给工厂分配公司代码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400550" cy="2895600"/>
            <wp:effectExtent l="0" t="0" r="0" b="0"/>
            <wp:docPr id="1" name="图片 1" descr="给工厂分配公司代码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给工厂分配公司代码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B9" w:rsidRPr="00F713B9" w:rsidRDefault="00F713B9" w:rsidP="00F713B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713B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分配工厂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-</w:t>
      </w:r>
      <w:r w:rsidRPr="00F713B9">
        <w:rPr>
          <w:rFonts w:ascii="simsun" w:eastAsia="宋体" w:hAnsi="simsun" w:cs="宋体"/>
          <w:color w:val="494949"/>
          <w:kern w:val="0"/>
          <w:szCs w:val="21"/>
        </w:rPr>
        <w:t>公司代码界面（新条目已在其中）</w:t>
      </w:r>
    </w:p>
    <w:p w:rsidR="00CC4FB1" w:rsidRPr="00F713B9" w:rsidRDefault="00F713B9">
      <w:pPr>
        <w:rPr>
          <w:rFonts w:hint="eastAsia"/>
        </w:rPr>
      </w:pPr>
      <w:bookmarkStart w:id="0" w:name="_GoBack"/>
      <w:bookmarkEnd w:id="0"/>
    </w:p>
    <w:sectPr w:rsidR="00CC4FB1" w:rsidRPr="00F7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2180"/>
    <w:multiLevelType w:val="multilevel"/>
    <w:tmpl w:val="C332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BC"/>
    <w:rsid w:val="006362C1"/>
    <w:rsid w:val="00DD19BC"/>
    <w:rsid w:val="00EC241E"/>
    <w:rsid w:val="00F7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13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13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13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13B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713B9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F713B9"/>
    <w:rPr>
      <w:b/>
      <w:bCs/>
    </w:rPr>
  </w:style>
  <w:style w:type="paragraph" w:styleId="a5">
    <w:name w:val="Normal (Web)"/>
    <w:basedOn w:val="a"/>
    <w:uiPriority w:val="99"/>
    <w:unhideWhenUsed/>
    <w:rsid w:val="00F71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713B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713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13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13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13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13B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713B9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F713B9"/>
    <w:rPr>
      <w:b/>
      <w:bCs/>
    </w:rPr>
  </w:style>
  <w:style w:type="paragraph" w:styleId="a5">
    <w:name w:val="Normal (Web)"/>
    <w:basedOn w:val="a"/>
    <w:uiPriority w:val="99"/>
    <w:unhideWhenUsed/>
    <w:rsid w:val="00F71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713B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71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27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49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5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0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3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ut0&amp;url=http://s13.sinaimg.cn/orignal/4e997c67g79090548120c&amp;69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dut0&amp;url=http://s5.sinaimg.cn/orignal/4e997c67t6bbe4cef3224&amp;690" TargetMode="External"/><Relationship Id="rId26" Type="http://schemas.openxmlformats.org/officeDocument/2006/relationships/hyperlink" Target="http://photo.blog.sina.com.cn/showpic.html#blogid=4e997c670100dut0&amp;url=http://s14.sinaimg.cn/orignal/4e997c67t6bbe93d3c42d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://blog.sina.com.cn/s/blog_4e997c670100dusy.html" TargetMode="External"/><Relationship Id="rId12" Type="http://schemas.openxmlformats.org/officeDocument/2006/relationships/hyperlink" Target="http://photo.blog.sina.com.cn/showpic.html#blogid=4e997c670100dut0&amp;url=http://s6.sinaimg.cn/orignal/4e997c67t6bbe4fe5e615&amp;69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ut0&amp;url=http://s12.sinaimg.cn/orignal/4e997c67t6bbe4cef4c5b&amp;690" TargetMode="External"/><Relationship Id="rId20" Type="http://schemas.openxmlformats.org/officeDocument/2006/relationships/hyperlink" Target="http://photo.blog.sina.com.cn/showpic.html#blogid=4e997c670100dut0&amp;url=http://s5.sinaimg.cn/orignal/4e997c67t6bbe4cdfd3e4&amp;69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dusi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dut0&amp;url=http://s7.sinaimg.cn/orignal/4e997c67t6bbe935cd5a6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dut0&amp;url=http://s8.sinaimg.cn/orignal/4e997c67g790906268ee7&amp;690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dut0&amp;url=http://s16.sinaimg.cn/orignal/4e997c67g79090741f4bf&amp;690" TargetMode="External"/><Relationship Id="rId22" Type="http://schemas.openxmlformats.org/officeDocument/2006/relationships/hyperlink" Target="http://photo.blog.sina.com.cn/showpic.html#blogid=4e997c670100dut0&amp;url=http://s9.sinaimg.cn/orignal/4e997c67t6bd67db9c048&amp;690" TargetMode="External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2012-08-12T15:00:00Z</dcterms:created>
  <dcterms:modified xsi:type="dcterms:W3CDTF">2012-08-12T15:00:00Z</dcterms:modified>
</cp:coreProperties>
</file>