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3AC" w:rsidRPr="00D623AC" w:rsidRDefault="00D623AC" w:rsidP="00D623AC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D623A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维护物料管理的初始期间</w:t>
      </w:r>
    </w:p>
    <w:p w:rsidR="00D623AC" w:rsidRPr="00D623AC" w:rsidRDefault="00D623AC" w:rsidP="00D623A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623A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D623AC" w:rsidRPr="00D623AC" w:rsidRDefault="00D623AC" w:rsidP="00D623A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623A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D623AC" w:rsidRPr="00D623AC" w:rsidRDefault="00D623AC" w:rsidP="00D623A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623A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本文是设定物料帐管理的初始开帐期间，一般是在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上线时使用的。这是在后台设定，设定的组织机构是公司代码级。</w:t>
      </w:r>
    </w:p>
    <w:p w:rsidR="00D623AC" w:rsidRPr="00D623AC" w:rsidRDefault="00D623AC" w:rsidP="00D623A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623A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如果此公司代码已创建了物料凭证，就不允许再次设定了，可在前台通过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MMPV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进行操作（如月结后调整帐期）。</w:t>
      </w:r>
      <w:r w:rsidRPr="00D623AC">
        <w:rPr>
          <w:rFonts w:ascii="Times New Roman" w:eastAsia="宋体" w:hAnsi="Times New Roman" w:cs="Times New Roman" w:hint="eastAsia"/>
          <w:color w:val="494949"/>
          <w:szCs w:val="24"/>
        </w:rPr>
        <w:t>详细参见《</w:t>
      </w:r>
      <w:hyperlink r:id="rId6" w:tgtFrame="_blank" w:history="1">
        <w:r w:rsidRPr="00D623AC">
          <w:rPr>
            <w:rFonts w:ascii="Times New Roman" w:eastAsia="宋体" w:hAnsi="Times New Roman" w:cs="Times New Roman" w:hint="eastAsia"/>
            <w:color w:val="91266C"/>
            <w:szCs w:val="24"/>
          </w:rPr>
          <w:t>设定物料凭证结算期间</w:t>
        </w:r>
        <w:r w:rsidRPr="00D623AC">
          <w:rPr>
            <w:rFonts w:ascii="Times New Roman" w:eastAsia="宋体" w:hAnsi="Times New Roman" w:cs="Times New Roman"/>
            <w:color w:val="91266C"/>
            <w:szCs w:val="24"/>
          </w:rPr>
          <w:t>(Period)</w:t>
        </w:r>
      </w:hyperlink>
      <w:r w:rsidRPr="00D623AC">
        <w:rPr>
          <w:rFonts w:ascii="Times New Roman" w:eastAsia="宋体" w:hAnsi="Times New Roman" w:cs="Times New Roman" w:hint="eastAsia"/>
          <w:color w:val="494949"/>
          <w:szCs w:val="24"/>
        </w:rPr>
        <w:t>》。</w:t>
      </w:r>
    </w:p>
    <w:p w:rsidR="00D623AC" w:rsidRPr="00D623AC" w:rsidRDefault="00D623AC" w:rsidP="00D623A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623A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900"/>
        <w:gridCol w:w="2910"/>
      </w:tblGrid>
      <w:tr w:rsidR="00D623AC" w:rsidRPr="00D623AC" w:rsidTr="00D623AC">
        <w:trPr>
          <w:tblCellSpacing w:w="0" w:type="dxa"/>
          <w:jc w:val="center"/>
        </w:trPr>
        <w:tc>
          <w:tcPr>
            <w:tcW w:w="37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623AC" w:rsidRPr="00D623AC" w:rsidRDefault="00D623AC" w:rsidP="00D623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623A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623AC" w:rsidRPr="00D623AC" w:rsidRDefault="00D623AC" w:rsidP="00D623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623A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29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623AC" w:rsidRPr="00D623AC" w:rsidRDefault="00D623AC" w:rsidP="00D623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623A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D623AC" w:rsidRPr="00D623AC" w:rsidTr="00D623AC">
        <w:trPr>
          <w:tblCellSpacing w:w="0" w:type="dxa"/>
          <w:jc w:val="center"/>
        </w:trPr>
        <w:tc>
          <w:tcPr>
            <w:tcW w:w="37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623AC" w:rsidRPr="00D623AC" w:rsidRDefault="00D623AC" w:rsidP="00D623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623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623AC" w:rsidRPr="00D623AC" w:rsidRDefault="00D623AC" w:rsidP="00D623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623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</w:t>
            </w:r>
          </w:p>
        </w:tc>
        <w:tc>
          <w:tcPr>
            <w:tcW w:w="29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623AC" w:rsidRPr="00D623AC" w:rsidRDefault="00D623AC" w:rsidP="00D623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623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D623AC" w:rsidRPr="00D623AC" w:rsidTr="00D623AC">
        <w:trPr>
          <w:tblCellSpacing w:w="0" w:type="dxa"/>
          <w:jc w:val="center"/>
        </w:trPr>
        <w:tc>
          <w:tcPr>
            <w:tcW w:w="37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623AC" w:rsidRPr="00D623AC" w:rsidRDefault="00D623AC" w:rsidP="00D623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623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年份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623AC" w:rsidRPr="00D623AC" w:rsidRDefault="00D623AC" w:rsidP="00D623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623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9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623AC" w:rsidRPr="00D623AC" w:rsidRDefault="00D623AC" w:rsidP="00D623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623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2009 (记帐开始年)</w:t>
            </w:r>
          </w:p>
        </w:tc>
      </w:tr>
      <w:tr w:rsidR="00D623AC" w:rsidRPr="00D623AC" w:rsidTr="00D623AC">
        <w:trPr>
          <w:tblCellSpacing w:w="0" w:type="dxa"/>
          <w:jc w:val="center"/>
        </w:trPr>
        <w:tc>
          <w:tcPr>
            <w:tcW w:w="37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623AC" w:rsidRPr="00D623AC" w:rsidRDefault="00D623AC" w:rsidP="00D623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623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月份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623AC" w:rsidRPr="00D623AC" w:rsidRDefault="00D623AC" w:rsidP="00D623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623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9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623AC" w:rsidRPr="00D623AC" w:rsidRDefault="00D623AC" w:rsidP="00D623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623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5 (记帐开始月)</w:t>
            </w:r>
          </w:p>
        </w:tc>
      </w:tr>
      <w:tr w:rsidR="00D623AC" w:rsidRPr="00D623AC" w:rsidTr="00D623AC">
        <w:trPr>
          <w:tblCellSpacing w:w="0" w:type="dxa"/>
          <w:jc w:val="center"/>
        </w:trPr>
        <w:tc>
          <w:tcPr>
            <w:tcW w:w="37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623AC" w:rsidRPr="00D623AC" w:rsidRDefault="00D623AC" w:rsidP="00D623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623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允许记帐到上一期间（后记帐）ABp</w:t>
            </w:r>
          </w:p>
        </w:tc>
        <w:tc>
          <w:tcPr>
            <w:tcW w:w="90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623AC" w:rsidRPr="00D623AC" w:rsidRDefault="00D623AC" w:rsidP="00D623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623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9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623AC" w:rsidRPr="00D623AC" w:rsidRDefault="00D623AC" w:rsidP="00D623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623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D623AC" w:rsidRPr="00D623AC" w:rsidRDefault="00D623AC" w:rsidP="00D623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623AC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D623AC" w:rsidRPr="00D623AC" w:rsidRDefault="00D623AC" w:rsidP="00D623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623AC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D623AC" w:rsidRPr="00D623AC" w:rsidRDefault="00D623AC" w:rsidP="00D623A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623A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设定的期间一般是上线前一个月，如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2009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年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月上线，则设定的初始期间是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2009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年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月，可以在此月进行初始化物料数量的操作。如果设定允许记帐到上一期间，则物料凭证也可以记到前一个帐期（本例是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2009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年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月）。</w:t>
      </w:r>
    </w:p>
    <w:p w:rsidR="00D623AC" w:rsidRPr="00D623AC" w:rsidRDefault="00D623AC" w:rsidP="00D623A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623A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5"/>
        <w:gridCol w:w="2055"/>
      </w:tblGrid>
      <w:tr w:rsidR="00D623AC" w:rsidRPr="00D623AC" w:rsidTr="00D623AC">
        <w:trPr>
          <w:tblCellSpacing w:w="0" w:type="dxa"/>
          <w:jc w:val="center"/>
        </w:trPr>
        <w:tc>
          <w:tcPr>
            <w:tcW w:w="49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623AC" w:rsidRPr="00D623AC" w:rsidRDefault="00D623AC" w:rsidP="00D623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623A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0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623AC" w:rsidRPr="00D623AC" w:rsidRDefault="00D623AC" w:rsidP="00D623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623A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D623AC" w:rsidRPr="00D623AC" w:rsidTr="00D623AC">
        <w:trPr>
          <w:tblCellSpacing w:w="0" w:type="dxa"/>
          <w:jc w:val="center"/>
        </w:trPr>
        <w:tc>
          <w:tcPr>
            <w:tcW w:w="49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623AC" w:rsidRPr="00D623AC" w:rsidRDefault="00D623AC" w:rsidP="00D623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623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用户化实施指南→后勤-常规→物料主记录→基本设置→维护物料管理的公司代码</w:t>
            </w:r>
          </w:p>
        </w:tc>
        <w:tc>
          <w:tcPr>
            <w:tcW w:w="20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623AC" w:rsidRPr="00D623AC" w:rsidRDefault="00D623AC" w:rsidP="00D623A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623A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OMSY</w:t>
            </w:r>
          </w:p>
        </w:tc>
      </w:tr>
    </w:tbl>
    <w:p w:rsidR="00D623AC" w:rsidRPr="00D623AC" w:rsidRDefault="00D623AC" w:rsidP="00D623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623AC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D623AC" w:rsidRPr="00D623AC" w:rsidRDefault="00D623AC" w:rsidP="00D623A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623AC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进入维护界面有两种方法，均按表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D623AC" w:rsidRPr="00D623AC" w:rsidRDefault="00D623AC" w:rsidP="00D623A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623AC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D623AC" w:rsidRPr="00D623AC" w:rsidRDefault="00D623AC" w:rsidP="00D623A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623AC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OMSY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D623AC" w:rsidRPr="00D623AC" w:rsidRDefault="00D623AC" w:rsidP="00D623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19450" cy="1905000"/>
            <wp:effectExtent l="0" t="0" r="0" b="0"/>
            <wp:docPr id="6" name="图片 6" descr="维护物料管理的初始期间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维护物料管理的初始期间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AC" w:rsidRPr="00D623AC" w:rsidRDefault="00D623AC" w:rsidP="00D623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623A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D623AC" w:rsidRPr="00D623AC" w:rsidRDefault="00D623AC" w:rsidP="00D623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476500"/>
            <wp:effectExtent l="0" t="0" r="0" b="0"/>
            <wp:docPr id="5" name="图片 5" descr="维护物料管理的初始期间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维护物料管理的初始期间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AC" w:rsidRPr="00D623AC" w:rsidRDefault="00D623AC" w:rsidP="00D623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623A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视图总览</w:t>
      </w:r>
    </w:p>
    <w:p w:rsidR="00D623AC" w:rsidRPr="00D623AC" w:rsidRDefault="00D623AC" w:rsidP="00D623A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623A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里找到表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示例数据中的公司代码条目，分别按示例数据输入年、月和允许记帐到上一期间的栏目。</w:t>
      </w:r>
    </w:p>
    <w:p w:rsidR="00D623AC" w:rsidRPr="00D623AC" w:rsidRDefault="00D623AC" w:rsidP="00D623A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623AC">
        <w:rPr>
          <w:rFonts w:ascii="simsun" w:eastAsia="宋体" w:hAnsi="simsun" w:cs="宋体"/>
          <w:color w:val="494949"/>
          <w:kern w:val="0"/>
          <w:szCs w:val="21"/>
        </w:rPr>
        <w:t xml:space="preserve">   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维护物料管理的初始期间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维护物料管理的初始期间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）保存。根据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维护物料管理的初始期间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维护物料管理的初始期间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）继续。保存后返回键（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维护物料管理的初始期间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维护物料管理的初始期间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D623AC" w:rsidRPr="00D623AC" w:rsidRDefault="00D623AC" w:rsidP="00D623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1333500"/>
            <wp:effectExtent l="0" t="0" r="0" b="0"/>
            <wp:docPr id="1" name="图片 1" descr="维护物料管理的初始期间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维护物料管理的初始期间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AC" w:rsidRPr="00D623AC" w:rsidRDefault="00D623AC" w:rsidP="00D623A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623A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D623AC">
        <w:rPr>
          <w:rFonts w:ascii="simsun" w:eastAsia="宋体" w:hAnsi="simsun" w:cs="宋体"/>
          <w:color w:val="494949"/>
          <w:kern w:val="0"/>
          <w:szCs w:val="21"/>
        </w:rPr>
        <w:t>请求号输入对放话框</w:t>
      </w:r>
    </w:p>
    <w:p w:rsidR="00CC4FB1" w:rsidRDefault="00D623AC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D6A6D"/>
    <w:multiLevelType w:val="multilevel"/>
    <w:tmpl w:val="3A3C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6BB"/>
    <w:rsid w:val="006362C1"/>
    <w:rsid w:val="00D623AC"/>
    <w:rsid w:val="00EC241E"/>
    <w:rsid w:val="00F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623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623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23A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623A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623AC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D623AC"/>
    <w:rPr>
      <w:b/>
      <w:bCs/>
    </w:rPr>
  </w:style>
  <w:style w:type="paragraph" w:styleId="a5">
    <w:name w:val="Normal (Web)"/>
    <w:basedOn w:val="a"/>
    <w:uiPriority w:val="99"/>
    <w:unhideWhenUsed/>
    <w:rsid w:val="00D623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623A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623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623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623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23A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623A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623AC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D623AC"/>
    <w:rPr>
      <w:b/>
      <w:bCs/>
    </w:rPr>
  </w:style>
  <w:style w:type="paragraph" w:styleId="a5">
    <w:name w:val="Normal (Web)"/>
    <w:basedOn w:val="a"/>
    <w:uiPriority w:val="99"/>
    <w:unhideWhenUsed/>
    <w:rsid w:val="00D623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623A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623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29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1699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6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1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hoto.blog.sina.com.cn/showpic.html#blogid=4e997c670100e6pc&amp;url=http://s5.sinaimg.cn/orignal/4e997c67t6bbe4cef3224&amp;690" TargetMode="External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hyperlink" Target="http://photo.blog.sina.com.cn/showpic.html#blogid=4e997c670100e6pc&amp;url=http://s11.sinaimg.cn/orignal/4e997c67t6db98fcb0eaa&amp;690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photo.blog.sina.com.cn/showpic.html#blogid=4e997c670100e6pc&amp;url=http://s10.sinaimg.cn/orignal/4e997c67t715f5b46a4c9&amp;69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lh2a.html" TargetMode="External"/><Relationship Id="rId11" Type="http://schemas.openxmlformats.org/officeDocument/2006/relationships/hyperlink" Target="http://photo.blog.sina.com.cn/showpic.html#blogid=4e997c670100e6pc&amp;url=http://s12.sinaimg.cn/orignal/4e997c67t6bbe4cef4c5b&amp;6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oto.blog.sina.com.cn/showpic.html#blogid=4e997c670100e6pc&amp;url=http://s5.sinaimg.cn/orignal/4e997c67t6bbe4cdfd3e4&amp;690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hoto.blog.sina.com.cn/showpic.html#blogid=4e997c670100e6pc&amp;url=http://s7.sinaimg.cn/orignal/4e997c67t6db99051f9b6&amp;690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2012-08-12T15:21:00Z</dcterms:created>
  <dcterms:modified xsi:type="dcterms:W3CDTF">2012-08-12T15:21:00Z</dcterms:modified>
</cp:coreProperties>
</file>