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DA9" w:rsidRPr="005A3DA9" w:rsidRDefault="005A3DA9" w:rsidP="005A3DA9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5A3DA9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设定物料凭证结算期间</w:t>
      </w:r>
      <w:r w:rsidRPr="005A3DA9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(Period)</w:t>
      </w:r>
    </w:p>
    <w:p w:rsidR="005A3DA9" w:rsidRPr="005A3DA9" w:rsidRDefault="005A3DA9" w:rsidP="005A3DA9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5A3DA9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一．说明</w:t>
      </w:r>
    </w:p>
    <w:p w:rsidR="005A3DA9" w:rsidRPr="005A3DA9" w:rsidRDefault="005A3DA9" w:rsidP="005A3DA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A3DA9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本文描述设置物料凭证的结算期间（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Period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），也就是打开新的帐期，这里的期间通常以月计（后台配置也许会是季或星期等）。本文只描述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MM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模块的开帐，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模块参见《</w:t>
      </w:r>
      <w:hyperlink r:id="rId5" w:tgtFrame="_blank" w:history="1">
        <w:r w:rsidRPr="005A3DA9">
          <w:rPr>
            <w:rFonts w:ascii="simsun" w:eastAsia="宋体" w:hAnsi="simsun" w:cs="宋体"/>
            <w:color w:val="91266C"/>
            <w:kern w:val="0"/>
            <w:szCs w:val="21"/>
          </w:rPr>
          <w:t>维护未结清过帐期间变式</w:t>
        </w:r>
      </w:hyperlink>
      <w:r w:rsidRPr="005A3DA9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5A3DA9" w:rsidRPr="005A3DA9" w:rsidRDefault="005A3DA9" w:rsidP="005A3DA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A3DA9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如果某公司代码下已存在物料凭证，则开新的帐期只能逐期打开，例如当前是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月帐期，就只能新开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月而不能是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月的帐期；如果尚未创建物料凭证，则可一次性将新开帐期设到当前期（详见《</w:t>
      </w:r>
      <w:hyperlink r:id="rId6" w:tgtFrame="_blank" w:history="1">
        <w:r w:rsidRPr="005A3DA9">
          <w:rPr>
            <w:rFonts w:ascii="simsun" w:eastAsia="宋体" w:hAnsi="simsun" w:cs="宋体"/>
            <w:color w:val="91266C"/>
            <w:kern w:val="0"/>
            <w:szCs w:val="21"/>
          </w:rPr>
          <w:t>维护物料管理的初始期间</w:t>
        </w:r>
      </w:hyperlink>
      <w:r w:rsidRPr="005A3DA9">
        <w:rPr>
          <w:rFonts w:ascii="simsun" w:eastAsia="宋体" w:hAnsi="simsun" w:cs="宋体"/>
          <w:color w:val="494949"/>
          <w:kern w:val="0"/>
          <w:szCs w:val="21"/>
        </w:rPr>
        <w:t>》）。</w:t>
      </w:r>
    </w:p>
    <w:p w:rsidR="005A3DA9" w:rsidRPr="005A3DA9" w:rsidRDefault="005A3DA9" w:rsidP="005A3DA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A3DA9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查看当前结算期间通常使用的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是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MMRV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，它也可以修改前期记帐及冲帐等参数；更改结算期间的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是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MMPV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5A3DA9" w:rsidRPr="005A3DA9" w:rsidRDefault="005A3DA9" w:rsidP="005A3DA9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5A3DA9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</w:t>
      </w:r>
      <w:r w:rsidRPr="005A3DA9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MMRV</w:t>
      </w:r>
      <w:r w:rsidRPr="005A3DA9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操作</w:t>
      </w:r>
    </w:p>
    <w:p w:rsidR="005A3DA9" w:rsidRPr="005A3DA9" w:rsidRDefault="005A3DA9" w:rsidP="005A3DA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A3DA9">
        <w:rPr>
          <w:rFonts w:ascii="simsun" w:eastAsia="宋体" w:hAnsi="simsun" w:cs="宋体"/>
          <w:color w:val="494949"/>
          <w:kern w:val="0"/>
          <w:szCs w:val="21"/>
        </w:rPr>
        <w:t>    MMRV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可以查看一个公司代码的当前结算期间。在前台输入事物码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MMRV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，执行后进入图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界面，输入公司代码，按回车键运行。执行结果如图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所示，可以看到当前期间、上一期间及去年上一期间信息。（本例当前期间是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2010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年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10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月）</w:t>
      </w:r>
    </w:p>
    <w:p w:rsidR="005A3DA9" w:rsidRPr="005A3DA9" w:rsidRDefault="005A3DA9" w:rsidP="005A3DA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A3DA9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5A3DA9" w:rsidRPr="005A3DA9" w:rsidRDefault="005A3DA9" w:rsidP="005A3DA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2886075" cy="2371725"/>
            <wp:effectExtent l="0" t="0" r="9525" b="9525"/>
            <wp:docPr id="6" name="图片 6" descr="设定物料凭证结算期间(Period)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设定物料凭证结算期间(Period)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DA9">
        <w:rPr>
          <w:rFonts w:ascii="simsun" w:eastAsia="宋体" w:hAnsi="simsun" w:cs="宋体"/>
          <w:color w:val="494949"/>
          <w:kern w:val="0"/>
          <w:szCs w:val="21"/>
        </w:rPr>
        <w:br/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 xml:space="preserve">1 MMRV 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初始界面</w:t>
      </w:r>
    </w:p>
    <w:p w:rsidR="005A3DA9" w:rsidRPr="005A3DA9" w:rsidRDefault="005A3DA9" w:rsidP="005A3DA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429000" cy="3924300"/>
            <wp:effectExtent l="0" t="0" r="0" b="0"/>
            <wp:docPr id="5" name="图片 5" descr="设定物料凭证结算期间(Period)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设定物料凭证结算期间(Period)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DA9" w:rsidRPr="005A3DA9" w:rsidRDefault="005A3DA9" w:rsidP="005A3DA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A3DA9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2 MMRV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查看当前记帐期间信息</w:t>
      </w:r>
    </w:p>
    <w:p w:rsidR="005A3DA9" w:rsidRPr="005A3DA9" w:rsidRDefault="005A3DA9" w:rsidP="005A3DA9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5A3DA9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</w:t>
      </w:r>
      <w:r w:rsidRPr="005A3DA9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MMPV</w:t>
      </w:r>
      <w:r w:rsidRPr="005A3DA9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操作</w:t>
      </w:r>
    </w:p>
    <w:p w:rsidR="005A3DA9" w:rsidRPr="005A3DA9" w:rsidRDefault="005A3DA9" w:rsidP="005A3DA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A3DA9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更改结算期间的事物码是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MMPV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，在前台输入并执行后进入图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5A3DA9" w:rsidRPr="005A3DA9" w:rsidRDefault="005A3DA9" w:rsidP="005A3DA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A3DA9">
        <w:rPr>
          <w:rFonts w:ascii="simsun" w:eastAsia="宋体" w:hAnsi="simsun" w:cs="宋体"/>
          <w:color w:val="494949"/>
          <w:kern w:val="0"/>
          <w:szCs w:val="21"/>
        </w:rPr>
        <w:lastRenderedPageBreak/>
        <w:t> </w:t>
      </w:r>
    </w:p>
    <w:p w:rsidR="005A3DA9" w:rsidRPr="005A3DA9" w:rsidRDefault="005A3DA9" w:rsidP="005A3DA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914775" cy="5276850"/>
            <wp:effectExtent l="0" t="0" r="9525" b="0"/>
            <wp:docPr id="4" name="图片 4" descr="设定物料凭证结算期间(Period)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设定物料凭证结算期间(Period)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DA9" w:rsidRPr="005A3DA9" w:rsidRDefault="005A3DA9" w:rsidP="005A3DA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A3DA9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设定新的结算期间参数</w:t>
      </w:r>
    </w:p>
    <w:p w:rsidR="005A3DA9" w:rsidRPr="005A3DA9" w:rsidRDefault="005A3DA9" w:rsidP="005A3DA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A3DA9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在图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界面输入要开帐的公司代码（可输入一个或一个区段代码，若不输则对全部公司代码操作），再输入需要打开的帐期。本例当前帐期处于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2010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年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10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月，需要打开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11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月帐期。下面的设置项选择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检查并关闭期间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。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(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如未知当前帐期，可选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仅检查期间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查看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)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。输入完成后，点击执行按钮（</w:t>
      </w: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*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）。</w:t>
      </w:r>
    </w:p>
    <w:p w:rsidR="005A3DA9" w:rsidRPr="005A3DA9" w:rsidRDefault="005A3DA9" w:rsidP="005A3DA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429000" cy="4943475"/>
            <wp:effectExtent l="0" t="0" r="0" b="9525"/>
            <wp:docPr id="2" name="图片 2" descr="设定物料凭证结算期间(Period)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设定物料凭证结算期间(Period)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DA9" w:rsidRPr="005A3DA9" w:rsidRDefault="005A3DA9" w:rsidP="005A3DA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A3DA9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显示帐期转换的结果</w:t>
      </w:r>
    </w:p>
    <w:p w:rsidR="005A3DA9" w:rsidRPr="005A3DA9" w:rsidRDefault="005A3DA9" w:rsidP="005A3DA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A3DA9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系统经过运行，进入图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界面，显示新帐期转换成功。此项操作是不可回退的。点击返回键（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" name="图片 1" descr="设定物料凭证结算期间(Period)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设定物料凭证结算期间(Period)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DA9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CC4FB1" w:rsidRPr="005A3DA9" w:rsidRDefault="005A3DA9">
      <w:pPr>
        <w:rPr>
          <w:rFonts w:hint="eastAsia"/>
        </w:rPr>
      </w:pPr>
      <w:bookmarkStart w:id="0" w:name="_GoBack"/>
      <w:bookmarkEnd w:id="0"/>
    </w:p>
    <w:sectPr w:rsidR="00CC4FB1" w:rsidRPr="005A3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872"/>
    <w:rsid w:val="005A3DA9"/>
    <w:rsid w:val="006362C1"/>
    <w:rsid w:val="00CC4872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A3DA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A3DA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A3DA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A3DA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A3DA9"/>
    <w:rPr>
      <w:strike w:val="0"/>
      <w:dstrike w:val="0"/>
      <w:color w:val="91266C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5A3D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A3DA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A3D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A3DA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A3DA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A3DA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A3DA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A3DA9"/>
    <w:rPr>
      <w:strike w:val="0"/>
      <w:dstrike w:val="0"/>
      <w:color w:val="91266C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5A3D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A3DA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A3D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5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5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750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0998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74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4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77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hoto.blog.sina.com.cn/showpic.html#blogid=4e997c670100lh2a&amp;url=http://s1.sinaimg.cn/orignal/4e997c67g978733a91180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6.jpeg"/><Relationship Id="rId2" Type="http://schemas.microsoft.com/office/2007/relationships/stylesWithEffects" Target="stylesWithEffects.xml"/><Relationship Id="rId16" Type="http://schemas.openxmlformats.org/officeDocument/2006/relationships/hyperlink" Target="http://photo.blog.sina.com.cn/showpic.html#blogid=4e997c670100lh2a&amp;url=http://s5.sinaimg.cn/orignal/4e997c67t6bbe4cdfd3e4&amp;690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sina.com.cn/s/blog_4e997c670100e6pc.html" TargetMode="External"/><Relationship Id="rId11" Type="http://schemas.openxmlformats.org/officeDocument/2006/relationships/hyperlink" Target="http://photo.blog.sina.com.cn/showpic.html#blogid=4e997c670100lh2a&amp;url=http://s6.sinaimg.cn/orignal/4e997c67g978733c79595" TargetMode="External"/><Relationship Id="rId5" Type="http://schemas.openxmlformats.org/officeDocument/2006/relationships/hyperlink" Target="http://blog.sina.com.cn/s/blog_4e997c670100e1ve.html" TargetMode="External"/><Relationship Id="rId15" Type="http://schemas.openxmlformats.org/officeDocument/2006/relationships/image" Target="media/image5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hoto.blog.sina.com.cn/showpic.html#blogid=4e997c670100lh2a&amp;url=http://s10.sinaimg.cn/orignal/4e997c67g978733b84159" TargetMode="External"/><Relationship Id="rId14" Type="http://schemas.openxmlformats.org/officeDocument/2006/relationships/hyperlink" Target="http://photo.blog.sina.com.cn/showpic.html#blogid=4e997c670100lh2a&amp;url=http://s16.sinaimg.cn/orignal/4e997c67g978733d6d46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2012-08-12T15:22:00Z</dcterms:created>
  <dcterms:modified xsi:type="dcterms:W3CDTF">2012-08-12T15:22:00Z</dcterms:modified>
</cp:coreProperties>
</file>