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504" w:rsidRPr="00261504" w:rsidRDefault="00261504" w:rsidP="00261504">
      <w:pPr>
        <w:widowControl/>
        <w:spacing w:before="100" w:beforeAutospacing="1" w:after="100" w:afterAutospacing="1" w:line="360" w:lineRule="auto"/>
        <w:jc w:val="center"/>
        <w:outlineLvl w:val="1"/>
        <w:rPr>
          <w:rFonts w:ascii="simsun" w:eastAsia="宋体" w:hAnsi="simsun" w:cs="宋体"/>
          <w:b/>
          <w:bCs/>
          <w:color w:val="494949"/>
          <w:kern w:val="0"/>
          <w:sz w:val="36"/>
          <w:szCs w:val="36"/>
        </w:rPr>
      </w:pPr>
      <w:r w:rsidRPr="00261504">
        <w:rPr>
          <w:rFonts w:ascii="宋体" w:eastAsia="宋体" w:hAnsi="宋体" w:cs="宋体" w:hint="eastAsia"/>
          <w:b/>
          <w:bCs/>
          <w:color w:val="494949"/>
          <w:kern w:val="0"/>
          <w:sz w:val="36"/>
          <w:szCs w:val="36"/>
        </w:rPr>
        <w:t>销售订单</w:t>
      </w:r>
      <w:r w:rsidRPr="00261504">
        <w:rPr>
          <w:rFonts w:ascii="simsun" w:eastAsia="宋体" w:hAnsi="simsun" w:cs="宋体"/>
          <w:b/>
          <w:bCs/>
          <w:color w:val="494949"/>
          <w:kern w:val="0"/>
          <w:sz w:val="36"/>
          <w:szCs w:val="36"/>
        </w:rPr>
        <w:t>_</w:t>
      </w:r>
      <w:r w:rsidRPr="00261504">
        <w:rPr>
          <w:rFonts w:ascii="宋体" w:eastAsia="宋体" w:hAnsi="宋体" w:cs="宋体" w:hint="eastAsia"/>
          <w:b/>
          <w:bCs/>
          <w:color w:val="494949"/>
          <w:kern w:val="0"/>
          <w:sz w:val="36"/>
          <w:szCs w:val="36"/>
        </w:rPr>
        <w:t>现金及快速型</w:t>
      </w:r>
    </w:p>
    <w:p w:rsidR="00261504" w:rsidRPr="00261504" w:rsidRDefault="00261504" w:rsidP="00261504">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61504">
        <w:rPr>
          <w:rFonts w:ascii="黑体" w:eastAsia="黑体" w:hAnsi="黑体" w:cs="宋体" w:hint="eastAsia"/>
          <w:b/>
          <w:bCs/>
          <w:color w:val="494949"/>
          <w:kern w:val="0"/>
          <w:sz w:val="27"/>
          <w:szCs w:val="27"/>
        </w:rPr>
        <w:t>一．说明</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本文档讲述两种类型的销售订单：现金型和快速型，其中现金型的订单类型是</w:t>
      </w:r>
      <w:r w:rsidRPr="00261504">
        <w:rPr>
          <w:rFonts w:ascii="simsun" w:eastAsia="宋体" w:hAnsi="simsun" w:cs="宋体"/>
          <w:color w:val="494949"/>
          <w:kern w:val="0"/>
          <w:szCs w:val="21"/>
        </w:rPr>
        <w:t>BV</w:t>
      </w:r>
      <w:r w:rsidRPr="00261504">
        <w:rPr>
          <w:rFonts w:ascii="宋体" w:eastAsia="宋体" w:hAnsi="宋体" w:cs="宋体" w:hint="eastAsia"/>
          <w:color w:val="494949"/>
          <w:kern w:val="0"/>
          <w:szCs w:val="21"/>
        </w:rPr>
        <w:t>（英文</w:t>
      </w:r>
      <w:r w:rsidRPr="00261504">
        <w:rPr>
          <w:rFonts w:ascii="simsun" w:eastAsia="宋体" w:hAnsi="simsun" w:cs="宋体"/>
          <w:color w:val="494949"/>
          <w:kern w:val="0"/>
          <w:szCs w:val="21"/>
        </w:rPr>
        <w:t xml:space="preserve">CS </w:t>
      </w:r>
      <w:r w:rsidRPr="00261504">
        <w:rPr>
          <w:rFonts w:ascii="宋体" w:eastAsia="宋体" w:hAnsi="宋体" w:cs="宋体" w:hint="eastAsia"/>
          <w:color w:val="494949"/>
          <w:kern w:val="0"/>
          <w:szCs w:val="21"/>
        </w:rPr>
        <w:t>，</w:t>
      </w:r>
      <w:r w:rsidRPr="00261504">
        <w:rPr>
          <w:rFonts w:ascii="simsun" w:eastAsia="宋体" w:hAnsi="simsun" w:cs="宋体"/>
          <w:color w:val="494949"/>
          <w:kern w:val="0"/>
          <w:szCs w:val="21"/>
        </w:rPr>
        <w:t>Cash Sale</w:t>
      </w:r>
      <w:r w:rsidRPr="00261504">
        <w:rPr>
          <w:rFonts w:ascii="宋体" w:eastAsia="宋体" w:hAnsi="宋体" w:cs="宋体" w:hint="eastAsia"/>
          <w:color w:val="494949"/>
          <w:kern w:val="0"/>
          <w:szCs w:val="21"/>
        </w:rPr>
        <w:t>），快速型是</w:t>
      </w:r>
      <w:r w:rsidRPr="00261504">
        <w:rPr>
          <w:rFonts w:ascii="simsun" w:eastAsia="宋体" w:hAnsi="simsun" w:cs="宋体"/>
          <w:color w:val="494949"/>
          <w:kern w:val="0"/>
          <w:szCs w:val="21"/>
        </w:rPr>
        <w:t>SO</w:t>
      </w:r>
      <w:r w:rsidRPr="00261504">
        <w:rPr>
          <w:rFonts w:ascii="宋体" w:eastAsia="宋体" w:hAnsi="宋体" w:cs="宋体" w:hint="eastAsia"/>
          <w:color w:val="494949"/>
          <w:kern w:val="0"/>
          <w:szCs w:val="21"/>
        </w:rPr>
        <w:t>（英文</w:t>
      </w:r>
      <w:r w:rsidRPr="00261504">
        <w:rPr>
          <w:rFonts w:ascii="simsun" w:eastAsia="宋体" w:hAnsi="simsun" w:cs="宋体"/>
          <w:color w:val="494949"/>
          <w:kern w:val="0"/>
          <w:szCs w:val="21"/>
        </w:rPr>
        <w:t>RO</w:t>
      </w:r>
      <w:r w:rsidRPr="00261504">
        <w:rPr>
          <w:rFonts w:ascii="宋体" w:eastAsia="宋体" w:hAnsi="宋体" w:cs="宋体" w:hint="eastAsia"/>
          <w:color w:val="494949"/>
          <w:kern w:val="0"/>
          <w:szCs w:val="21"/>
        </w:rPr>
        <w:t>，</w:t>
      </w:r>
      <w:r w:rsidRPr="00261504">
        <w:rPr>
          <w:rFonts w:ascii="simsun" w:eastAsia="宋体" w:hAnsi="simsun" w:cs="宋体"/>
          <w:color w:val="494949"/>
          <w:kern w:val="0"/>
          <w:szCs w:val="21"/>
        </w:rPr>
        <w:t>Rush Order</w:t>
      </w:r>
      <w:r w:rsidRPr="00261504">
        <w:rPr>
          <w:rFonts w:ascii="宋体" w:eastAsia="宋体" w:hAnsi="宋体" w:cs="宋体" w:hint="eastAsia"/>
          <w:color w:val="494949"/>
          <w:kern w:val="0"/>
          <w:szCs w:val="21"/>
        </w:rPr>
        <w:t>）。这两类订单都有一个特点：在创建销售订单的同时也创建了外向交货单，后续可直接发货过帐完成库存物料销售流程。</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本文档示例为快速型（</w:t>
      </w:r>
      <w:r w:rsidRPr="00261504">
        <w:rPr>
          <w:rFonts w:ascii="simsun" w:eastAsia="宋体" w:hAnsi="simsun" w:cs="宋体"/>
          <w:color w:val="494949"/>
          <w:kern w:val="0"/>
          <w:szCs w:val="21"/>
        </w:rPr>
        <w:t>SO</w:t>
      </w:r>
      <w:r w:rsidRPr="00261504">
        <w:rPr>
          <w:rFonts w:ascii="宋体" w:eastAsia="宋体" w:hAnsi="宋体" w:cs="宋体" w:hint="eastAsia"/>
          <w:color w:val="494949"/>
          <w:kern w:val="0"/>
          <w:szCs w:val="21"/>
        </w:rPr>
        <w:t>）订单型，现金型仅初始界面选择不同的订单类型而已。两种订单均采用系统默认配置，只重新设定了内部分配的号码范围，其中</w:t>
      </w:r>
      <w:r w:rsidRPr="00261504">
        <w:rPr>
          <w:rFonts w:ascii="simsun" w:eastAsia="宋体" w:hAnsi="simsun" w:cs="宋体"/>
          <w:color w:val="494949"/>
          <w:kern w:val="0"/>
          <w:szCs w:val="21"/>
        </w:rPr>
        <w:t>BV</w:t>
      </w:r>
      <w:r w:rsidRPr="00261504">
        <w:rPr>
          <w:rFonts w:ascii="宋体" w:eastAsia="宋体" w:hAnsi="宋体" w:cs="宋体" w:hint="eastAsia"/>
          <w:color w:val="494949"/>
          <w:kern w:val="0"/>
          <w:szCs w:val="21"/>
        </w:rPr>
        <w:t>型设为</w:t>
      </w:r>
      <w:r w:rsidRPr="00261504">
        <w:rPr>
          <w:rFonts w:ascii="simsun" w:eastAsia="宋体" w:hAnsi="simsun" w:cs="宋体"/>
          <w:color w:val="494949"/>
          <w:kern w:val="0"/>
          <w:szCs w:val="21"/>
        </w:rPr>
        <w:t>05</w:t>
      </w:r>
      <w:r w:rsidRPr="00261504">
        <w:rPr>
          <w:rFonts w:ascii="宋体" w:eastAsia="宋体" w:hAnsi="宋体" w:cs="宋体" w:hint="eastAsia"/>
          <w:color w:val="494949"/>
          <w:kern w:val="0"/>
          <w:szCs w:val="21"/>
        </w:rPr>
        <w:t>（</w:t>
      </w:r>
      <w:r w:rsidRPr="00261504">
        <w:rPr>
          <w:rFonts w:ascii="simsun" w:eastAsia="宋体" w:hAnsi="simsun" w:cs="宋体"/>
          <w:color w:val="494949"/>
          <w:kern w:val="0"/>
          <w:szCs w:val="21"/>
        </w:rPr>
        <w:t>20000000</w:t>
      </w:r>
      <w:r w:rsidRPr="00261504">
        <w:rPr>
          <w:rFonts w:ascii="宋体" w:eastAsia="宋体" w:hAnsi="宋体" w:cs="宋体" w:hint="eastAsia"/>
          <w:color w:val="494949"/>
          <w:kern w:val="0"/>
          <w:szCs w:val="21"/>
        </w:rPr>
        <w:t>至</w:t>
      </w:r>
      <w:r w:rsidRPr="00261504">
        <w:rPr>
          <w:rFonts w:ascii="simsun" w:eastAsia="宋体" w:hAnsi="simsun" w:cs="宋体"/>
          <w:color w:val="494949"/>
          <w:kern w:val="0"/>
          <w:szCs w:val="21"/>
        </w:rPr>
        <w:t>24999999</w:t>
      </w:r>
      <w:r w:rsidRPr="00261504">
        <w:rPr>
          <w:rFonts w:ascii="宋体" w:eastAsia="宋体" w:hAnsi="宋体" w:cs="宋体" w:hint="eastAsia"/>
          <w:color w:val="494949"/>
          <w:kern w:val="0"/>
          <w:szCs w:val="21"/>
        </w:rPr>
        <w:t>）、</w:t>
      </w:r>
      <w:r w:rsidRPr="00261504">
        <w:rPr>
          <w:rFonts w:ascii="simsun" w:eastAsia="宋体" w:hAnsi="simsun" w:cs="宋体"/>
          <w:color w:val="494949"/>
          <w:kern w:val="0"/>
          <w:szCs w:val="21"/>
        </w:rPr>
        <w:t>SO</w:t>
      </w:r>
      <w:r w:rsidRPr="00261504">
        <w:rPr>
          <w:rFonts w:ascii="宋体" w:eastAsia="宋体" w:hAnsi="宋体" w:cs="宋体" w:hint="eastAsia"/>
          <w:color w:val="494949"/>
          <w:kern w:val="0"/>
          <w:szCs w:val="21"/>
        </w:rPr>
        <w:t>设为</w:t>
      </w:r>
      <w:r w:rsidRPr="00261504">
        <w:rPr>
          <w:rFonts w:ascii="simsun" w:eastAsia="宋体" w:hAnsi="simsun" w:cs="宋体"/>
          <w:color w:val="494949"/>
          <w:kern w:val="0"/>
          <w:szCs w:val="21"/>
        </w:rPr>
        <w:t>07</w:t>
      </w:r>
      <w:r w:rsidRPr="00261504">
        <w:rPr>
          <w:rFonts w:ascii="宋体" w:eastAsia="宋体" w:hAnsi="宋体" w:cs="宋体" w:hint="eastAsia"/>
          <w:color w:val="494949"/>
          <w:kern w:val="0"/>
          <w:szCs w:val="21"/>
        </w:rPr>
        <w:t>（</w:t>
      </w:r>
      <w:r w:rsidRPr="00261504">
        <w:rPr>
          <w:rFonts w:ascii="simsun" w:eastAsia="宋体" w:hAnsi="simsun" w:cs="宋体"/>
          <w:color w:val="494949"/>
          <w:kern w:val="0"/>
          <w:szCs w:val="21"/>
        </w:rPr>
        <w:t>30000000</w:t>
      </w:r>
      <w:r w:rsidRPr="00261504">
        <w:rPr>
          <w:rFonts w:ascii="宋体" w:eastAsia="宋体" w:hAnsi="宋体" w:cs="宋体" w:hint="eastAsia"/>
          <w:color w:val="494949"/>
          <w:kern w:val="0"/>
          <w:szCs w:val="21"/>
        </w:rPr>
        <w:t>至</w:t>
      </w:r>
      <w:r w:rsidRPr="00261504">
        <w:rPr>
          <w:rFonts w:ascii="simsun" w:eastAsia="宋体" w:hAnsi="simsun" w:cs="宋体"/>
          <w:color w:val="494949"/>
          <w:kern w:val="0"/>
          <w:szCs w:val="21"/>
        </w:rPr>
        <w:t>34999999</w:t>
      </w:r>
      <w:r w:rsidRPr="00261504">
        <w:rPr>
          <w:rFonts w:ascii="宋体" w:eastAsia="宋体" w:hAnsi="宋体" w:cs="宋体" w:hint="eastAsia"/>
          <w:color w:val="494949"/>
          <w:kern w:val="0"/>
          <w:szCs w:val="21"/>
        </w:rPr>
        <w:t>）。</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具体操作及前提条件与标准订单（</w:t>
      </w:r>
      <w:r w:rsidRPr="00261504">
        <w:rPr>
          <w:rFonts w:ascii="simsun" w:eastAsia="宋体" w:hAnsi="simsun" w:cs="宋体"/>
          <w:color w:val="494949"/>
          <w:kern w:val="0"/>
          <w:szCs w:val="21"/>
        </w:rPr>
        <w:t xml:space="preserve">TA </w:t>
      </w:r>
      <w:r w:rsidRPr="00261504">
        <w:rPr>
          <w:rFonts w:ascii="宋体" w:eastAsia="宋体" w:hAnsi="宋体" w:cs="宋体" w:hint="eastAsia"/>
          <w:color w:val="494949"/>
          <w:kern w:val="0"/>
          <w:szCs w:val="21"/>
        </w:rPr>
        <w:t>英文</w:t>
      </w:r>
      <w:r w:rsidRPr="00261504">
        <w:rPr>
          <w:rFonts w:ascii="simsun" w:eastAsia="宋体" w:hAnsi="simsun" w:cs="宋体"/>
          <w:color w:val="494949"/>
          <w:kern w:val="0"/>
          <w:szCs w:val="21"/>
        </w:rPr>
        <w:t>OR</w:t>
      </w:r>
      <w:r w:rsidRPr="00261504">
        <w:rPr>
          <w:rFonts w:ascii="宋体" w:eastAsia="宋体" w:hAnsi="宋体" w:cs="宋体" w:hint="eastAsia"/>
          <w:color w:val="494949"/>
          <w:kern w:val="0"/>
          <w:szCs w:val="21"/>
        </w:rPr>
        <w:t>）相同，参见《</w:t>
      </w:r>
      <w:hyperlink r:id="rId5" w:tgtFrame="_blank" w:tooltip="销售订单_标准型" w:history="1">
        <w:r w:rsidRPr="00261504">
          <w:rPr>
            <w:rFonts w:ascii="宋体" w:eastAsia="宋体" w:hAnsi="宋体" w:cs="宋体" w:hint="eastAsia"/>
            <w:color w:val="91266C"/>
            <w:kern w:val="0"/>
            <w:szCs w:val="21"/>
          </w:rPr>
          <w:t>销售订单</w:t>
        </w:r>
        <w:r w:rsidRPr="00261504">
          <w:rPr>
            <w:rFonts w:ascii="simsun" w:eastAsia="宋体" w:hAnsi="simsun" w:cs="宋体"/>
            <w:color w:val="91266C"/>
            <w:kern w:val="0"/>
            <w:szCs w:val="21"/>
          </w:rPr>
          <w:t>_</w:t>
        </w:r>
        <w:r w:rsidRPr="00261504">
          <w:rPr>
            <w:rFonts w:ascii="宋体" w:eastAsia="宋体" w:hAnsi="宋体" w:cs="宋体" w:hint="eastAsia"/>
            <w:color w:val="91266C"/>
            <w:kern w:val="0"/>
            <w:szCs w:val="21"/>
          </w:rPr>
          <w:t>标准型</w:t>
        </w:r>
      </w:hyperlink>
      <w:r w:rsidRPr="00261504">
        <w:rPr>
          <w:rFonts w:ascii="宋体" w:eastAsia="宋体" w:hAnsi="宋体" w:cs="宋体" w:hint="eastAsia"/>
          <w:color w:val="494949"/>
          <w:kern w:val="0"/>
          <w:szCs w:val="21"/>
        </w:rPr>
        <w:t>》。</w:t>
      </w:r>
    </w:p>
    <w:p w:rsidR="00261504" w:rsidRPr="00261504" w:rsidRDefault="00261504" w:rsidP="00261504">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61504">
        <w:rPr>
          <w:rFonts w:ascii="黑体" w:eastAsia="黑体" w:hAnsi="黑体" w:cs="宋体" w:hint="eastAsia"/>
          <w:b/>
          <w:bCs/>
          <w:color w:val="494949"/>
          <w:kern w:val="0"/>
          <w:sz w:val="27"/>
          <w:szCs w:val="27"/>
        </w:rPr>
        <w:t>二．示例数据</w:t>
      </w:r>
    </w:p>
    <w:tbl>
      <w:tblPr>
        <w:tblW w:w="0" w:type="auto"/>
        <w:jc w:val="center"/>
        <w:tblCellSpacing w:w="0" w:type="dxa"/>
        <w:tblBorders>
          <w:top w:val="outset" w:sz="6" w:space="0" w:color="003300"/>
          <w:left w:val="outset" w:sz="6" w:space="0" w:color="003300"/>
          <w:bottom w:val="outset" w:sz="6" w:space="0" w:color="003300"/>
          <w:right w:val="outset" w:sz="6" w:space="0" w:color="003300"/>
        </w:tblBorders>
        <w:shd w:val="clear" w:color="auto" w:fill="FFFF99"/>
        <w:tblCellMar>
          <w:left w:w="0" w:type="dxa"/>
          <w:right w:w="0" w:type="dxa"/>
        </w:tblCellMar>
        <w:tblLook w:val="04A0" w:firstRow="1" w:lastRow="0" w:firstColumn="1" w:lastColumn="0" w:noHBand="0" w:noVBand="1"/>
      </w:tblPr>
      <w:tblGrid>
        <w:gridCol w:w="1185"/>
        <w:gridCol w:w="1200"/>
        <w:gridCol w:w="960"/>
        <w:gridCol w:w="4320"/>
      </w:tblGrid>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CCFF66"/>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条目</w:t>
            </w:r>
          </w:p>
        </w:tc>
        <w:tc>
          <w:tcPr>
            <w:tcW w:w="960" w:type="dxa"/>
            <w:tcBorders>
              <w:top w:val="outset" w:sz="6" w:space="0" w:color="003300"/>
              <w:left w:val="outset" w:sz="6" w:space="0" w:color="003300"/>
              <w:bottom w:val="outset" w:sz="6" w:space="0" w:color="003300"/>
              <w:right w:val="outset" w:sz="6" w:space="0" w:color="003300"/>
            </w:tcBorders>
            <w:shd w:val="clear" w:color="auto" w:fill="CCFF66"/>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R/O</w:t>
            </w:r>
          </w:p>
        </w:tc>
        <w:tc>
          <w:tcPr>
            <w:tcW w:w="4320" w:type="dxa"/>
            <w:tcBorders>
              <w:top w:val="outset" w:sz="6" w:space="0" w:color="003300"/>
              <w:left w:val="outset" w:sz="6" w:space="0" w:color="003300"/>
              <w:bottom w:val="outset" w:sz="6" w:space="0" w:color="003300"/>
              <w:right w:val="outset" w:sz="6" w:space="0" w:color="003300"/>
            </w:tcBorders>
            <w:shd w:val="clear" w:color="auto" w:fill="CCFF66"/>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数据</w:t>
            </w:r>
          </w:p>
        </w:tc>
      </w:tr>
      <w:tr w:rsidR="00261504" w:rsidRPr="00261504" w:rsidTr="00261504">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left"/>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初始屏幕</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订单类型</w:t>
            </w:r>
          </w:p>
        </w:tc>
        <w:tc>
          <w:tcPr>
            <w:tcW w:w="96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SO</w:t>
            </w:r>
            <w:r w:rsidRPr="00261504">
              <w:rPr>
                <w:rFonts w:ascii="宋体" w:eastAsia="宋体" w:hAnsi="宋体" w:cs="宋体" w:hint="eastAsia"/>
                <w:color w:val="494949"/>
                <w:kern w:val="0"/>
                <w:sz w:val="24"/>
                <w:szCs w:val="24"/>
              </w:rPr>
              <w:t>快速订单（英文</w:t>
            </w:r>
            <w:r w:rsidRPr="00261504">
              <w:rPr>
                <w:rFonts w:ascii="宋体" w:eastAsia="宋体" w:hAnsi="宋体" w:cs="宋体"/>
                <w:color w:val="494949"/>
                <w:kern w:val="0"/>
                <w:sz w:val="24"/>
                <w:szCs w:val="24"/>
              </w:rPr>
              <w:t xml:space="preserve"> </w:t>
            </w:r>
            <w:r w:rsidRPr="00261504">
              <w:rPr>
                <w:rFonts w:ascii="Courier New" w:eastAsia="宋体" w:hAnsi="Courier New" w:cs="Courier New"/>
                <w:color w:val="494949"/>
                <w:kern w:val="0"/>
                <w:sz w:val="24"/>
                <w:szCs w:val="24"/>
              </w:rPr>
              <w:t>RO</w:t>
            </w:r>
            <w:r w:rsidRPr="00261504">
              <w:rPr>
                <w:rFonts w:ascii="宋体" w:eastAsia="宋体" w:hAnsi="宋体" w:cs="宋体" w:hint="eastAsia"/>
                <w:color w:val="494949"/>
                <w:kern w:val="0"/>
                <w:sz w:val="24"/>
                <w:szCs w:val="24"/>
              </w:rPr>
              <w:t>）</w:t>
            </w:r>
          </w:p>
        </w:tc>
      </w:tr>
      <w:tr w:rsidR="00261504" w:rsidRPr="00261504" w:rsidTr="00261504">
        <w:trPr>
          <w:tblCellSpacing w:w="0" w:type="dxa"/>
          <w:jc w:val="center"/>
        </w:trPr>
        <w:tc>
          <w:tcPr>
            <w:tcW w:w="1185" w:type="dxa"/>
            <w:vMerge w:val="restart"/>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销售范围</w:t>
            </w:r>
          </w:p>
        </w:tc>
        <w:tc>
          <w:tcPr>
            <w:tcW w:w="1185"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销售组织</w:t>
            </w:r>
          </w:p>
        </w:tc>
        <w:tc>
          <w:tcPr>
            <w:tcW w:w="96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C100</w:t>
            </w:r>
          </w:p>
        </w:tc>
      </w:tr>
      <w:tr w:rsidR="00261504" w:rsidRPr="00261504" w:rsidTr="00261504">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分销渠道</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D1</w:t>
            </w:r>
          </w:p>
        </w:tc>
      </w:tr>
      <w:tr w:rsidR="00261504" w:rsidRPr="00261504" w:rsidTr="00261504">
        <w:trPr>
          <w:tblCellSpacing w:w="0" w:type="dxa"/>
          <w:jc w:val="center"/>
        </w:trPr>
        <w:tc>
          <w:tcPr>
            <w:tcW w:w="0" w:type="auto"/>
            <w:vMerge/>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jc w:val="left"/>
              <w:rPr>
                <w:rFonts w:ascii="宋体" w:eastAsia="宋体" w:hAnsi="宋体" w:cs="宋体"/>
                <w:color w:val="494949"/>
                <w:kern w:val="0"/>
                <w:sz w:val="24"/>
                <w:szCs w:val="24"/>
              </w:rPr>
            </w:pPr>
          </w:p>
        </w:tc>
        <w:tc>
          <w:tcPr>
            <w:tcW w:w="1185"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产品组</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C1</w:t>
            </w:r>
          </w:p>
        </w:tc>
      </w:tr>
      <w:tr w:rsidR="00261504" w:rsidRPr="00261504" w:rsidTr="00261504">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left"/>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抬头</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售达方</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T-C10001</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采购订单编号</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&lt;</w:t>
            </w:r>
            <w:r w:rsidRPr="00261504">
              <w:rPr>
                <w:rFonts w:ascii="宋体" w:eastAsia="宋体" w:hAnsi="宋体" w:cs="宋体" w:hint="eastAsia"/>
                <w:color w:val="494949"/>
                <w:kern w:val="0"/>
                <w:sz w:val="24"/>
                <w:szCs w:val="24"/>
              </w:rPr>
              <w:t>任意值</w:t>
            </w:r>
            <w:r w:rsidRPr="00261504">
              <w:rPr>
                <w:rFonts w:ascii="Courier New" w:eastAsia="宋体" w:hAnsi="Courier New" w:cs="Courier New"/>
                <w:color w:val="494949"/>
                <w:kern w:val="0"/>
                <w:sz w:val="24"/>
                <w:szCs w:val="24"/>
              </w:rPr>
              <w:t>&gt;</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国际贸易条件</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EXW/</w:t>
            </w:r>
            <w:r w:rsidRPr="00261504">
              <w:rPr>
                <w:rFonts w:ascii="宋体" w:eastAsia="宋体" w:hAnsi="宋体" w:cs="宋体" w:hint="eastAsia"/>
                <w:color w:val="494949"/>
                <w:kern w:val="0"/>
                <w:sz w:val="24"/>
                <w:szCs w:val="24"/>
              </w:rPr>
              <w:t>工厂交货</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付款条件</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0001</w:t>
            </w:r>
            <w:r w:rsidRPr="00261504">
              <w:rPr>
                <w:rFonts w:ascii="宋体" w:eastAsia="宋体" w:hAnsi="宋体" w:cs="宋体"/>
                <w:color w:val="494949"/>
                <w:kern w:val="0"/>
                <w:sz w:val="24"/>
                <w:szCs w:val="24"/>
              </w:rPr>
              <w:t xml:space="preserve"> </w:t>
            </w:r>
            <w:r w:rsidRPr="00261504">
              <w:rPr>
                <w:rFonts w:ascii="宋体" w:eastAsia="宋体" w:hAnsi="宋体" w:cs="宋体" w:hint="eastAsia"/>
                <w:color w:val="494949"/>
                <w:kern w:val="0"/>
                <w:sz w:val="24"/>
                <w:szCs w:val="24"/>
              </w:rPr>
              <w:t>立即扣款无扣除</w:t>
            </w:r>
          </w:p>
        </w:tc>
      </w:tr>
      <w:tr w:rsidR="00261504" w:rsidRPr="00261504" w:rsidTr="00261504">
        <w:trPr>
          <w:tblCellSpacing w:w="0" w:type="dxa"/>
          <w:jc w:val="center"/>
        </w:trPr>
        <w:tc>
          <w:tcPr>
            <w:tcW w:w="7665" w:type="dxa"/>
            <w:gridSpan w:val="4"/>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left"/>
              <w:rPr>
                <w:rFonts w:ascii="宋体" w:eastAsia="宋体" w:hAnsi="宋体" w:cs="宋体"/>
                <w:color w:val="494949"/>
                <w:kern w:val="0"/>
                <w:sz w:val="24"/>
                <w:szCs w:val="24"/>
              </w:rPr>
            </w:pPr>
            <w:r w:rsidRPr="00261504">
              <w:rPr>
                <w:rFonts w:ascii="宋体" w:eastAsia="宋体" w:hAnsi="宋体" w:cs="宋体" w:hint="eastAsia"/>
                <w:b/>
                <w:bCs/>
                <w:color w:val="494949"/>
                <w:kern w:val="0"/>
                <w:sz w:val="24"/>
                <w:szCs w:val="24"/>
              </w:rPr>
              <w:t>条目</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物料</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T-M10020</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订单数量</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1 PC</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工厂</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C100</w:t>
            </w:r>
          </w:p>
        </w:tc>
      </w:tr>
      <w:tr w:rsidR="00261504" w:rsidRPr="00261504" w:rsidTr="00261504">
        <w:trPr>
          <w:tblCellSpacing w:w="0" w:type="dxa"/>
          <w:jc w:val="center"/>
        </w:trPr>
        <w:tc>
          <w:tcPr>
            <w:tcW w:w="2385" w:type="dxa"/>
            <w:gridSpan w:val="2"/>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宋体" w:eastAsia="宋体" w:hAnsi="宋体" w:cs="宋体" w:hint="eastAsia"/>
                <w:color w:val="494949"/>
                <w:kern w:val="0"/>
                <w:sz w:val="24"/>
                <w:szCs w:val="24"/>
              </w:rPr>
              <w:t>条件</w:t>
            </w:r>
            <w:r w:rsidRPr="00261504">
              <w:rPr>
                <w:rFonts w:ascii="宋体" w:eastAsia="宋体" w:hAnsi="宋体" w:cs="宋体"/>
                <w:color w:val="494949"/>
                <w:kern w:val="0"/>
                <w:sz w:val="24"/>
                <w:szCs w:val="24"/>
              </w:rPr>
              <w:t xml:space="preserve"> </w:t>
            </w:r>
            <w:r w:rsidRPr="00261504">
              <w:rPr>
                <w:rFonts w:ascii="Courier New" w:eastAsia="宋体" w:hAnsi="Courier New" w:cs="Courier New"/>
                <w:color w:val="494949"/>
                <w:kern w:val="0"/>
                <w:sz w:val="24"/>
                <w:szCs w:val="24"/>
              </w:rPr>
              <w:t>PR00</w:t>
            </w:r>
          </w:p>
        </w:tc>
        <w:tc>
          <w:tcPr>
            <w:tcW w:w="960" w:type="dxa"/>
            <w:tcBorders>
              <w:top w:val="outset" w:sz="6" w:space="0" w:color="003300"/>
              <w:left w:val="outset" w:sz="6" w:space="0" w:color="003300"/>
              <w:bottom w:val="outset" w:sz="6" w:space="0" w:color="003300"/>
              <w:right w:val="outset" w:sz="6" w:space="0" w:color="003300"/>
            </w:tcBorders>
            <w:shd w:val="clear" w:color="auto" w:fill="FFFF99"/>
            <w:vAlign w:val="center"/>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R</w:t>
            </w:r>
          </w:p>
        </w:tc>
        <w:tc>
          <w:tcPr>
            <w:tcW w:w="4320" w:type="dxa"/>
            <w:tcBorders>
              <w:top w:val="outset" w:sz="6" w:space="0" w:color="003300"/>
              <w:left w:val="outset" w:sz="6" w:space="0" w:color="003300"/>
              <w:bottom w:val="outset" w:sz="6" w:space="0" w:color="003300"/>
              <w:right w:val="outset" w:sz="6" w:space="0" w:color="003300"/>
            </w:tcBorders>
            <w:shd w:val="clear" w:color="auto" w:fill="FFFF99"/>
            <w:hideMark/>
          </w:tcPr>
          <w:p w:rsidR="00261504" w:rsidRPr="00261504" w:rsidRDefault="00261504" w:rsidP="00261504">
            <w:pPr>
              <w:widowControl/>
              <w:spacing w:before="100" w:beforeAutospacing="1" w:after="100" w:afterAutospacing="1"/>
              <w:jc w:val="center"/>
              <w:rPr>
                <w:rFonts w:ascii="宋体" w:eastAsia="宋体" w:hAnsi="宋体" w:cs="宋体"/>
                <w:color w:val="494949"/>
                <w:kern w:val="0"/>
                <w:sz w:val="24"/>
                <w:szCs w:val="24"/>
              </w:rPr>
            </w:pPr>
            <w:r w:rsidRPr="00261504">
              <w:rPr>
                <w:rFonts w:ascii="Courier New" w:eastAsia="宋体" w:hAnsi="Courier New" w:cs="Courier New"/>
                <w:color w:val="494949"/>
                <w:kern w:val="0"/>
                <w:sz w:val="24"/>
                <w:szCs w:val="24"/>
              </w:rPr>
              <w:t>600.00</w:t>
            </w:r>
          </w:p>
        </w:tc>
      </w:tr>
    </w:tbl>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宋体" w:eastAsia="宋体" w:hAnsi="宋体" w:cs="宋体" w:hint="eastAsia"/>
          <w:color w:val="494949"/>
          <w:kern w:val="0"/>
          <w:szCs w:val="21"/>
        </w:rPr>
        <w:lastRenderedPageBreak/>
        <w:t>（说明：表格中</w:t>
      </w:r>
      <w:r w:rsidRPr="00261504">
        <w:rPr>
          <w:rFonts w:ascii="simsun" w:eastAsia="宋体" w:hAnsi="simsun" w:cs="宋体"/>
          <w:color w:val="494949"/>
          <w:kern w:val="0"/>
          <w:szCs w:val="21"/>
        </w:rPr>
        <w:t>R/O</w:t>
      </w:r>
      <w:r w:rsidRPr="00261504">
        <w:rPr>
          <w:rFonts w:ascii="宋体" w:eastAsia="宋体" w:hAnsi="宋体" w:cs="宋体" w:hint="eastAsia"/>
          <w:color w:val="494949"/>
          <w:kern w:val="0"/>
          <w:szCs w:val="21"/>
        </w:rPr>
        <w:t>列：</w:t>
      </w:r>
      <w:r w:rsidRPr="00261504">
        <w:rPr>
          <w:rFonts w:ascii="simsun" w:eastAsia="宋体" w:hAnsi="simsun" w:cs="宋体"/>
          <w:color w:val="494949"/>
          <w:kern w:val="0"/>
          <w:szCs w:val="21"/>
        </w:rPr>
        <w:t>R</w:t>
      </w:r>
      <w:r w:rsidRPr="00261504">
        <w:rPr>
          <w:rFonts w:ascii="宋体" w:eastAsia="宋体" w:hAnsi="宋体" w:cs="宋体" w:hint="eastAsia"/>
          <w:color w:val="494949"/>
          <w:kern w:val="0"/>
          <w:szCs w:val="21"/>
        </w:rPr>
        <w:t>必输；</w:t>
      </w:r>
      <w:r w:rsidRPr="00261504">
        <w:rPr>
          <w:rFonts w:ascii="simsun" w:eastAsia="宋体" w:hAnsi="simsun" w:cs="宋体"/>
          <w:color w:val="494949"/>
          <w:kern w:val="0"/>
          <w:szCs w:val="21"/>
        </w:rPr>
        <w:t>O</w:t>
      </w:r>
      <w:r w:rsidRPr="00261504">
        <w:rPr>
          <w:rFonts w:ascii="宋体" w:eastAsia="宋体" w:hAnsi="宋体" w:cs="宋体" w:hint="eastAsia"/>
          <w:color w:val="494949"/>
          <w:kern w:val="0"/>
          <w:szCs w:val="21"/>
        </w:rPr>
        <w:t>选输）</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宋体" w:eastAsia="宋体" w:hAnsi="宋体" w:cs="宋体" w:hint="eastAsia"/>
          <w:color w:val="494949"/>
          <w:kern w:val="0"/>
          <w:szCs w:val="21"/>
        </w:rPr>
        <w:t>表</w:t>
      </w:r>
      <w:r w:rsidRPr="00261504">
        <w:rPr>
          <w:rFonts w:ascii="simsun" w:eastAsia="宋体" w:hAnsi="simsun" w:cs="宋体"/>
          <w:color w:val="494949"/>
          <w:kern w:val="0"/>
          <w:szCs w:val="21"/>
        </w:rPr>
        <w:t xml:space="preserve">1 </w:t>
      </w:r>
      <w:r w:rsidRPr="00261504">
        <w:rPr>
          <w:rFonts w:ascii="宋体" w:eastAsia="宋体" w:hAnsi="宋体" w:cs="宋体" w:hint="eastAsia"/>
          <w:color w:val="494949"/>
          <w:kern w:val="0"/>
          <w:szCs w:val="21"/>
        </w:rPr>
        <w:t>示例数据</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示例数据与标准订单类似，仅订单类型不同，详细解释参见《</w:t>
      </w:r>
      <w:hyperlink r:id="rId6" w:tgtFrame="_blank" w:tooltip="销售订单_标准型" w:history="1">
        <w:r w:rsidRPr="00261504">
          <w:rPr>
            <w:rFonts w:ascii="宋体" w:eastAsia="宋体" w:hAnsi="宋体" w:cs="宋体" w:hint="eastAsia"/>
            <w:color w:val="91266C"/>
            <w:kern w:val="0"/>
            <w:szCs w:val="21"/>
          </w:rPr>
          <w:t>销售订单</w:t>
        </w:r>
        <w:r w:rsidRPr="00261504">
          <w:rPr>
            <w:rFonts w:ascii="simsun" w:eastAsia="宋体" w:hAnsi="simsun" w:cs="宋体"/>
            <w:color w:val="91266C"/>
            <w:kern w:val="0"/>
            <w:szCs w:val="21"/>
          </w:rPr>
          <w:t>_</w:t>
        </w:r>
        <w:r w:rsidRPr="00261504">
          <w:rPr>
            <w:rFonts w:ascii="宋体" w:eastAsia="宋体" w:hAnsi="宋体" w:cs="宋体" w:hint="eastAsia"/>
            <w:color w:val="91266C"/>
            <w:kern w:val="0"/>
            <w:szCs w:val="21"/>
          </w:rPr>
          <w:t>标准型</w:t>
        </w:r>
      </w:hyperlink>
      <w:r w:rsidRPr="00261504">
        <w:rPr>
          <w:rFonts w:ascii="宋体" w:eastAsia="宋体" w:hAnsi="宋体" w:cs="宋体" w:hint="eastAsia"/>
          <w:color w:val="494949"/>
          <w:kern w:val="0"/>
          <w:szCs w:val="21"/>
        </w:rPr>
        <w:t>》。</w:t>
      </w:r>
    </w:p>
    <w:p w:rsidR="00261504" w:rsidRPr="00261504" w:rsidRDefault="00261504" w:rsidP="00261504">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61504">
        <w:rPr>
          <w:rFonts w:ascii="黑体" w:eastAsia="黑体" w:hAnsi="黑体" w:cs="宋体" w:hint="eastAsia"/>
          <w:b/>
          <w:bCs/>
          <w:color w:val="494949"/>
          <w:kern w:val="0"/>
          <w:sz w:val="27"/>
          <w:szCs w:val="27"/>
        </w:rPr>
        <w:t>三．操作</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在前台输入创建订单事物码</w:t>
      </w:r>
      <w:r w:rsidRPr="00261504">
        <w:rPr>
          <w:rFonts w:ascii="simsun" w:eastAsia="宋体" w:hAnsi="simsun" w:cs="宋体"/>
          <w:color w:val="494949"/>
          <w:kern w:val="0"/>
          <w:szCs w:val="21"/>
        </w:rPr>
        <w:t>VA01</w:t>
      </w:r>
      <w:r w:rsidRPr="00261504">
        <w:rPr>
          <w:rFonts w:ascii="宋体" w:eastAsia="宋体" w:hAnsi="宋体" w:cs="宋体" w:hint="eastAsia"/>
          <w:color w:val="494949"/>
          <w:kern w:val="0"/>
          <w:szCs w:val="21"/>
        </w:rPr>
        <w:t>，进入图</w:t>
      </w:r>
      <w:r w:rsidRPr="00261504">
        <w:rPr>
          <w:rFonts w:ascii="simsun" w:eastAsia="宋体" w:hAnsi="simsun" w:cs="宋体"/>
          <w:color w:val="494949"/>
          <w:kern w:val="0"/>
          <w:szCs w:val="21"/>
        </w:rPr>
        <w:t>1</w:t>
      </w:r>
      <w:r w:rsidRPr="00261504">
        <w:rPr>
          <w:rFonts w:ascii="宋体" w:eastAsia="宋体" w:hAnsi="宋体" w:cs="宋体" w:hint="eastAsia"/>
          <w:color w:val="494949"/>
          <w:kern w:val="0"/>
          <w:szCs w:val="21"/>
        </w:rPr>
        <w:t>界面。</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simsun" w:eastAsia="宋体" w:hAnsi="simsun" w:cs="宋体"/>
          <w:color w:val="494949"/>
          <w:kern w:val="0"/>
          <w:szCs w:val="21"/>
        </w:rPr>
        <w:t> </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Pr>
          <w:rFonts w:ascii="宋体" w:eastAsia="宋体" w:hAnsi="宋体" w:cs="宋体"/>
          <w:noProof/>
          <w:color w:val="91266C"/>
          <w:kern w:val="0"/>
          <w:szCs w:val="21"/>
        </w:rPr>
        <w:drawing>
          <wp:inline distT="0" distB="0" distL="0" distR="0">
            <wp:extent cx="3914775" cy="3695700"/>
            <wp:effectExtent l="0" t="0" r="9525" b="0"/>
            <wp:docPr id="7" name="图片 7" descr="销售订单_现金及快速型">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销售订单_现金及快速型">
                      <a:hlinkClick r:id="rId7" tgtFrame="_blank"/>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695700"/>
                    </a:xfrm>
                    <a:prstGeom prst="rect">
                      <a:avLst/>
                    </a:prstGeom>
                    <a:noFill/>
                    <a:ln>
                      <a:noFill/>
                    </a:ln>
                  </pic:spPr>
                </pic:pic>
              </a:graphicData>
            </a:graphic>
          </wp:inline>
        </w:drawing>
      </w:r>
      <w:r w:rsidRPr="00261504">
        <w:rPr>
          <w:rFonts w:ascii="宋体" w:eastAsia="宋体" w:hAnsi="宋体" w:cs="宋体" w:hint="eastAsia"/>
          <w:color w:val="494949"/>
          <w:kern w:val="0"/>
          <w:szCs w:val="21"/>
        </w:rPr>
        <w:br/>
        <w:t>图</w:t>
      </w:r>
      <w:r w:rsidRPr="00261504">
        <w:rPr>
          <w:rFonts w:ascii="simsun" w:eastAsia="宋体" w:hAnsi="simsun" w:cs="宋体"/>
          <w:color w:val="494949"/>
          <w:kern w:val="0"/>
          <w:szCs w:val="21"/>
        </w:rPr>
        <w:t xml:space="preserve">1 </w:t>
      </w:r>
      <w:r w:rsidRPr="00261504">
        <w:rPr>
          <w:rFonts w:ascii="宋体" w:eastAsia="宋体" w:hAnsi="宋体" w:cs="宋体" w:hint="eastAsia"/>
          <w:color w:val="494949"/>
          <w:kern w:val="0"/>
          <w:szCs w:val="21"/>
        </w:rPr>
        <w:t>初始屏幕</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在图</w:t>
      </w:r>
      <w:r w:rsidRPr="00261504">
        <w:rPr>
          <w:rFonts w:ascii="simsun" w:eastAsia="宋体" w:hAnsi="simsun" w:cs="宋体"/>
          <w:color w:val="494949"/>
          <w:kern w:val="0"/>
          <w:szCs w:val="21"/>
        </w:rPr>
        <w:t>1</w:t>
      </w:r>
      <w:r w:rsidRPr="00261504">
        <w:rPr>
          <w:rFonts w:ascii="宋体" w:eastAsia="宋体" w:hAnsi="宋体" w:cs="宋体" w:hint="eastAsia"/>
          <w:color w:val="494949"/>
          <w:kern w:val="0"/>
          <w:szCs w:val="21"/>
        </w:rPr>
        <w:t>界面输入订单类型和组织数据。本例是快速订单，类型选</w:t>
      </w:r>
      <w:r w:rsidRPr="00261504">
        <w:rPr>
          <w:rFonts w:ascii="simsun" w:eastAsia="宋体" w:hAnsi="simsun" w:cs="宋体"/>
          <w:color w:val="494949"/>
          <w:kern w:val="0"/>
          <w:szCs w:val="21"/>
        </w:rPr>
        <w:t>SO</w:t>
      </w:r>
      <w:r w:rsidRPr="00261504">
        <w:rPr>
          <w:rFonts w:ascii="宋体" w:eastAsia="宋体" w:hAnsi="宋体" w:cs="宋体" w:hint="eastAsia"/>
          <w:color w:val="494949"/>
          <w:kern w:val="0"/>
          <w:szCs w:val="21"/>
        </w:rPr>
        <w:t>；如果是现金订单则选</w:t>
      </w:r>
      <w:r w:rsidRPr="00261504">
        <w:rPr>
          <w:rFonts w:ascii="simsun" w:eastAsia="宋体" w:hAnsi="simsun" w:cs="宋体"/>
          <w:color w:val="494949"/>
          <w:kern w:val="0"/>
          <w:szCs w:val="21"/>
        </w:rPr>
        <w:t>BV</w:t>
      </w:r>
      <w:r w:rsidRPr="00261504">
        <w:rPr>
          <w:rFonts w:ascii="宋体" w:eastAsia="宋体" w:hAnsi="宋体" w:cs="宋体" w:hint="eastAsia"/>
          <w:color w:val="494949"/>
          <w:kern w:val="0"/>
          <w:szCs w:val="21"/>
        </w:rPr>
        <w:t>。组织数据只输入销售范围相关数据。输入完成后按回车进入图</w:t>
      </w:r>
      <w:r w:rsidRPr="00261504">
        <w:rPr>
          <w:rFonts w:ascii="simsun" w:eastAsia="宋体" w:hAnsi="simsun" w:cs="宋体"/>
          <w:color w:val="494949"/>
          <w:kern w:val="0"/>
          <w:szCs w:val="21"/>
        </w:rPr>
        <w:t>2</w:t>
      </w:r>
      <w:r w:rsidRPr="00261504">
        <w:rPr>
          <w:rFonts w:ascii="宋体" w:eastAsia="宋体" w:hAnsi="宋体" w:cs="宋体" w:hint="eastAsia"/>
          <w:color w:val="494949"/>
          <w:kern w:val="0"/>
          <w:szCs w:val="21"/>
        </w:rPr>
        <w:t>界面。</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simsun" w:eastAsia="宋体" w:hAnsi="simsun" w:cs="宋体"/>
          <w:color w:val="494949"/>
          <w:kern w:val="0"/>
          <w:szCs w:val="21"/>
        </w:rPr>
        <w:t> </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Pr>
          <w:rFonts w:ascii="宋体" w:eastAsia="宋体" w:hAnsi="宋体" w:cs="宋体"/>
          <w:noProof/>
          <w:color w:val="91266C"/>
          <w:kern w:val="0"/>
          <w:szCs w:val="21"/>
        </w:rPr>
        <w:lastRenderedPageBreak/>
        <w:drawing>
          <wp:inline distT="0" distB="0" distL="0" distR="0">
            <wp:extent cx="5267325" cy="4371975"/>
            <wp:effectExtent l="0" t="0" r="9525" b="9525"/>
            <wp:docPr id="6" name="图片 6" descr="销售订单_现金及快速型">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销售订单_现金及快速型">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371975"/>
                    </a:xfrm>
                    <a:prstGeom prst="rect">
                      <a:avLst/>
                    </a:prstGeom>
                    <a:noFill/>
                    <a:ln>
                      <a:noFill/>
                    </a:ln>
                  </pic:spPr>
                </pic:pic>
              </a:graphicData>
            </a:graphic>
          </wp:inline>
        </w:drawing>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 xml:space="preserve">2 </w:t>
      </w:r>
      <w:r w:rsidRPr="00261504">
        <w:rPr>
          <w:rFonts w:ascii="宋体" w:eastAsia="宋体" w:hAnsi="宋体" w:cs="宋体" w:hint="eastAsia"/>
          <w:color w:val="494949"/>
          <w:kern w:val="0"/>
          <w:szCs w:val="21"/>
        </w:rPr>
        <w:t>订单概览</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2</w:t>
      </w:r>
      <w:r w:rsidRPr="00261504">
        <w:rPr>
          <w:rFonts w:ascii="宋体" w:eastAsia="宋体" w:hAnsi="宋体" w:cs="宋体" w:hint="eastAsia"/>
          <w:color w:val="494949"/>
          <w:kern w:val="0"/>
          <w:szCs w:val="21"/>
        </w:rPr>
        <w:t>是销售订单概览界面，在抬头输入销售的售达方，回车后送达方数据自动带出（可手工修改）。采购订单编号条目输入任意值。国际贸易条件、付款条件是从主数据中带出，如在主数据中未维护则手工填写。在条目界面输入销售的物料编号和订单数据，回车后可自动带出物料说明和计量单位。</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simsun" w:eastAsia="宋体" w:hAnsi="simsun" w:cs="宋体"/>
          <w:color w:val="494949"/>
          <w:kern w:val="0"/>
          <w:szCs w:val="21"/>
        </w:rPr>
        <w:t> </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Pr>
          <w:rFonts w:ascii="宋体" w:eastAsia="宋体" w:hAnsi="宋体" w:cs="宋体"/>
          <w:noProof/>
          <w:color w:val="91266C"/>
          <w:kern w:val="0"/>
          <w:szCs w:val="21"/>
        </w:rPr>
        <w:lastRenderedPageBreak/>
        <w:drawing>
          <wp:inline distT="0" distB="0" distL="0" distR="0">
            <wp:extent cx="5276850" cy="5238750"/>
            <wp:effectExtent l="0" t="0" r="0" b="0"/>
            <wp:docPr id="5" name="图片 5" descr="销售订单_现金及快速型">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销售订单_现金及快速型">
                      <a:hlinkClick r:id="rId11" tgtFrame="_blank"/>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5238750"/>
                    </a:xfrm>
                    <a:prstGeom prst="rect">
                      <a:avLst/>
                    </a:prstGeom>
                    <a:noFill/>
                    <a:ln>
                      <a:noFill/>
                    </a:ln>
                  </pic:spPr>
                </pic:pic>
              </a:graphicData>
            </a:graphic>
          </wp:inline>
        </w:drawing>
      </w:r>
      <w:hyperlink r:id="rId13" w:anchor="blogid=4e997c670100pto2&amp;url=http://s3.sinaimg.cn/orignal/4e997c67g9d9399039b92" w:tgtFrame="_blank" w:history="1">
        <w:r w:rsidRPr="00261504">
          <w:rPr>
            <w:rFonts w:ascii="宋体" w:eastAsia="宋体" w:hAnsi="宋体" w:cs="宋体" w:hint="eastAsia"/>
            <w:color w:val="91266C"/>
            <w:kern w:val="0"/>
            <w:szCs w:val="21"/>
          </w:rPr>
          <w:br/>
        </w:r>
      </w:hyperlink>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 xml:space="preserve">3 </w:t>
      </w:r>
      <w:r w:rsidRPr="00261504">
        <w:rPr>
          <w:rFonts w:ascii="宋体" w:eastAsia="宋体" w:hAnsi="宋体" w:cs="宋体" w:hint="eastAsia"/>
          <w:color w:val="494949"/>
          <w:kern w:val="0"/>
          <w:szCs w:val="21"/>
        </w:rPr>
        <w:t>条目的装运选项页界面</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在图</w:t>
      </w:r>
      <w:r w:rsidRPr="00261504">
        <w:rPr>
          <w:rFonts w:ascii="simsun" w:eastAsia="宋体" w:hAnsi="simsun" w:cs="宋体"/>
          <w:color w:val="494949"/>
          <w:kern w:val="0"/>
          <w:szCs w:val="21"/>
        </w:rPr>
        <w:t>2</w:t>
      </w:r>
      <w:r w:rsidRPr="00261504">
        <w:rPr>
          <w:rFonts w:ascii="宋体" w:eastAsia="宋体" w:hAnsi="宋体" w:cs="宋体" w:hint="eastAsia"/>
          <w:color w:val="494949"/>
          <w:kern w:val="0"/>
          <w:szCs w:val="21"/>
        </w:rPr>
        <w:t>的项目栏用鼠标点击，进入图</w:t>
      </w:r>
      <w:r w:rsidRPr="00261504">
        <w:rPr>
          <w:rFonts w:ascii="simsun" w:eastAsia="宋体" w:hAnsi="simsun" w:cs="宋体"/>
          <w:color w:val="494949"/>
          <w:kern w:val="0"/>
          <w:szCs w:val="21"/>
        </w:rPr>
        <w:t>3</w:t>
      </w:r>
      <w:r w:rsidRPr="00261504">
        <w:rPr>
          <w:rFonts w:ascii="宋体" w:eastAsia="宋体" w:hAnsi="宋体" w:cs="宋体" w:hint="eastAsia"/>
          <w:color w:val="494949"/>
          <w:kern w:val="0"/>
          <w:szCs w:val="21"/>
        </w:rPr>
        <w:t>条目细节维护界面，这里包含多个选项页，首先进入“装运”页。在工厂栏目输入工厂编号，按回车键后装运点</w:t>
      </w:r>
      <w:r w:rsidRPr="00261504">
        <w:rPr>
          <w:rFonts w:ascii="simsun" w:eastAsia="宋体" w:hAnsi="simsun" w:cs="宋体"/>
          <w:color w:val="494949"/>
          <w:kern w:val="0"/>
          <w:szCs w:val="21"/>
        </w:rPr>
        <w:t>/</w:t>
      </w:r>
      <w:r w:rsidRPr="00261504">
        <w:rPr>
          <w:rFonts w:ascii="宋体" w:eastAsia="宋体" w:hAnsi="宋体" w:cs="宋体" w:hint="eastAsia"/>
          <w:color w:val="494949"/>
          <w:kern w:val="0"/>
          <w:szCs w:val="21"/>
        </w:rPr>
        <w:t>接收点条目将会自动带出值（此条目不允许手工直接输入），库存地点条目可在此处不指定，在后续发货过帐操作中再明确。净重、毛重相关数据是从物料主数据中带出，如主数据中未维护则需手工输入。</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simsun" w:eastAsia="宋体" w:hAnsi="simsun" w:cs="宋体"/>
          <w:color w:val="494949"/>
          <w:kern w:val="0"/>
          <w:szCs w:val="21"/>
        </w:rPr>
        <w:t> </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Pr>
          <w:rFonts w:ascii="宋体" w:eastAsia="宋体" w:hAnsi="宋体" w:cs="宋体"/>
          <w:noProof/>
          <w:color w:val="91266C"/>
          <w:kern w:val="0"/>
          <w:szCs w:val="21"/>
        </w:rPr>
        <w:lastRenderedPageBreak/>
        <w:drawing>
          <wp:inline distT="0" distB="0" distL="0" distR="0">
            <wp:extent cx="5267325" cy="4371975"/>
            <wp:effectExtent l="0" t="0" r="9525" b="9525"/>
            <wp:docPr id="4" name="图片 4" descr="销售订单_现金及快速型">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销售订单_现金及快速型">
                      <a:hlinkClick r:id="rId14" tgtFrame="_blank"/>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371975"/>
                    </a:xfrm>
                    <a:prstGeom prst="rect">
                      <a:avLst/>
                    </a:prstGeom>
                    <a:noFill/>
                    <a:ln>
                      <a:noFill/>
                    </a:ln>
                  </pic:spPr>
                </pic:pic>
              </a:graphicData>
            </a:graphic>
          </wp:inline>
        </w:drawing>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 xml:space="preserve">4 </w:t>
      </w:r>
      <w:r w:rsidRPr="00261504">
        <w:rPr>
          <w:rFonts w:ascii="宋体" w:eastAsia="宋体" w:hAnsi="宋体" w:cs="宋体" w:hint="eastAsia"/>
          <w:color w:val="494949"/>
          <w:kern w:val="0"/>
          <w:szCs w:val="21"/>
        </w:rPr>
        <w:t>条目的条件选项页界面</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4</w:t>
      </w:r>
      <w:r w:rsidRPr="00261504">
        <w:rPr>
          <w:rFonts w:ascii="宋体" w:eastAsia="宋体" w:hAnsi="宋体" w:cs="宋体" w:hint="eastAsia"/>
          <w:color w:val="494949"/>
          <w:kern w:val="0"/>
          <w:szCs w:val="21"/>
        </w:rPr>
        <w:t>是条目的条件选项页界面，维护定价相关数据，具体操作参见《</w:t>
      </w:r>
      <w:hyperlink r:id="rId16" w:tgtFrame="_blank" w:tooltip="销售订单_标准型" w:history="1">
        <w:r w:rsidRPr="00261504">
          <w:rPr>
            <w:rFonts w:ascii="宋体" w:eastAsia="宋体" w:hAnsi="宋体" w:cs="宋体" w:hint="eastAsia"/>
            <w:color w:val="91266C"/>
            <w:kern w:val="0"/>
            <w:szCs w:val="21"/>
          </w:rPr>
          <w:t>销售订单</w:t>
        </w:r>
        <w:r w:rsidRPr="00261504">
          <w:rPr>
            <w:rFonts w:ascii="simsun" w:eastAsia="宋体" w:hAnsi="simsun" w:cs="宋体"/>
            <w:color w:val="91266C"/>
            <w:kern w:val="0"/>
            <w:szCs w:val="21"/>
          </w:rPr>
          <w:t>_</w:t>
        </w:r>
        <w:r w:rsidRPr="00261504">
          <w:rPr>
            <w:rFonts w:ascii="宋体" w:eastAsia="宋体" w:hAnsi="宋体" w:cs="宋体" w:hint="eastAsia"/>
            <w:color w:val="91266C"/>
            <w:kern w:val="0"/>
            <w:szCs w:val="21"/>
          </w:rPr>
          <w:t>标准型</w:t>
        </w:r>
      </w:hyperlink>
      <w:r w:rsidRPr="00261504">
        <w:rPr>
          <w:rFonts w:ascii="宋体" w:eastAsia="宋体" w:hAnsi="宋体" w:cs="宋体" w:hint="eastAsia"/>
          <w:color w:val="494949"/>
          <w:kern w:val="0"/>
          <w:szCs w:val="21"/>
        </w:rPr>
        <w:t>》。</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以上数据维护完整后，点击保存按钮（</w:t>
      </w:r>
      <w:r>
        <w:rPr>
          <w:rFonts w:ascii="simsun" w:eastAsia="宋体" w:hAnsi="simsun" w:cs="宋体" w:hint="eastAsia"/>
          <w:noProof/>
          <w:color w:val="494949"/>
          <w:kern w:val="0"/>
          <w:szCs w:val="21"/>
        </w:rPr>
        <w:drawing>
          <wp:inline distT="0" distB="0" distL="0" distR="0">
            <wp:extent cx="152400" cy="152400"/>
            <wp:effectExtent l="0" t="0" r="0" b="0"/>
            <wp:docPr id="3" name="图片 3" descr="销售订单_现金及快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销售订单_现金及快速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1504">
        <w:rPr>
          <w:rFonts w:ascii="宋体" w:eastAsia="宋体" w:hAnsi="宋体" w:cs="宋体" w:hint="eastAsia"/>
          <w:color w:val="494949"/>
          <w:kern w:val="0"/>
          <w:szCs w:val="21"/>
        </w:rPr>
        <w:t>），如果订单创建成功，则会在界面下部状态栏显示创建的销售订单号及同时生成的外向交货单号（</w:t>
      </w:r>
      <w:r>
        <w:rPr>
          <w:rFonts w:ascii="宋体" w:eastAsia="宋体" w:hAnsi="宋体" w:cs="宋体"/>
          <w:noProof/>
          <w:color w:val="91266C"/>
          <w:kern w:val="0"/>
          <w:szCs w:val="21"/>
        </w:rPr>
        <w:drawing>
          <wp:inline distT="0" distB="0" distL="0" distR="0">
            <wp:extent cx="2971800" cy="190500"/>
            <wp:effectExtent l="0" t="0" r="0" b="0"/>
            <wp:docPr id="2" name="图片 2" descr="销售订单_现金及快速型">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销售订单_现金及快速型">
                      <a:hlinkClick r:id="rId18" tgtFrame="_blank"/>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90500"/>
                    </a:xfrm>
                    <a:prstGeom prst="rect">
                      <a:avLst/>
                    </a:prstGeom>
                    <a:noFill/>
                    <a:ln>
                      <a:noFill/>
                    </a:ln>
                  </pic:spPr>
                </pic:pic>
              </a:graphicData>
            </a:graphic>
          </wp:inline>
        </w:drawing>
      </w:r>
      <w:r w:rsidRPr="00261504">
        <w:rPr>
          <w:rFonts w:ascii="宋体" w:eastAsia="宋体" w:hAnsi="宋体" w:cs="宋体" w:hint="eastAsia"/>
          <w:color w:val="494949"/>
          <w:kern w:val="0"/>
          <w:szCs w:val="21"/>
        </w:rPr>
        <w:t>）。</w:t>
      </w:r>
    </w:p>
    <w:p w:rsidR="00261504" w:rsidRPr="00261504" w:rsidRDefault="00261504" w:rsidP="00261504">
      <w:pPr>
        <w:widowControl/>
        <w:spacing w:before="100" w:beforeAutospacing="1" w:after="100" w:afterAutospacing="1" w:line="360" w:lineRule="auto"/>
        <w:jc w:val="left"/>
        <w:outlineLvl w:val="2"/>
        <w:rPr>
          <w:rFonts w:ascii="simsun" w:eastAsia="宋体" w:hAnsi="simsun" w:cs="宋体"/>
          <w:b/>
          <w:bCs/>
          <w:color w:val="494949"/>
          <w:kern w:val="0"/>
          <w:sz w:val="27"/>
          <w:szCs w:val="27"/>
        </w:rPr>
      </w:pPr>
      <w:r w:rsidRPr="00261504">
        <w:rPr>
          <w:rFonts w:ascii="黑体" w:eastAsia="黑体" w:hAnsi="黑体" w:cs="宋体" w:hint="eastAsia"/>
          <w:b/>
          <w:bCs/>
          <w:color w:val="494949"/>
          <w:kern w:val="0"/>
          <w:sz w:val="27"/>
          <w:szCs w:val="27"/>
        </w:rPr>
        <w:t>四．凭证流</w:t>
      </w:r>
    </w:p>
    <w:p w:rsidR="00261504" w:rsidRPr="00261504" w:rsidRDefault="00261504" w:rsidP="00261504">
      <w:pPr>
        <w:widowControl/>
        <w:spacing w:before="100" w:beforeAutospacing="1" w:after="100" w:afterAutospacing="1" w:line="360" w:lineRule="auto"/>
        <w:jc w:val="left"/>
        <w:rPr>
          <w:rFonts w:ascii="simsun" w:eastAsia="宋体" w:hAnsi="simsun" w:cs="宋体"/>
          <w:color w:val="494949"/>
          <w:kern w:val="0"/>
          <w:szCs w:val="21"/>
        </w:rPr>
      </w:pPr>
      <w:r w:rsidRPr="00261504">
        <w:rPr>
          <w:rFonts w:ascii="simsun" w:eastAsia="宋体" w:hAnsi="simsun" w:cs="宋体"/>
          <w:color w:val="494949"/>
          <w:kern w:val="0"/>
          <w:szCs w:val="21"/>
        </w:rPr>
        <w:t xml:space="preserve">     </w:t>
      </w:r>
      <w:r w:rsidRPr="00261504">
        <w:rPr>
          <w:rFonts w:ascii="宋体" w:eastAsia="宋体" w:hAnsi="宋体" w:cs="宋体" w:hint="eastAsia"/>
          <w:color w:val="494949"/>
          <w:kern w:val="0"/>
          <w:szCs w:val="21"/>
        </w:rPr>
        <w:t>在前台用事物码</w:t>
      </w:r>
      <w:r w:rsidRPr="00261504">
        <w:rPr>
          <w:rFonts w:ascii="simsun" w:eastAsia="宋体" w:hAnsi="simsun" w:cs="宋体"/>
          <w:color w:val="494949"/>
          <w:kern w:val="0"/>
          <w:szCs w:val="21"/>
        </w:rPr>
        <w:t>VA03</w:t>
      </w:r>
      <w:r w:rsidRPr="00261504">
        <w:rPr>
          <w:rFonts w:ascii="宋体" w:eastAsia="宋体" w:hAnsi="宋体" w:cs="宋体" w:hint="eastAsia"/>
          <w:color w:val="494949"/>
          <w:kern w:val="0"/>
          <w:szCs w:val="21"/>
        </w:rPr>
        <w:t>查此销售订单的凭证流，可以看到除销售订单号外还有外向发货单号，如图</w:t>
      </w:r>
      <w:r w:rsidRPr="00261504">
        <w:rPr>
          <w:rFonts w:ascii="simsun" w:eastAsia="宋体" w:hAnsi="simsun" w:cs="宋体"/>
          <w:color w:val="494949"/>
          <w:kern w:val="0"/>
          <w:szCs w:val="21"/>
        </w:rPr>
        <w:t>5</w:t>
      </w:r>
      <w:r w:rsidRPr="00261504">
        <w:rPr>
          <w:rFonts w:ascii="宋体" w:eastAsia="宋体" w:hAnsi="宋体" w:cs="宋体" w:hint="eastAsia"/>
          <w:color w:val="494949"/>
          <w:kern w:val="0"/>
          <w:szCs w:val="21"/>
        </w:rPr>
        <w:t>所示。</w:t>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simsun" w:eastAsia="宋体" w:hAnsi="simsun" w:cs="宋体"/>
          <w:color w:val="494949"/>
          <w:kern w:val="0"/>
          <w:szCs w:val="21"/>
        </w:rPr>
        <w:t> </w:t>
      </w:r>
    </w:p>
    <w:p w:rsidR="00261504" w:rsidRPr="00261504" w:rsidRDefault="00261504" w:rsidP="00261504">
      <w:pPr>
        <w:widowControl/>
        <w:spacing w:before="100" w:beforeAutospacing="1" w:after="240" w:line="360" w:lineRule="auto"/>
        <w:jc w:val="center"/>
        <w:rPr>
          <w:rFonts w:ascii="simsun" w:eastAsia="宋体" w:hAnsi="simsun" w:cs="宋体"/>
          <w:color w:val="494949"/>
          <w:kern w:val="0"/>
          <w:szCs w:val="21"/>
        </w:rPr>
      </w:pPr>
      <w:r>
        <w:rPr>
          <w:rFonts w:ascii="宋体" w:eastAsia="宋体" w:hAnsi="宋体" w:cs="宋体"/>
          <w:noProof/>
          <w:color w:val="91266C"/>
          <w:kern w:val="0"/>
          <w:szCs w:val="21"/>
        </w:rPr>
        <w:lastRenderedPageBreak/>
        <w:drawing>
          <wp:inline distT="0" distB="0" distL="0" distR="0">
            <wp:extent cx="4171950" cy="1990725"/>
            <wp:effectExtent l="0" t="0" r="0" b="9525"/>
            <wp:docPr id="1" name="图片 1" descr="销售订单_现金及快速型">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销售订单_现金及快速型">
                      <a:hlinkClick r:id="rId20" tgtFrame="_blank"/>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1990725"/>
                    </a:xfrm>
                    <a:prstGeom prst="rect">
                      <a:avLst/>
                    </a:prstGeom>
                    <a:noFill/>
                    <a:ln>
                      <a:noFill/>
                    </a:ln>
                  </pic:spPr>
                </pic:pic>
              </a:graphicData>
            </a:graphic>
          </wp:inline>
        </w:drawing>
      </w:r>
    </w:p>
    <w:p w:rsidR="00261504" w:rsidRPr="00261504" w:rsidRDefault="00261504" w:rsidP="00261504">
      <w:pPr>
        <w:widowControl/>
        <w:spacing w:before="100" w:beforeAutospacing="1" w:after="100" w:afterAutospacing="1" w:line="360" w:lineRule="auto"/>
        <w:jc w:val="center"/>
        <w:rPr>
          <w:rFonts w:ascii="simsun" w:eastAsia="宋体" w:hAnsi="simsun" w:cs="宋体"/>
          <w:color w:val="494949"/>
          <w:kern w:val="0"/>
          <w:szCs w:val="21"/>
        </w:rPr>
      </w:pPr>
      <w:r w:rsidRPr="00261504">
        <w:rPr>
          <w:rFonts w:ascii="宋体" w:eastAsia="宋体" w:hAnsi="宋体" w:cs="宋体" w:hint="eastAsia"/>
          <w:color w:val="494949"/>
          <w:kern w:val="0"/>
          <w:szCs w:val="21"/>
        </w:rPr>
        <w:t>图</w:t>
      </w:r>
      <w:r w:rsidRPr="00261504">
        <w:rPr>
          <w:rFonts w:ascii="simsun" w:eastAsia="宋体" w:hAnsi="simsun" w:cs="宋体"/>
          <w:color w:val="494949"/>
          <w:kern w:val="0"/>
          <w:szCs w:val="21"/>
        </w:rPr>
        <w:t xml:space="preserve">5 </w:t>
      </w:r>
      <w:r w:rsidRPr="00261504">
        <w:rPr>
          <w:rFonts w:ascii="宋体" w:eastAsia="宋体" w:hAnsi="宋体" w:cs="宋体" w:hint="eastAsia"/>
          <w:color w:val="494949"/>
          <w:kern w:val="0"/>
          <w:szCs w:val="21"/>
        </w:rPr>
        <w:t>凭证流</w:t>
      </w:r>
    </w:p>
    <w:p w:rsidR="00CC4FB1" w:rsidRDefault="00261504">
      <w:pPr>
        <w:rPr>
          <w:rFonts w:hint="eastAsia"/>
        </w:rPr>
      </w:pPr>
      <w:bookmarkStart w:id="0" w:name="_GoBack"/>
      <w:bookmarkEnd w:id="0"/>
    </w:p>
    <w:sectPr w:rsidR="00CC4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C8"/>
    <w:rsid w:val="000019C8"/>
    <w:rsid w:val="00261504"/>
    <w:rsid w:val="006362C1"/>
    <w:rsid w:val="00EC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15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615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1504"/>
    <w:rPr>
      <w:rFonts w:ascii="宋体" w:eastAsia="宋体" w:hAnsi="宋体" w:cs="宋体"/>
      <w:b/>
      <w:bCs/>
      <w:kern w:val="0"/>
      <w:sz w:val="36"/>
      <w:szCs w:val="36"/>
    </w:rPr>
  </w:style>
  <w:style w:type="character" w:customStyle="1" w:styleId="3Char">
    <w:name w:val="标题 3 Char"/>
    <w:basedOn w:val="a0"/>
    <w:link w:val="3"/>
    <w:uiPriority w:val="9"/>
    <w:rsid w:val="00261504"/>
    <w:rPr>
      <w:rFonts w:ascii="宋体" w:eastAsia="宋体" w:hAnsi="宋体" w:cs="宋体"/>
      <w:b/>
      <w:bCs/>
      <w:kern w:val="0"/>
      <w:sz w:val="27"/>
      <w:szCs w:val="27"/>
    </w:rPr>
  </w:style>
  <w:style w:type="character" w:styleId="a3">
    <w:name w:val="Hyperlink"/>
    <w:basedOn w:val="a0"/>
    <w:uiPriority w:val="99"/>
    <w:semiHidden/>
    <w:unhideWhenUsed/>
    <w:rsid w:val="00261504"/>
    <w:rPr>
      <w:strike w:val="0"/>
      <w:dstrike w:val="0"/>
      <w:color w:val="91266C"/>
      <w:u w:val="none"/>
      <w:effect w:val="none"/>
    </w:rPr>
  </w:style>
  <w:style w:type="paragraph" w:styleId="a4">
    <w:name w:val="Normal (Web)"/>
    <w:basedOn w:val="a"/>
    <w:uiPriority w:val="99"/>
    <w:unhideWhenUsed/>
    <w:rsid w:val="0026150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61504"/>
    <w:rPr>
      <w:sz w:val="18"/>
      <w:szCs w:val="18"/>
    </w:rPr>
  </w:style>
  <w:style w:type="character" w:customStyle="1" w:styleId="Char">
    <w:name w:val="批注框文本 Char"/>
    <w:basedOn w:val="a0"/>
    <w:link w:val="a5"/>
    <w:uiPriority w:val="99"/>
    <w:semiHidden/>
    <w:rsid w:val="002615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615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6150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1504"/>
    <w:rPr>
      <w:rFonts w:ascii="宋体" w:eastAsia="宋体" w:hAnsi="宋体" w:cs="宋体"/>
      <w:b/>
      <w:bCs/>
      <w:kern w:val="0"/>
      <w:sz w:val="36"/>
      <w:szCs w:val="36"/>
    </w:rPr>
  </w:style>
  <w:style w:type="character" w:customStyle="1" w:styleId="3Char">
    <w:name w:val="标题 3 Char"/>
    <w:basedOn w:val="a0"/>
    <w:link w:val="3"/>
    <w:uiPriority w:val="9"/>
    <w:rsid w:val="00261504"/>
    <w:rPr>
      <w:rFonts w:ascii="宋体" w:eastAsia="宋体" w:hAnsi="宋体" w:cs="宋体"/>
      <w:b/>
      <w:bCs/>
      <w:kern w:val="0"/>
      <w:sz w:val="27"/>
      <w:szCs w:val="27"/>
    </w:rPr>
  </w:style>
  <w:style w:type="character" w:styleId="a3">
    <w:name w:val="Hyperlink"/>
    <w:basedOn w:val="a0"/>
    <w:uiPriority w:val="99"/>
    <w:semiHidden/>
    <w:unhideWhenUsed/>
    <w:rsid w:val="00261504"/>
    <w:rPr>
      <w:strike w:val="0"/>
      <w:dstrike w:val="0"/>
      <w:color w:val="91266C"/>
      <w:u w:val="none"/>
      <w:effect w:val="none"/>
    </w:rPr>
  </w:style>
  <w:style w:type="paragraph" w:styleId="a4">
    <w:name w:val="Normal (Web)"/>
    <w:basedOn w:val="a"/>
    <w:uiPriority w:val="99"/>
    <w:unhideWhenUsed/>
    <w:rsid w:val="0026150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61504"/>
    <w:rPr>
      <w:sz w:val="18"/>
      <w:szCs w:val="18"/>
    </w:rPr>
  </w:style>
  <w:style w:type="character" w:customStyle="1" w:styleId="Char">
    <w:name w:val="批注框文本 Char"/>
    <w:basedOn w:val="a0"/>
    <w:link w:val="a5"/>
    <w:uiPriority w:val="99"/>
    <w:semiHidden/>
    <w:rsid w:val="002615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612166">
      <w:bodyDiv w:val="1"/>
      <w:marLeft w:val="0"/>
      <w:marRight w:val="0"/>
      <w:marTop w:val="0"/>
      <w:marBottom w:val="0"/>
      <w:divBdr>
        <w:top w:val="none" w:sz="0" w:space="0" w:color="auto"/>
        <w:left w:val="none" w:sz="0" w:space="0" w:color="auto"/>
        <w:bottom w:val="none" w:sz="0" w:space="0" w:color="auto"/>
        <w:right w:val="none" w:sz="0" w:space="0" w:color="auto"/>
      </w:divBdr>
      <w:divsChild>
        <w:div w:id="671033230">
          <w:marLeft w:val="0"/>
          <w:marRight w:val="0"/>
          <w:marTop w:val="0"/>
          <w:marBottom w:val="0"/>
          <w:divBdr>
            <w:top w:val="none" w:sz="0" w:space="0" w:color="auto"/>
            <w:left w:val="none" w:sz="0" w:space="0" w:color="auto"/>
            <w:bottom w:val="none" w:sz="0" w:space="0" w:color="auto"/>
            <w:right w:val="none" w:sz="0" w:space="0" w:color="auto"/>
          </w:divBdr>
          <w:divsChild>
            <w:div w:id="1772820529">
              <w:marLeft w:val="0"/>
              <w:marRight w:val="0"/>
              <w:marTop w:val="0"/>
              <w:marBottom w:val="0"/>
              <w:divBdr>
                <w:top w:val="none" w:sz="0" w:space="0" w:color="auto"/>
                <w:left w:val="none" w:sz="0" w:space="0" w:color="auto"/>
                <w:bottom w:val="none" w:sz="0" w:space="0" w:color="auto"/>
                <w:right w:val="none" w:sz="0" w:space="0" w:color="auto"/>
              </w:divBdr>
              <w:divsChild>
                <w:div w:id="1422876004">
                  <w:marLeft w:val="0"/>
                  <w:marRight w:val="0"/>
                  <w:marTop w:val="0"/>
                  <w:marBottom w:val="0"/>
                  <w:divBdr>
                    <w:top w:val="none" w:sz="0" w:space="0" w:color="auto"/>
                    <w:left w:val="none" w:sz="0" w:space="0" w:color="auto"/>
                    <w:bottom w:val="none" w:sz="0" w:space="0" w:color="auto"/>
                    <w:right w:val="none" w:sz="0" w:space="0" w:color="auto"/>
                  </w:divBdr>
                  <w:divsChild>
                    <w:div w:id="2104303223">
                      <w:marLeft w:val="150"/>
                      <w:marRight w:val="0"/>
                      <w:marTop w:val="0"/>
                      <w:marBottom w:val="0"/>
                      <w:divBdr>
                        <w:top w:val="none" w:sz="0" w:space="0" w:color="auto"/>
                        <w:left w:val="none" w:sz="0" w:space="0" w:color="auto"/>
                        <w:bottom w:val="none" w:sz="0" w:space="0" w:color="auto"/>
                        <w:right w:val="none" w:sz="0" w:space="0" w:color="auto"/>
                      </w:divBdr>
                      <w:divsChild>
                        <w:div w:id="1799487741">
                          <w:marLeft w:val="0"/>
                          <w:marRight w:val="0"/>
                          <w:marTop w:val="0"/>
                          <w:marBottom w:val="150"/>
                          <w:divBdr>
                            <w:top w:val="none" w:sz="0" w:space="0" w:color="auto"/>
                            <w:left w:val="none" w:sz="0" w:space="0" w:color="auto"/>
                            <w:bottom w:val="none" w:sz="0" w:space="0" w:color="auto"/>
                            <w:right w:val="none" w:sz="0" w:space="0" w:color="auto"/>
                          </w:divBdr>
                          <w:divsChild>
                            <w:div w:id="776405902">
                              <w:marLeft w:val="0"/>
                              <w:marRight w:val="0"/>
                              <w:marTop w:val="0"/>
                              <w:marBottom w:val="0"/>
                              <w:divBdr>
                                <w:top w:val="none" w:sz="0" w:space="0" w:color="auto"/>
                                <w:left w:val="none" w:sz="0" w:space="0" w:color="auto"/>
                                <w:bottom w:val="none" w:sz="0" w:space="0" w:color="auto"/>
                                <w:right w:val="none" w:sz="0" w:space="0" w:color="auto"/>
                              </w:divBdr>
                              <w:divsChild>
                                <w:div w:id="766657455">
                                  <w:marLeft w:val="0"/>
                                  <w:marRight w:val="0"/>
                                  <w:marTop w:val="0"/>
                                  <w:marBottom w:val="0"/>
                                  <w:divBdr>
                                    <w:top w:val="none" w:sz="0" w:space="0" w:color="auto"/>
                                    <w:left w:val="none" w:sz="0" w:space="0" w:color="auto"/>
                                    <w:bottom w:val="none" w:sz="0" w:space="0" w:color="auto"/>
                                    <w:right w:val="none" w:sz="0" w:space="0" w:color="auto"/>
                                  </w:divBdr>
                                  <w:divsChild>
                                    <w:div w:id="924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oto.blog.sina.com.cn/showpic.html" TargetMode="External"/><Relationship Id="rId18" Type="http://schemas.openxmlformats.org/officeDocument/2006/relationships/hyperlink" Target="http://photo.blog.sina.com.cn/showpic.html#blogid=4e997c670100pto2&amp;url=http://s6.sinaimg.cn/orignal/4e997c67g9d93a049f995"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photo.blog.sina.com.cn/showpic.html#blogid=4e997c670100pto2&amp;url=http://s11.sinaimg.cn/orignal/4e997c67g9d9398d5deaa" TargetMode="External"/><Relationship Id="rId12" Type="http://schemas.openxmlformats.org/officeDocument/2006/relationships/image" Target="media/image3.jpeg"/><Relationship Id="rId17"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hyperlink" Target="http://blog.sina.com.cn/s/blog_4e997c670100ev56.html" TargetMode="External"/><Relationship Id="rId20" Type="http://schemas.openxmlformats.org/officeDocument/2006/relationships/hyperlink" Target="http://photo.blog.sina.com.cn/showpic.html#blogid=4e997c670100pto2&amp;url=http://s15.sinaimg.cn/orignal/4e997c67g9d93a23b7e0e" TargetMode="External"/><Relationship Id="rId1" Type="http://schemas.openxmlformats.org/officeDocument/2006/relationships/styles" Target="styles.xml"/><Relationship Id="rId6" Type="http://schemas.openxmlformats.org/officeDocument/2006/relationships/hyperlink" Target="http://blog.sina.com.cn/s/blog_4e997c670100ev56.html" TargetMode="External"/><Relationship Id="rId11" Type="http://schemas.openxmlformats.org/officeDocument/2006/relationships/hyperlink" Target="http://photo.blog.sina.com.cn/showpic.html#blogid=4e997c670100pto2&amp;url=http://s3.sinaimg.cn/orignal/4e997c67g9d93a75e9ae2" TargetMode="External"/><Relationship Id="rId5" Type="http://schemas.openxmlformats.org/officeDocument/2006/relationships/hyperlink" Target="http://blog.sina.com.cn/s/blog_4e997c670100ev56.html"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photo.blog.sina.com.cn/showpic.html#blogid=4e997c670100pto2&amp;url=http://s10.sinaimg.cn/orignal/4e997c67g9d9398f453e9" TargetMode="External"/><Relationship Id="rId14" Type="http://schemas.openxmlformats.org/officeDocument/2006/relationships/hyperlink" Target="http://photo.blog.sina.com.cn/showpic.html#blogid=4e997c670100pto2&amp;url=http://s13.sinaimg.cn/orignal/4e997c67g9d939912dc0c"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cp:revision>
  <dcterms:created xsi:type="dcterms:W3CDTF">2012-08-12T16:24:00Z</dcterms:created>
  <dcterms:modified xsi:type="dcterms:W3CDTF">2012-08-12T16:24:00Z</dcterms:modified>
</cp:coreProperties>
</file>