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Client</w:t>
      </w:r>
      <w:r w:rsidRPr="00F4489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复制报</w:t>
      </w:r>
      <w:r w:rsidRPr="00F4489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FINBASIS</w:t>
      </w:r>
      <w:r w:rsidRPr="00F4489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连接错误的处理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F4489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F4489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ERP 6.0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生产或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系统中新建的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，通常需要复制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的示例数据，使用的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SCCL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（参见《</w:t>
      </w:r>
      <w:hyperlink r:id="rId5" w:tgtFrame="_blank" w:history="1">
        <w:r w:rsidRPr="00F44890">
          <w:rPr>
            <w:rFonts w:ascii="simsun" w:eastAsia="宋体" w:hAnsi="simsun" w:cs="宋体"/>
            <w:color w:val="91266C"/>
            <w:kern w:val="0"/>
            <w:szCs w:val="21"/>
          </w:rPr>
          <w:t>复制客户端</w:t>
        </w:r>
        <w:r w:rsidRPr="00F44890">
          <w:rPr>
            <w:rFonts w:ascii="simsun" w:eastAsia="宋体" w:hAnsi="simsun" w:cs="宋体"/>
            <w:color w:val="91266C"/>
            <w:kern w:val="0"/>
            <w:szCs w:val="21"/>
          </w:rPr>
          <w:t xml:space="preserve"> (Client Copy)</w:t>
        </w:r>
      </w:hyperlink>
      <w:r w:rsidRPr="00F44890">
        <w:rPr>
          <w:rFonts w:ascii="simsun" w:eastAsia="宋体" w:hAnsi="simsun" w:cs="宋体"/>
          <w:color w:val="494949"/>
          <w:kern w:val="0"/>
          <w:szCs w:val="21"/>
        </w:rPr>
        <w:t>》）。初次使用此项操作时，会报如下图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错误。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错误表明是由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FINBASIS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组件引起，它需要一个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连接目标。解决方法有两种：手动和集成界面维护。本文将详细描述集成界面维护。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手动解决的步骤如下描述，操作界面见本文后部的相关信息查询：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     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．在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客户端新建一个用户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(User)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，并分配指定的权限参数文件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S_BW_RFC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（比此权限大的参数也可以，例如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）；如不想新建用户，用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DDIC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两个系统文件也可以通过。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     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．用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SM59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创建一个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的连接，使用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的新建用户连接，并保证连接正常。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     3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．用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FINB_TR_DEST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维护一个条目：其中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为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，目标为创建的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连接名；这个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级，可在任意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中完成。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3324225"/>
            <wp:effectExtent l="0" t="0" r="0" b="9525"/>
            <wp:docPr id="14" name="图片 14" descr="Client复制报FINBASIS连接错误的处理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复制报FINBASIS连接错误的处理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br/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目标集团复制错误信息对话框（上半部）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3324225"/>
            <wp:effectExtent l="0" t="0" r="0" b="9525"/>
            <wp:docPr id="13" name="图片 13" descr="Client复制报FINBASIS连接错误的处理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ent复制报FINBASIS连接错误的处理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2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目标集团复制错误信息对话框（下半部）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二．集成界面维护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lastRenderedPageBreak/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下面描述集成界面维护，本例的系统标识（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SAP System ID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CP1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，在维护过程中定义的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、用户中都引用了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CP1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集成界面维护从图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开始，点击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向导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，系统弹出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集成设置对话框，如图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600450"/>
            <wp:effectExtent l="0" t="0" r="9525" b="0"/>
            <wp:docPr id="12" name="图片 12" descr="Client复制报FINBASIS连接错误的处理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复制报FINBASIS连接错误的处理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3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连接设置（开始）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界面显示此项操作的前提条件，要求具有创建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边接的权限（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SM59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）；在目标客户端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(Client 000)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具有登录及创建用户并分配参数文件的权限。点击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继续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按钮执行后续操作。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467100"/>
            <wp:effectExtent l="0" t="0" r="9525" b="0"/>
            <wp:docPr id="11" name="图片 11" descr="Client复制报FINBASIS连接错误的处理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复制报FINBASIS连接错误的处理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4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连接设置（设置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连接目标）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显示要创建的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的连接名，以后将在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SM59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中看到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(RFC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名为</w:t>
      </w:r>
      <w:hyperlink r:id="rId14" w:history="1">
        <w:r w:rsidRPr="00F44890">
          <w:rPr>
            <w:rFonts w:ascii="simsun" w:eastAsia="宋体" w:hAnsi="simsun" w:cs="宋体"/>
            <w:color w:val="91266C"/>
            <w:kern w:val="0"/>
            <w:szCs w:val="21"/>
          </w:rPr>
          <w:t>FINBTR@CP1CLINT000</w:t>
        </w:r>
      </w:hyperlink>
      <w:r w:rsidRPr="00F44890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。点击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继续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按钮执行后续操作。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467100"/>
            <wp:effectExtent l="0" t="0" r="9525" b="0"/>
            <wp:docPr id="10" name="图片 10" descr="Client复制报FINBASIS连接错误的处理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ent复制报FINBASIS连接错误的处理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br/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5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连接设置（设置用户及口令）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是设置在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中的用户名，它将用于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连接中，权限参数文件是特定的。密码可以设置，也可以用系统默认给出的，只要保证之后的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连接正常就可以了。本例的用户名也是系统默认的（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FINBTR@CP1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）。点击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继续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按钮执行后续操作。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467100"/>
            <wp:effectExtent l="0" t="0" r="9525" b="0"/>
            <wp:docPr id="9" name="图片 9" descr="Client复制报FINBASIS连接错误的处理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ent复制报FINBASIS连接错误的处理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6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连接设置（完成）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显示了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连接维护完成信息，点击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“Complete”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按钮。如果此操作是在非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中登录（例如在新建的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中），则需要登录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创建用户，如图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133975" cy="3371850"/>
            <wp:effectExtent l="0" t="0" r="9525" b="0"/>
            <wp:docPr id="8" name="图片 8" descr="Client复制报FINBASIS连接错误的处理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复制报FINBASIS连接错误的处理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登录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是登录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的界面，登录的</w:t>
      </w:r>
      <w:proofErr w:type="gramStart"/>
      <w:r w:rsidRPr="00F44890">
        <w:rPr>
          <w:rFonts w:ascii="simsun" w:eastAsia="宋体" w:hAnsi="simsun" w:cs="宋体"/>
          <w:color w:val="494949"/>
          <w:kern w:val="0"/>
          <w:szCs w:val="21"/>
        </w:rPr>
        <w:t>帐号</w:t>
      </w:r>
      <w:proofErr w:type="gramEnd"/>
      <w:r w:rsidRPr="00F44890">
        <w:rPr>
          <w:rFonts w:ascii="simsun" w:eastAsia="宋体" w:hAnsi="simsun" w:cs="宋体"/>
          <w:color w:val="494949"/>
          <w:kern w:val="0"/>
          <w:szCs w:val="21"/>
        </w:rPr>
        <w:t>要求具有创建用户及分配权限参数对象的能力，这里采用系统</w:t>
      </w:r>
      <w:proofErr w:type="gramStart"/>
      <w:r w:rsidRPr="00F44890">
        <w:rPr>
          <w:rFonts w:ascii="simsun" w:eastAsia="宋体" w:hAnsi="simsun" w:cs="宋体"/>
          <w:color w:val="494949"/>
          <w:kern w:val="0"/>
          <w:szCs w:val="21"/>
        </w:rPr>
        <w:t>帐号</w:t>
      </w:r>
      <w:proofErr w:type="gramEnd"/>
      <w:r w:rsidRPr="00F44890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。正确输入用户及口令后，按回车键执行。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038350"/>
            <wp:effectExtent l="0" t="0" r="0" b="0"/>
            <wp:docPr id="7" name="图片 7" descr="Client复制报FINBASIS连接错误的处理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ent复制报FINBASIS连接错误的处理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8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集成设置信息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执行完毕系统显示图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信息，告知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、用户创建成功，并且</w:t>
      </w:r>
      <w:proofErr w:type="gramStart"/>
      <w:r w:rsidRPr="00F44890">
        <w:rPr>
          <w:rFonts w:ascii="simsun" w:eastAsia="宋体" w:hAnsi="simsun" w:cs="宋体"/>
          <w:color w:val="494949"/>
          <w:kern w:val="0"/>
          <w:szCs w:val="21"/>
        </w:rPr>
        <w:t>已维护表</w:t>
      </w:r>
      <w:proofErr w:type="gramEnd"/>
      <w:r w:rsidRPr="00F44890">
        <w:rPr>
          <w:rFonts w:ascii="simsun" w:eastAsia="宋体" w:hAnsi="simsun" w:cs="宋体"/>
          <w:color w:val="494949"/>
          <w:kern w:val="0"/>
          <w:szCs w:val="21"/>
        </w:rPr>
        <w:t>FINB_TR_DEST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中的信息。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三．相关信息查询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集成界面维护完成后，新增了用户、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连接，以及维护了表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FINB_TR_DEST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。下面查看各项维护的内容，这些信息也可用于手工设置中。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Cs w:val="21"/>
        </w:rPr>
        <w:t>FINB_TR_DEST</w:t>
      </w:r>
      <w:r w:rsidRPr="00F44890">
        <w:rPr>
          <w:rFonts w:ascii="simsun" w:eastAsia="宋体" w:hAnsi="simsun" w:cs="宋体"/>
          <w:b/>
          <w:bCs/>
          <w:color w:val="494949"/>
          <w:kern w:val="0"/>
          <w:szCs w:val="21"/>
        </w:rPr>
        <w:t>表的维护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此表是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级，可在任意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下查看及维护。进入操作的方法有几种：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．在图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运输方式的目标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进入图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界面，再点击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分配传输方法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目标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进入图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．在前台输入事物码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FINB_TR_DEST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，操作进入图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171825" cy="1362075"/>
            <wp:effectExtent l="0" t="0" r="9525" b="9525"/>
            <wp:docPr id="6" name="图片 6" descr="Client复制报FINBASIS连接错误的处理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ent复制报FINBASIS连接错误的处理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br/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查看分配传输方法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目标的后台路径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466975"/>
            <wp:effectExtent l="0" t="0" r="0" b="9525"/>
            <wp:docPr id="5" name="图片 5" descr="Client复制报FINBASIS连接错误的处理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ent复制报FINBASIS连接错误的处理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维护分配传输方法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目标的界面（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FINB_TR_DEST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显示了表的信息：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维护了一个目的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FINBTR@CP1CLNT000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Cs w:val="21"/>
        </w:rPr>
        <w:t>新建用户信息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新建用户是在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，登录并用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查看新建的用户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(FINBTR@CP1)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所示，可见参数文件是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“S_BW_RFC”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591050" cy="3581400"/>
            <wp:effectExtent l="0" t="0" r="0" b="0"/>
            <wp:docPr id="4" name="图片 4" descr="Client复制报FINBASIS连接错误的处理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ent复制报FINBASIS连接错误的处理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新建用户信息（权限参数文件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 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Cs w:val="21"/>
        </w:rPr>
        <w:t>RFC</w:t>
      </w:r>
      <w:r w:rsidRPr="00F44890">
        <w:rPr>
          <w:rFonts w:ascii="simsun" w:eastAsia="宋体" w:hAnsi="simsun" w:cs="宋体"/>
          <w:b/>
          <w:bCs/>
          <w:color w:val="494949"/>
          <w:kern w:val="0"/>
          <w:szCs w:val="21"/>
        </w:rPr>
        <w:t>连接信息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b/>
          <w:bCs/>
          <w:color w:val="494949"/>
          <w:kern w:val="0"/>
          <w:szCs w:val="21"/>
        </w:rPr>
        <w:t>    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连接信息的查看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SM59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，它可在任意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下操作。进入后如图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界面，可见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FINBTR@CP1CLINT000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已创建（对照图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3324225"/>
            <wp:effectExtent l="0" t="0" r="0" b="9525"/>
            <wp:docPr id="3" name="图片 3" descr="Client复制报FINBASIS连接错误的处理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ent复制报FINBASIS连接错误的处理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12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界面总</w:t>
      </w:r>
      <w:proofErr w:type="gramStart"/>
      <w:r w:rsidRPr="00F44890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44890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SM59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界面双击此连接条目，进入图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，可见登录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(logon)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的客户端（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）为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，用户为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FINBTR@CP1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（对照图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），密码为保存状态。点击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“Connection Test”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按钮查看连接状态，系统显示图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界面，告知连接结果通畅。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295900"/>
            <wp:effectExtent l="0" t="0" r="0" b="0"/>
            <wp:docPr id="2" name="图片 2" descr="Client复制报FINBASIS连接错误的处理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ent复制报FINBASIS连接错误的处理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90">
        <w:rPr>
          <w:rFonts w:ascii="simsun" w:eastAsia="宋体" w:hAnsi="simsun" w:cs="宋体"/>
          <w:color w:val="494949"/>
          <w:kern w:val="0"/>
          <w:szCs w:val="21"/>
        </w:rPr>
        <w:br/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13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连接信息</w:t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00550" cy="3314700"/>
            <wp:effectExtent l="0" t="0" r="0" b="0"/>
            <wp:docPr id="1" name="图片 1" descr="Client复制报FINBASIS连接错误的处理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ent复制报FINBASIS连接错误的处理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90" w:rsidRPr="00F44890" w:rsidRDefault="00F44890" w:rsidP="00F448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4489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14 RFC</w:t>
      </w:r>
      <w:r w:rsidRPr="00F44890">
        <w:rPr>
          <w:rFonts w:ascii="simsun" w:eastAsia="宋体" w:hAnsi="simsun" w:cs="宋体"/>
          <w:color w:val="494949"/>
          <w:kern w:val="0"/>
          <w:szCs w:val="21"/>
        </w:rPr>
        <w:t>测试连接结果</w:t>
      </w:r>
    </w:p>
    <w:p w:rsidR="00CC4FB1" w:rsidRDefault="00F44890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51"/>
    <w:rsid w:val="00597C51"/>
    <w:rsid w:val="006362C1"/>
    <w:rsid w:val="00EC241E"/>
    <w:rsid w:val="00F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48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48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8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489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44890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44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448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4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48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48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8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489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44890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44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448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4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1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56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mu18&amp;url=http://s5.sinaimg.cn/orignal/4e997c67g9425bf28f0f4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mu18&amp;url=http://s15.sinaimg.cn/orignal/4e997c67g9425c88c87be" TargetMode="External"/><Relationship Id="rId34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mu18&amp;url=http://s14.sinaimg.cn/orignal/4e997c67g9425bf56c1ed" TargetMode="External"/><Relationship Id="rId17" Type="http://schemas.openxmlformats.org/officeDocument/2006/relationships/hyperlink" Target="http://photo.blog.sina.com.cn/showpic.html#blogid=4e997c670100mu18&amp;url=http://s4.sinaimg.cn/orignal/4e997c67g9425c84f8563" TargetMode="External"/><Relationship Id="rId25" Type="http://schemas.openxmlformats.org/officeDocument/2006/relationships/hyperlink" Target="http://photo.blog.sina.com.cn/showpic.html#blogid=4e997c670100mu18&amp;url=http://s12.sinaimg.cn/orignal/4e997c67g9425cb773e4b" TargetMode="External"/><Relationship Id="rId33" Type="http://schemas.openxmlformats.org/officeDocument/2006/relationships/hyperlink" Target="http://photo.blog.sina.com.cn/showpic.html#blogid=4e997c670100mu18&amp;url=http://s12.sinaimg.cn/orignal/4e997c67g9425ce98f13b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photo.blog.sina.com.cn/showpic.html#blogid=4e997c670100mu18&amp;url=http://s16.sinaimg.cn/orignal/4e997c67g9425cb95c99f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mu18&amp;url=http://s3.sinaimg.cn/orignal/4e997c67g9425befb2372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hyperlink" Target="http://blog.sina.com.cn/s/blog_4e997c670100ggqn.html" TargetMode="External"/><Relationship Id="rId15" Type="http://schemas.openxmlformats.org/officeDocument/2006/relationships/hyperlink" Target="http://photo.blog.sina.com.cn/showpic.html#blogid=4e997c670100mu18&amp;url=http://s14.sinaimg.cn/orignal/4e997c67g9425c840453d" TargetMode="External"/><Relationship Id="rId23" Type="http://schemas.openxmlformats.org/officeDocument/2006/relationships/hyperlink" Target="http://photo.blog.sina.com.cn/showpic.html#blogid=4e997c670100mu18&amp;url=http://s10.sinaimg.cn/orignal/4e997c67g9425cb6800b9" TargetMode="External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mu18&amp;url=http://s15.sinaimg.cn/orignal/4e997c67g9425bf4772ae" TargetMode="External"/><Relationship Id="rId19" Type="http://schemas.openxmlformats.org/officeDocument/2006/relationships/hyperlink" Target="http://photo.blog.sina.com.cn/showpic.html#blogid=4e997c670100mu18&amp;url=http://s12.sinaimg.cn/orignal/4e997c67g9425c87d374b" TargetMode="External"/><Relationship Id="rId31" Type="http://schemas.openxmlformats.org/officeDocument/2006/relationships/hyperlink" Target="http://photo.blog.sina.com.cn/showpic.html#blogid=4e997c670100mu18&amp;url=http://s16.sinaimg.cn/orignal/4e997c67g9425ce89ab0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FINBTR@CP1CLINT000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photo.blog.sina.com.cn/showpic.html#blogid=4e997c670100mu18&amp;url=http://s9.sinaimg.cn/orignal/4e997c67g9425cb8696d8" TargetMode="External"/><Relationship Id="rId30" Type="http://schemas.openxmlformats.org/officeDocument/2006/relationships/image" Target="media/image1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2012-08-12T12:11:00Z</dcterms:created>
  <dcterms:modified xsi:type="dcterms:W3CDTF">2012-08-12T12:11:00Z</dcterms:modified>
</cp:coreProperties>
</file>