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44"/>
          <w:szCs w:val="44"/>
        </w:rPr>
      </w:pPr>
    </w:p>
    <w:p>
      <w:pPr>
        <w:jc w:val="center"/>
        <w:rPr>
          <w:rFonts w:hint="eastAsia"/>
          <w:sz w:val="44"/>
          <w:szCs w:val="44"/>
        </w:rPr>
      </w:pPr>
    </w:p>
    <w:p>
      <w:pPr>
        <w:jc w:val="center"/>
        <w:rPr>
          <w:rFonts w:hint="eastAsia"/>
          <w:sz w:val="44"/>
          <w:szCs w:val="44"/>
        </w:rPr>
      </w:pPr>
    </w:p>
    <w:p>
      <w:pPr>
        <w:jc w:val="center"/>
        <w:rPr>
          <w:rFonts w:hint="eastAsia"/>
          <w:sz w:val="44"/>
          <w:szCs w:val="44"/>
        </w:rPr>
      </w:pPr>
    </w:p>
    <w:p>
      <w:pPr>
        <w:jc w:val="center"/>
        <w:rPr>
          <w:rFonts w:hint="eastAsia"/>
          <w:sz w:val="44"/>
          <w:szCs w:val="44"/>
        </w:rPr>
      </w:pPr>
      <w:r>
        <w:rPr>
          <w:rFonts w:hint="eastAsia"/>
          <w:sz w:val="44"/>
          <w:szCs w:val="44"/>
          <w:lang w:val="en-US" w:eastAsia="zh-CN"/>
        </w:rPr>
        <w:t>Jarvis</w:t>
      </w:r>
      <w:r>
        <w:rPr>
          <w:rFonts w:hint="eastAsia"/>
          <w:sz w:val="44"/>
          <w:szCs w:val="44"/>
        </w:rPr>
        <w:t>开发规范</w:t>
      </w:r>
    </w:p>
    <w:p>
      <w:pPr>
        <w:pStyle w:val="10"/>
        <w:outlineLvl w:val="9"/>
        <w:rPr>
          <w:rFonts w:hint="eastAsia"/>
        </w:rPr>
      </w:pPr>
      <w:r>
        <w:rPr>
          <w:rFonts w:hint="eastAsia"/>
        </w:rPr>
        <w:t>J</w:t>
      </w:r>
      <w:r>
        <w:t>ava</w:t>
      </w:r>
      <w:r>
        <w:rPr>
          <w:rFonts w:hint="eastAsia"/>
        </w:rPr>
        <w:t>代码规范</w:t>
      </w:r>
    </w:p>
    <w:p>
      <w:pPr>
        <w:rPr>
          <w:rFonts w:hint="eastAsia"/>
        </w:rPr>
      </w:pPr>
    </w:p>
    <w:p>
      <w:pPr>
        <w:rPr>
          <w:rFonts w:hint="eastAsia"/>
        </w:rPr>
      </w:pPr>
    </w:p>
    <w:p>
      <w:pPr>
        <w:rPr>
          <w:rFonts w:hint="eastAsia"/>
        </w:rPr>
      </w:pPr>
    </w:p>
    <w:p>
      <w:pPr>
        <w:rPr>
          <w:rFonts w:hint="eastAsia"/>
        </w:rPr>
      </w:pPr>
    </w:p>
    <w:p>
      <w:pPr>
        <w:rPr>
          <w:rFonts w:hint="eastAsia"/>
        </w:rPr>
      </w:pPr>
    </w:p>
    <w:tbl>
      <w:tblPr>
        <w:tblStyle w:val="13"/>
        <w:tblpPr w:leftFromText="180" w:rightFromText="180" w:vertAnchor="text" w:tblpXSpec="center" w:tblpY="1"/>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40"/>
        <w:gridCol w:w="1670"/>
        <w:gridCol w:w="45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9" w:hRule="atLeast"/>
        </w:trPr>
        <w:tc>
          <w:tcPr>
            <w:tcW w:w="2340" w:type="dxa"/>
            <w:vMerge w:val="restart"/>
            <w:shd w:val="clear" w:color="auto" w:fill="D9D9D9"/>
          </w:tcPr>
          <w:p>
            <w:pPr>
              <w:ind w:firstLine="420"/>
              <w:rPr>
                <w:rFonts w:ascii="宋体" w:hAnsi="宋体"/>
                <w:sz w:val="21"/>
                <w:szCs w:val="21"/>
              </w:rPr>
            </w:pPr>
            <w:r>
              <w:rPr>
                <w:rFonts w:hint="eastAsia" w:ascii="宋体" w:hAnsi="宋体"/>
                <w:sz w:val="21"/>
                <w:szCs w:val="21"/>
              </w:rPr>
              <w:t>文件状态：</w:t>
            </w:r>
          </w:p>
          <w:p>
            <w:pPr>
              <w:ind w:firstLine="315" w:firstLineChars="150"/>
              <w:rPr>
                <w:rFonts w:ascii="宋体" w:hAnsi="宋体"/>
                <w:sz w:val="21"/>
                <w:szCs w:val="21"/>
              </w:rPr>
            </w:pPr>
            <w:r>
              <w:rPr>
                <w:rFonts w:hint="eastAsia" w:ascii="宋体" w:hAnsi="宋体"/>
                <w:sz w:val="21"/>
                <w:szCs w:val="21"/>
              </w:rPr>
              <w:t>[√] 初稿</w:t>
            </w:r>
          </w:p>
          <w:p>
            <w:pPr>
              <w:ind w:firstLine="315" w:firstLineChars="150"/>
              <w:rPr>
                <w:rFonts w:ascii="宋体" w:hAnsi="宋体"/>
                <w:sz w:val="21"/>
                <w:szCs w:val="21"/>
              </w:rPr>
            </w:pPr>
            <w:r>
              <w:rPr>
                <w:rFonts w:hint="eastAsia" w:ascii="宋体" w:hAnsi="宋体"/>
                <w:sz w:val="21"/>
                <w:szCs w:val="21"/>
              </w:rPr>
              <w:t>[</w:t>
            </w:r>
            <w:r>
              <w:rPr>
                <w:rFonts w:hint="eastAsia" w:ascii="宋体" w:hAnsi="宋体"/>
                <w:sz w:val="21"/>
                <w:szCs w:val="21"/>
                <w:lang w:val="en-US" w:eastAsia="zh-CN"/>
              </w:rPr>
              <w:t xml:space="preserve">  </w:t>
            </w:r>
            <w:r>
              <w:rPr>
                <w:rFonts w:hint="eastAsia" w:ascii="宋体" w:hAnsi="宋体"/>
                <w:sz w:val="21"/>
                <w:szCs w:val="21"/>
              </w:rPr>
              <w:t>] 正式发布</w:t>
            </w:r>
          </w:p>
          <w:p>
            <w:pPr>
              <w:ind w:firstLine="315" w:firstLineChars="150"/>
              <w:rPr>
                <w:rFonts w:ascii="宋体" w:hAnsi="宋体"/>
                <w:sz w:val="21"/>
                <w:szCs w:val="21"/>
              </w:rPr>
            </w:pPr>
            <w:r>
              <w:rPr>
                <w:rFonts w:hint="eastAsia" w:ascii="宋体" w:hAnsi="宋体"/>
                <w:sz w:val="21"/>
                <w:szCs w:val="21"/>
              </w:rPr>
              <w:t>[  ]正在修改</w:t>
            </w:r>
          </w:p>
        </w:tc>
        <w:tc>
          <w:tcPr>
            <w:tcW w:w="1670" w:type="dxa"/>
            <w:shd w:val="clear" w:color="auto" w:fill="D9D9D9"/>
          </w:tcPr>
          <w:p>
            <w:pPr>
              <w:jc w:val="left"/>
              <w:rPr>
                <w:rFonts w:ascii="宋体" w:hAnsi="宋体"/>
                <w:sz w:val="21"/>
                <w:szCs w:val="21"/>
              </w:rPr>
            </w:pPr>
            <w:r>
              <w:rPr>
                <w:rFonts w:hint="eastAsia" w:ascii="宋体" w:hAnsi="宋体"/>
                <w:sz w:val="21"/>
                <w:szCs w:val="21"/>
              </w:rPr>
              <w:t>文件标识：</w:t>
            </w:r>
          </w:p>
        </w:tc>
        <w:tc>
          <w:tcPr>
            <w:tcW w:w="4512" w:type="dxa"/>
            <w:shd w:val="clear" w:color="auto" w:fill="D9D9D9"/>
          </w:tcPr>
          <w:p>
            <w:pPr>
              <w:rPr>
                <w:rFonts w:ascii="宋体" w:hAnsi="宋体"/>
                <w:sz w:val="21"/>
                <w:szCs w:val="21"/>
              </w:rPr>
            </w:pPr>
            <w:r>
              <w:rPr>
                <w:rFonts w:hint="eastAsia" w:ascii="宋体" w:hAnsi="宋体"/>
                <w:sz w:val="21"/>
                <w:szCs w:val="21"/>
                <w:lang w:val="en-US" w:eastAsia="zh-CN"/>
              </w:rPr>
              <w:t>JARVIS</w:t>
            </w:r>
            <w:r>
              <w:rPr>
                <w:rFonts w:ascii="宋体" w:hAnsi="宋体"/>
                <w:sz w:val="21"/>
                <w:szCs w:val="21"/>
              </w:rPr>
              <w:t>-</w:t>
            </w:r>
            <w:r>
              <w:rPr>
                <w:rFonts w:hint="eastAsia" w:ascii="宋体" w:hAnsi="宋体"/>
                <w:sz w:val="21"/>
                <w:szCs w:val="21"/>
              </w:rPr>
              <w:t>KFGF</w:t>
            </w:r>
            <w:r>
              <w:rPr>
                <w:rFonts w:ascii="宋体" w:hAnsi="宋体"/>
                <w:sz w:val="21"/>
                <w:szCs w:val="21"/>
              </w:rPr>
              <w:t>-</w:t>
            </w:r>
            <w:r>
              <w:rPr>
                <w:rFonts w:hint="eastAsia" w:ascii="宋体" w:hAnsi="宋体"/>
                <w:sz w:val="21"/>
                <w:szCs w:val="21"/>
              </w:rPr>
              <w:t>CPKFGF</w:t>
            </w:r>
            <w:r>
              <w:rPr>
                <w:rFonts w:ascii="宋体" w:hAnsi="宋体"/>
                <w:sz w:val="21"/>
                <w:szCs w:val="21"/>
              </w:rPr>
              <w:t>.</w:t>
            </w:r>
            <w:r>
              <w:rPr>
                <w:rFonts w:hint="eastAsia" w:ascii="宋体" w:hAnsi="宋体"/>
                <w:sz w:val="21"/>
                <w:szCs w:val="21"/>
              </w:rPr>
              <w:t>QZ</w:t>
            </w:r>
            <w:r>
              <w:rPr>
                <w:rFonts w:ascii="宋体" w:hAnsi="宋体"/>
                <w:sz w:val="21"/>
                <w:szCs w:val="21"/>
              </w:rPr>
              <w:t>.001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9" w:hRule="atLeast"/>
        </w:trPr>
        <w:tc>
          <w:tcPr>
            <w:tcW w:w="2340" w:type="dxa"/>
            <w:vMerge w:val="continue"/>
            <w:shd w:val="clear" w:color="auto" w:fill="FFFFFF"/>
          </w:tcPr>
          <w:p>
            <w:pPr>
              <w:ind w:firstLine="420"/>
              <w:rPr>
                <w:rFonts w:ascii="宋体" w:hAnsi="宋体"/>
                <w:sz w:val="21"/>
                <w:szCs w:val="21"/>
              </w:rPr>
            </w:pPr>
          </w:p>
        </w:tc>
        <w:tc>
          <w:tcPr>
            <w:tcW w:w="1670" w:type="dxa"/>
            <w:shd w:val="clear" w:color="auto" w:fill="FFFFFF"/>
          </w:tcPr>
          <w:p>
            <w:pPr>
              <w:jc w:val="left"/>
              <w:rPr>
                <w:rFonts w:ascii="宋体" w:hAnsi="宋体"/>
                <w:sz w:val="21"/>
                <w:szCs w:val="21"/>
              </w:rPr>
            </w:pPr>
            <w:r>
              <w:rPr>
                <w:rFonts w:hint="eastAsia" w:ascii="宋体" w:hAnsi="宋体"/>
                <w:sz w:val="21"/>
                <w:szCs w:val="21"/>
              </w:rPr>
              <w:t>当前版本：</w:t>
            </w:r>
          </w:p>
        </w:tc>
        <w:tc>
          <w:tcPr>
            <w:tcW w:w="4512" w:type="dxa"/>
            <w:shd w:val="clear" w:color="auto" w:fill="FFFFFF"/>
          </w:tcPr>
          <w:p>
            <w:pPr>
              <w:rPr>
                <w:rFonts w:ascii="宋体" w:hAnsi="宋体"/>
                <w:sz w:val="21"/>
                <w:szCs w:val="21"/>
              </w:rPr>
            </w:pPr>
            <w:r>
              <w:rPr>
                <w:rFonts w:hint="eastAsia" w:ascii="宋体" w:hAnsi="宋体"/>
                <w:sz w:val="21"/>
                <w:szCs w:val="21"/>
              </w:rPr>
              <w:t>V</w:t>
            </w:r>
            <w:r>
              <w:rPr>
                <w:rFonts w:ascii="宋体" w:hAnsi="宋体"/>
                <w:sz w:val="21"/>
                <w:szCs w:val="21"/>
              </w:rPr>
              <w:t>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40" w:type="dxa"/>
            <w:vMerge w:val="continue"/>
            <w:shd w:val="clear" w:color="auto" w:fill="FFFFFF"/>
          </w:tcPr>
          <w:p>
            <w:pPr>
              <w:ind w:firstLine="420"/>
              <w:rPr>
                <w:rFonts w:ascii="宋体" w:hAnsi="宋体"/>
                <w:sz w:val="21"/>
                <w:szCs w:val="21"/>
              </w:rPr>
            </w:pPr>
          </w:p>
        </w:tc>
        <w:tc>
          <w:tcPr>
            <w:tcW w:w="1670" w:type="dxa"/>
            <w:shd w:val="clear" w:color="auto" w:fill="FFFFFF"/>
          </w:tcPr>
          <w:p>
            <w:pPr>
              <w:jc w:val="left"/>
              <w:rPr>
                <w:rFonts w:ascii="宋体" w:hAnsi="宋体"/>
                <w:sz w:val="21"/>
                <w:szCs w:val="21"/>
              </w:rPr>
            </w:pPr>
            <w:r>
              <w:rPr>
                <w:rFonts w:hint="eastAsia" w:ascii="宋体" w:hAnsi="宋体"/>
                <w:sz w:val="21"/>
                <w:szCs w:val="21"/>
              </w:rPr>
              <w:t xml:space="preserve">作 </w:t>
            </w:r>
            <w:r>
              <w:rPr>
                <w:rFonts w:ascii="宋体" w:hAnsi="宋体"/>
                <w:sz w:val="21"/>
                <w:szCs w:val="21"/>
              </w:rPr>
              <w:t xml:space="preserve">   </w:t>
            </w:r>
            <w:r>
              <w:rPr>
                <w:rFonts w:hint="eastAsia" w:ascii="宋体" w:hAnsi="宋体"/>
                <w:sz w:val="21"/>
                <w:szCs w:val="21"/>
              </w:rPr>
              <w:t>者：</w:t>
            </w:r>
          </w:p>
        </w:tc>
        <w:tc>
          <w:tcPr>
            <w:tcW w:w="4512" w:type="dxa"/>
            <w:shd w:val="clear" w:color="auto" w:fill="FFFFFF"/>
            <w:vAlign w:val="center"/>
          </w:tcPr>
          <w:p>
            <w:pPr>
              <w:rPr>
                <w:rFonts w:hint="default" w:ascii="宋体" w:hAnsi="宋体" w:eastAsiaTheme="minorEastAsia"/>
                <w:sz w:val="21"/>
                <w:szCs w:val="21"/>
                <w:lang w:val="en-US" w:eastAsia="zh-CN"/>
              </w:rPr>
            </w:pPr>
            <w:r>
              <w:rPr>
                <w:rFonts w:hint="eastAsia" w:ascii="宋体" w:hAnsi="宋体"/>
                <w:sz w:val="21"/>
                <w:szCs w:val="21"/>
                <w:lang w:val="en-US" w:eastAsia="zh-CN"/>
              </w:rPr>
              <w:t>JARVIS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40" w:type="dxa"/>
            <w:vMerge w:val="continue"/>
            <w:shd w:val="clear" w:color="auto" w:fill="FFFFFF"/>
          </w:tcPr>
          <w:p>
            <w:pPr>
              <w:ind w:firstLine="420"/>
              <w:rPr>
                <w:rFonts w:ascii="宋体" w:hAnsi="宋体"/>
                <w:sz w:val="21"/>
                <w:szCs w:val="21"/>
              </w:rPr>
            </w:pPr>
          </w:p>
        </w:tc>
        <w:tc>
          <w:tcPr>
            <w:tcW w:w="1670" w:type="dxa"/>
            <w:shd w:val="clear" w:color="auto" w:fill="FFFFFF"/>
          </w:tcPr>
          <w:p>
            <w:pPr>
              <w:jc w:val="left"/>
              <w:rPr>
                <w:rFonts w:ascii="宋体" w:hAnsi="宋体"/>
                <w:sz w:val="21"/>
                <w:szCs w:val="21"/>
              </w:rPr>
            </w:pPr>
            <w:r>
              <w:rPr>
                <w:rFonts w:hint="eastAsia" w:ascii="宋体" w:hAnsi="宋体"/>
                <w:sz w:val="21"/>
                <w:szCs w:val="21"/>
              </w:rPr>
              <w:t>完成日期：</w:t>
            </w:r>
          </w:p>
        </w:tc>
        <w:tc>
          <w:tcPr>
            <w:tcW w:w="4512" w:type="dxa"/>
            <w:shd w:val="clear" w:color="auto" w:fill="FFFFFF"/>
          </w:tcPr>
          <w:p>
            <w:pPr>
              <w:rPr>
                <w:rFonts w:hint="default" w:ascii="宋体" w:hAnsi="宋体" w:eastAsiaTheme="minorEastAsia"/>
                <w:sz w:val="21"/>
                <w:szCs w:val="21"/>
                <w:lang w:val="en-US" w:eastAsia="zh-CN"/>
              </w:rPr>
            </w:pPr>
            <w:r>
              <w:rPr>
                <w:rFonts w:hint="eastAsia" w:ascii="宋体" w:hAnsi="宋体"/>
                <w:sz w:val="21"/>
                <w:szCs w:val="21"/>
              </w:rPr>
              <w:t>2</w:t>
            </w:r>
            <w:r>
              <w:rPr>
                <w:rFonts w:ascii="宋体" w:hAnsi="宋体"/>
                <w:sz w:val="21"/>
                <w:szCs w:val="21"/>
              </w:rPr>
              <w:t>02</w:t>
            </w:r>
            <w:r>
              <w:rPr>
                <w:rFonts w:hint="eastAsia" w:ascii="宋体" w:hAnsi="宋体"/>
                <w:sz w:val="21"/>
                <w:szCs w:val="21"/>
                <w:lang w:val="en-US" w:eastAsia="zh-CN"/>
              </w:rPr>
              <w:t>3</w:t>
            </w:r>
            <w:r>
              <w:rPr>
                <w:rFonts w:ascii="宋体" w:hAnsi="宋体"/>
                <w:sz w:val="21"/>
                <w:szCs w:val="21"/>
              </w:rPr>
              <w:t>-01-</w:t>
            </w:r>
            <w:r>
              <w:rPr>
                <w:rFonts w:hint="eastAsia" w:ascii="宋体" w:hAnsi="宋体"/>
                <w:sz w:val="21"/>
                <w:szCs w:val="21"/>
                <w:lang w:val="en-US" w:eastAsia="zh-CN"/>
              </w:rPr>
              <w:t>01</w:t>
            </w:r>
          </w:p>
        </w:tc>
      </w:tr>
    </w:tbl>
    <w:p>
      <w:pPr>
        <w:rPr>
          <w:rFonts w:hint="eastAsia"/>
        </w:rPr>
      </w:pPr>
    </w:p>
    <w:p>
      <w:pPr>
        <w:rPr>
          <w:rFonts w:hint="eastAsia"/>
        </w:rPr>
      </w:pPr>
    </w:p>
    <w:p>
      <w:pPr>
        <w:rPr>
          <w:rFonts w:hint="eastAsia"/>
        </w:rPr>
        <w:sectPr>
          <w:headerReference r:id="rId5" w:type="default"/>
          <w:footerReference r:id="rId6" w:type="default"/>
          <w:pgSz w:w="11906" w:h="16838"/>
          <w:pgMar w:top="1440" w:right="1800" w:bottom="1440" w:left="1800" w:header="851" w:footer="992" w:gutter="0"/>
          <w:cols w:space="425" w:num="1"/>
          <w:docGrid w:type="lines" w:linePitch="312" w:charSpace="0"/>
        </w:sectPr>
      </w:pPr>
    </w:p>
    <w:p>
      <w:pPr>
        <w:jc w:val="center"/>
        <w:rPr>
          <w:rFonts w:ascii="华文中宋" w:hAnsi="华文中宋" w:eastAsia="华文中宋"/>
          <w:b/>
          <w:sz w:val="48"/>
          <w:szCs w:val="48"/>
        </w:rPr>
      </w:pPr>
      <w:r>
        <w:rPr>
          <w:rFonts w:hint="eastAsia" w:ascii="华文中宋" w:hAnsi="华文中宋" w:eastAsia="华文中宋"/>
          <w:b/>
          <w:sz w:val="48"/>
          <w:szCs w:val="48"/>
        </w:rPr>
        <w:t>版 本 历 史</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26"/>
        <w:gridCol w:w="1134"/>
        <w:gridCol w:w="1134"/>
        <w:gridCol w:w="2126"/>
        <w:gridCol w:w="26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6" w:type="dxa"/>
            <w:shd w:val="clear" w:color="auto" w:fill="D9D9D9"/>
          </w:tcPr>
          <w:p>
            <w:pPr>
              <w:jc w:val="center"/>
              <w:rPr>
                <w:rFonts w:ascii="华文中宋" w:hAnsi="华文中宋" w:eastAsia="华文中宋"/>
                <w:sz w:val="40"/>
                <w:szCs w:val="48"/>
              </w:rPr>
            </w:pPr>
            <w:r>
              <w:rPr>
                <w:rFonts w:hint="eastAsia" w:ascii="华文中宋" w:hAnsi="华文中宋" w:eastAsia="华文中宋"/>
                <w:sz w:val="28"/>
                <w:szCs w:val="48"/>
              </w:rPr>
              <w:t>版</w:t>
            </w:r>
            <w:r>
              <w:rPr>
                <w:rFonts w:ascii="华文中宋" w:hAnsi="华文中宋" w:eastAsia="华文中宋"/>
                <w:sz w:val="28"/>
                <w:szCs w:val="48"/>
              </w:rPr>
              <w:t>本/</w:t>
            </w:r>
            <w:r>
              <w:rPr>
                <w:rFonts w:hint="eastAsia" w:ascii="华文中宋" w:hAnsi="华文中宋" w:eastAsia="华文中宋"/>
                <w:sz w:val="28"/>
                <w:szCs w:val="48"/>
              </w:rPr>
              <w:t>状</w:t>
            </w:r>
            <w:r>
              <w:rPr>
                <w:rFonts w:ascii="华文中宋" w:hAnsi="华文中宋" w:eastAsia="华文中宋"/>
                <w:sz w:val="28"/>
                <w:szCs w:val="48"/>
              </w:rPr>
              <w:t>态</w:t>
            </w:r>
          </w:p>
        </w:tc>
        <w:tc>
          <w:tcPr>
            <w:tcW w:w="1134" w:type="dxa"/>
            <w:shd w:val="clear" w:color="auto" w:fill="D9D9D9"/>
          </w:tcPr>
          <w:p>
            <w:pPr>
              <w:jc w:val="center"/>
              <w:rPr>
                <w:rFonts w:ascii="华文中宋" w:hAnsi="华文中宋" w:eastAsia="华文中宋"/>
                <w:sz w:val="28"/>
                <w:szCs w:val="48"/>
              </w:rPr>
            </w:pPr>
            <w:r>
              <w:rPr>
                <w:rFonts w:hint="eastAsia" w:ascii="华文中宋" w:hAnsi="华文中宋" w:eastAsia="华文中宋"/>
                <w:sz w:val="28"/>
                <w:szCs w:val="48"/>
              </w:rPr>
              <w:t xml:space="preserve">作 </w:t>
            </w:r>
            <w:r>
              <w:rPr>
                <w:rFonts w:ascii="华文中宋" w:hAnsi="华文中宋" w:eastAsia="华文中宋"/>
                <w:sz w:val="28"/>
                <w:szCs w:val="48"/>
              </w:rPr>
              <w:t>者</w:t>
            </w:r>
          </w:p>
        </w:tc>
        <w:tc>
          <w:tcPr>
            <w:tcW w:w="1134" w:type="dxa"/>
            <w:shd w:val="clear" w:color="auto" w:fill="D9D9D9"/>
          </w:tcPr>
          <w:p>
            <w:pPr>
              <w:jc w:val="center"/>
              <w:rPr>
                <w:rFonts w:ascii="华文中宋" w:hAnsi="华文中宋" w:eastAsia="华文中宋"/>
                <w:sz w:val="28"/>
                <w:szCs w:val="48"/>
              </w:rPr>
            </w:pPr>
            <w:r>
              <w:rPr>
                <w:rFonts w:hint="eastAsia" w:ascii="华文中宋" w:hAnsi="华文中宋" w:eastAsia="华文中宋"/>
                <w:sz w:val="28"/>
                <w:szCs w:val="48"/>
              </w:rPr>
              <w:t>参</w:t>
            </w:r>
            <w:r>
              <w:rPr>
                <w:rFonts w:ascii="华文中宋" w:hAnsi="华文中宋" w:eastAsia="华文中宋"/>
                <w:sz w:val="28"/>
                <w:szCs w:val="48"/>
              </w:rPr>
              <w:t>与者</w:t>
            </w:r>
          </w:p>
        </w:tc>
        <w:tc>
          <w:tcPr>
            <w:tcW w:w="2126" w:type="dxa"/>
            <w:shd w:val="clear" w:color="auto" w:fill="D9D9D9"/>
          </w:tcPr>
          <w:p>
            <w:pPr>
              <w:jc w:val="center"/>
              <w:rPr>
                <w:rFonts w:ascii="华文中宋" w:hAnsi="华文中宋" w:eastAsia="华文中宋"/>
                <w:sz w:val="28"/>
                <w:szCs w:val="48"/>
              </w:rPr>
            </w:pPr>
            <w:r>
              <w:rPr>
                <w:rFonts w:hint="eastAsia" w:ascii="华文中宋" w:hAnsi="华文中宋" w:eastAsia="华文中宋"/>
                <w:sz w:val="28"/>
                <w:szCs w:val="48"/>
              </w:rPr>
              <w:t>起</w:t>
            </w:r>
            <w:r>
              <w:rPr>
                <w:rFonts w:ascii="华文中宋" w:hAnsi="华文中宋" w:eastAsia="华文中宋"/>
                <w:sz w:val="28"/>
                <w:szCs w:val="48"/>
              </w:rPr>
              <w:t>止日期</w:t>
            </w:r>
          </w:p>
        </w:tc>
        <w:tc>
          <w:tcPr>
            <w:tcW w:w="2602" w:type="dxa"/>
            <w:shd w:val="clear" w:color="auto" w:fill="D9D9D9"/>
          </w:tcPr>
          <w:p>
            <w:pPr>
              <w:jc w:val="center"/>
              <w:rPr>
                <w:rFonts w:ascii="华文中宋" w:hAnsi="华文中宋" w:eastAsia="华文中宋"/>
                <w:b/>
                <w:sz w:val="40"/>
                <w:szCs w:val="48"/>
              </w:rPr>
            </w:pPr>
            <w:r>
              <w:rPr>
                <w:rFonts w:hint="eastAsia" w:ascii="华文中宋" w:hAnsi="华文中宋" w:eastAsia="华文中宋"/>
                <w:sz w:val="28"/>
                <w:szCs w:val="48"/>
              </w:rPr>
              <w:t>备</w:t>
            </w:r>
            <w:r>
              <w:rPr>
                <w:rFonts w:ascii="华文中宋" w:hAnsi="华文中宋" w:eastAsia="华文中宋"/>
                <w:sz w:val="28"/>
                <w:szCs w:val="48"/>
              </w:rPr>
              <w:t>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6" w:type="dxa"/>
            <w:shd w:val="clear" w:color="auto" w:fill="FFFFFF"/>
          </w:tcPr>
          <w:p>
            <w:pPr>
              <w:rPr>
                <w:rFonts w:ascii="华文中宋" w:hAnsi="华文中宋" w:eastAsia="华文中宋"/>
                <w:sz w:val="40"/>
                <w:szCs w:val="48"/>
              </w:rPr>
            </w:pPr>
            <w:r>
              <w:rPr>
                <w:rFonts w:hint="eastAsia" w:ascii="华文中宋" w:hAnsi="华文中宋" w:eastAsia="华文中宋"/>
                <w:sz w:val="24"/>
                <w:szCs w:val="48"/>
              </w:rPr>
              <w:t>V</w:t>
            </w:r>
            <w:r>
              <w:rPr>
                <w:rFonts w:ascii="华文中宋" w:hAnsi="华文中宋" w:eastAsia="华文中宋"/>
                <w:sz w:val="24"/>
                <w:szCs w:val="48"/>
              </w:rPr>
              <w:t>0.1</w:t>
            </w:r>
          </w:p>
        </w:tc>
        <w:tc>
          <w:tcPr>
            <w:tcW w:w="1134" w:type="dxa"/>
            <w:shd w:val="clear" w:color="auto" w:fill="FFFFFF"/>
          </w:tcPr>
          <w:p>
            <w:pPr>
              <w:rPr>
                <w:rFonts w:hint="default" w:ascii="华文中宋" w:hAnsi="华文中宋" w:eastAsia="华文中宋"/>
                <w:sz w:val="24"/>
                <w:szCs w:val="48"/>
                <w:lang w:val="en-US" w:eastAsia="zh-CN"/>
              </w:rPr>
            </w:pPr>
            <w:r>
              <w:rPr>
                <w:rFonts w:hint="eastAsia" w:ascii="华文中宋" w:hAnsi="华文中宋" w:eastAsia="华文中宋"/>
                <w:sz w:val="24"/>
                <w:szCs w:val="48"/>
                <w:lang w:val="en-US" w:eastAsia="zh-CN"/>
              </w:rPr>
              <w:t>王涛</w:t>
            </w:r>
          </w:p>
        </w:tc>
        <w:tc>
          <w:tcPr>
            <w:tcW w:w="1134" w:type="dxa"/>
            <w:shd w:val="clear" w:color="auto" w:fill="FFFFFF"/>
          </w:tcPr>
          <w:p>
            <w:pPr>
              <w:rPr>
                <w:rFonts w:hint="default" w:ascii="华文中宋" w:hAnsi="华文中宋" w:eastAsia="华文中宋"/>
                <w:sz w:val="24"/>
                <w:szCs w:val="48"/>
                <w:lang w:val="en-US" w:eastAsia="zh-CN"/>
              </w:rPr>
            </w:pPr>
          </w:p>
        </w:tc>
        <w:tc>
          <w:tcPr>
            <w:tcW w:w="2126" w:type="dxa"/>
            <w:shd w:val="clear" w:color="auto" w:fill="FFFFFF"/>
          </w:tcPr>
          <w:p>
            <w:pPr>
              <w:rPr>
                <w:rFonts w:hint="default" w:ascii="华文中宋" w:hAnsi="华文中宋" w:eastAsia="华文中宋"/>
                <w:sz w:val="24"/>
                <w:szCs w:val="48"/>
                <w:lang w:val="en-US" w:eastAsia="zh-CN"/>
              </w:rPr>
            </w:pPr>
            <w:r>
              <w:rPr>
                <w:rFonts w:hint="eastAsia" w:ascii="华文中宋" w:hAnsi="华文中宋" w:eastAsia="华文中宋"/>
                <w:sz w:val="24"/>
                <w:szCs w:val="48"/>
              </w:rPr>
              <w:t>20</w:t>
            </w:r>
            <w:r>
              <w:rPr>
                <w:rFonts w:hint="eastAsia" w:ascii="华文中宋" w:hAnsi="华文中宋" w:eastAsia="华文中宋"/>
                <w:sz w:val="24"/>
                <w:szCs w:val="48"/>
                <w:lang w:val="en-US" w:eastAsia="zh-CN"/>
              </w:rPr>
              <w:t>23.01.01</w:t>
            </w:r>
          </w:p>
        </w:tc>
        <w:tc>
          <w:tcPr>
            <w:tcW w:w="2602" w:type="dxa"/>
            <w:shd w:val="clear" w:color="auto" w:fill="FFFFFF"/>
          </w:tcPr>
          <w:p>
            <w:pPr>
              <w:rPr>
                <w:rFonts w:hint="eastAsia" w:ascii="华文中宋" w:hAnsi="华文中宋" w:eastAsia="华文中宋"/>
                <w:sz w:val="24"/>
                <w:szCs w:val="48"/>
                <w:lang w:val="en-US" w:eastAsia="zh-CN"/>
              </w:rPr>
            </w:pPr>
            <w:r>
              <w:rPr>
                <w:rFonts w:hint="eastAsia" w:ascii="华文中宋" w:hAnsi="华文中宋" w:eastAsia="华文中宋"/>
                <w:sz w:val="24"/>
                <w:szCs w:val="48"/>
                <w:lang w:val="en-US" w:eastAsia="zh-CN"/>
              </w:rPr>
              <w:t>初稿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6" w:type="dxa"/>
            <w:shd w:val="clear" w:color="auto" w:fill="FFFFFF"/>
          </w:tcPr>
          <w:p>
            <w:pPr>
              <w:rPr>
                <w:rFonts w:ascii="华文中宋" w:hAnsi="华文中宋" w:eastAsia="华文中宋"/>
                <w:b/>
                <w:sz w:val="40"/>
                <w:szCs w:val="48"/>
              </w:rPr>
            </w:pPr>
          </w:p>
        </w:tc>
        <w:tc>
          <w:tcPr>
            <w:tcW w:w="1134" w:type="dxa"/>
            <w:shd w:val="clear" w:color="auto" w:fill="FFFFFF"/>
          </w:tcPr>
          <w:p>
            <w:pPr>
              <w:rPr>
                <w:rFonts w:ascii="华文中宋" w:hAnsi="华文中宋" w:eastAsia="华文中宋"/>
                <w:b/>
                <w:sz w:val="40"/>
                <w:szCs w:val="48"/>
              </w:rPr>
            </w:pPr>
          </w:p>
        </w:tc>
        <w:tc>
          <w:tcPr>
            <w:tcW w:w="1134" w:type="dxa"/>
            <w:shd w:val="clear" w:color="auto" w:fill="FFFFFF"/>
          </w:tcPr>
          <w:p>
            <w:pPr>
              <w:rPr>
                <w:rFonts w:ascii="华文中宋" w:hAnsi="华文中宋" w:eastAsia="华文中宋"/>
                <w:b/>
                <w:sz w:val="40"/>
                <w:szCs w:val="48"/>
              </w:rPr>
            </w:pPr>
          </w:p>
        </w:tc>
        <w:tc>
          <w:tcPr>
            <w:tcW w:w="2126" w:type="dxa"/>
            <w:shd w:val="clear" w:color="auto" w:fill="FFFFFF"/>
          </w:tcPr>
          <w:p>
            <w:pPr>
              <w:rPr>
                <w:rFonts w:ascii="华文中宋" w:hAnsi="华文中宋" w:eastAsia="华文中宋"/>
                <w:b/>
                <w:sz w:val="40"/>
                <w:szCs w:val="48"/>
              </w:rPr>
            </w:pPr>
          </w:p>
        </w:tc>
        <w:tc>
          <w:tcPr>
            <w:tcW w:w="2602" w:type="dxa"/>
            <w:shd w:val="clear" w:color="auto" w:fill="FFFFFF"/>
          </w:tcPr>
          <w:p>
            <w:pPr>
              <w:rPr>
                <w:rFonts w:ascii="华文中宋" w:hAnsi="华文中宋" w:eastAsia="华文中宋"/>
                <w:sz w:val="40"/>
                <w:szCs w:val="4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6" w:type="dxa"/>
            <w:shd w:val="clear" w:color="auto" w:fill="FFFFFF"/>
          </w:tcPr>
          <w:p>
            <w:pPr>
              <w:rPr>
                <w:rFonts w:ascii="华文中宋" w:hAnsi="华文中宋" w:eastAsia="华文中宋"/>
                <w:b/>
                <w:sz w:val="40"/>
                <w:szCs w:val="48"/>
              </w:rPr>
            </w:pPr>
          </w:p>
        </w:tc>
        <w:tc>
          <w:tcPr>
            <w:tcW w:w="1134" w:type="dxa"/>
            <w:shd w:val="clear" w:color="auto" w:fill="FFFFFF"/>
          </w:tcPr>
          <w:p>
            <w:pPr>
              <w:rPr>
                <w:rFonts w:ascii="华文中宋" w:hAnsi="华文中宋" w:eastAsia="华文中宋"/>
                <w:b/>
                <w:sz w:val="40"/>
                <w:szCs w:val="48"/>
              </w:rPr>
            </w:pPr>
          </w:p>
        </w:tc>
        <w:tc>
          <w:tcPr>
            <w:tcW w:w="1134" w:type="dxa"/>
            <w:shd w:val="clear" w:color="auto" w:fill="FFFFFF"/>
          </w:tcPr>
          <w:p>
            <w:pPr>
              <w:rPr>
                <w:rFonts w:ascii="华文中宋" w:hAnsi="华文中宋" w:eastAsia="华文中宋"/>
                <w:b/>
                <w:sz w:val="40"/>
                <w:szCs w:val="48"/>
              </w:rPr>
            </w:pPr>
          </w:p>
        </w:tc>
        <w:tc>
          <w:tcPr>
            <w:tcW w:w="2126" w:type="dxa"/>
            <w:shd w:val="clear" w:color="auto" w:fill="FFFFFF"/>
          </w:tcPr>
          <w:p>
            <w:pPr>
              <w:rPr>
                <w:rFonts w:ascii="华文中宋" w:hAnsi="华文中宋" w:eastAsia="华文中宋"/>
                <w:b/>
                <w:sz w:val="40"/>
                <w:szCs w:val="48"/>
              </w:rPr>
            </w:pPr>
          </w:p>
        </w:tc>
        <w:tc>
          <w:tcPr>
            <w:tcW w:w="2602" w:type="dxa"/>
            <w:shd w:val="clear" w:color="auto" w:fill="FFFFFF"/>
          </w:tcPr>
          <w:p>
            <w:pPr>
              <w:rPr>
                <w:rFonts w:ascii="华文中宋" w:hAnsi="华文中宋" w:eastAsia="华文中宋"/>
                <w:b/>
                <w:sz w:val="40"/>
                <w:szCs w:val="48"/>
              </w:rPr>
            </w:pPr>
          </w:p>
        </w:tc>
      </w:tr>
    </w:tbl>
    <w:p>
      <w:pPr>
        <w:rPr>
          <w:rFonts w:ascii="华文中宋" w:hAnsi="华文中宋" w:eastAsia="华文中宋"/>
          <w:b/>
          <w:sz w:val="40"/>
          <w:szCs w:val="48"/>
        </w:rPr>
        <w:sectPr>
          <w:pgSz w:w="11906" w:h="16838"/>
          <w:pgMar w:top="1440" w:right="1800" w:bottom="1440" w:left="1800" w:header="851" w:footer="992" w:gutter="0"/>
          <w:cols w:space="425" w:num="1"/>
          <w:docGrid w:type="lines" w:linePitch="312" w:charSpace="0"/>
        </w:sectPr>
      </w:pPr>
    </w:p>
    <w:sdt>
      <w:sdtPr>
        <w:rPr>
          <w:lang w:val="zh-CN"/>
        </w:rPr>
        <w:id w:val="-472452404"/>
        <w:docPartObj>
          <w:docPartGallery w:val="Table of Contents"/>
          <w:docPartUnique/>
        </w:docPartObj>
      </w:sdtPr>
      <w:sdtEndPr>
        <w:rPr>
          <w:rFonts w:asciiTheme="minorHAnsi" w:hAnsiTheme="minorHAnsi" w:eastAsiaTheme="minorEastAsia" w:cstheme="minorBidi"/>
          <w:color w:val="auto"/>
          <w:kern w:val="2"/>
          <w:sz w:val="24"/>
          <w:szCs w:val="22"/>
          <w:lang w:val="zh-CN"/>
        </w:rPr>
      </w:sdtEndPr>
      <w:sdtContent>
        <w:p>
          <w:pPr>
            <w:pStyle w:val="28"/>
          </w:pPr>
          <w:r>
            <w:rPr>
              <w:lang w:val="zh-CN"/>
            </w:rPr>
            <w:t>目录</w:t>
          </w:r>
        </w:p>
        <w:p>
          <w:pPr>
            <w:pStyle w:val="9"/>
            <w:tabs>
              <w:tab w:val="left" w:pos="420"/>
              <w:tab w:val="right" w:leader="dot" w:pos="8296"/>
            </w:tabs>
            <w:rPr>
              <w:sz w:val="21"/>
            </w:rPr>
          </w:pPr>
          <w:r>
            <w:fldChar w:fldCharType="begin"/>
          </w:r>
          <w:r>
            <w:instrText xml:space="preserve"> TOC \o "1-3" \h \z \u </w:instrText>
          </w:r>
          <w:r>
            <w:fldChar w:fldCharType="separate"/>
          </w:r>
          <w:r>
            <w:fldChar w:fldCharType="begin"/>
          </w:r>
          <w:r>
            <w:instrText xml:space="preserve"> HYPERLINK \l "_Toc61020915" </w:instrText>
          </w:r>
          <w:r>
            <w:fldChar w:fldCharType="separate"/>
          </w:r>
          <w:r>
            <w:rPr>
              <w:rStyle w:val="16"/>
            </w:rPr>
            <w:t>1.</w:t>
          </w:r>
          <w:r>
            <w:rPr>
              <w:sz w:val="21"/>
            </w:rPr>
            <w:tab/>
          </w:r>
          <w:r>
            <w:rPr>
              <w:rStyle w:val="16"/>
              <w:rFonts w:hint="eastAsia"/>
            </w:rPr>
            <w:t>名词解释</w:t>
          </w:r>
          <w:bookmarkStart w:id="14" w:name="_GoBack"/>
          <w:bookmarkEnd w:id="14"/>
          <w:r>
            <w:tab/>
          </w:r>
          <w:r>
            <w:fldChar w:fldCharType="begin"/>
          </w:r>
          <w:r>
            <w:instrText xml:space="preserve"> PAGEREF _Toc61020915 \h </w:instrText>
          </w:r>
          <w:r>
            <w:fldChar w:fldCharType="separate"/>
          </w:r>
          <w:r>
            <w:t>1</w:t>
          </w:r>
          <w:r>
            <w:fldChar w:fldCharType="end"/>
          </w:r>
          <w:r>
            <w:fldChar w:fldCharType="end"/>
          </w:r>
        </w:p>
        <w:p>
          <w:pPr>
            <w:pStyle w:val="9"/>
            <w:tabs>
              <w:tab w:val="left" w:pos="420"/>
              <w:tab w:val="right" w:leader="dot" w:pos="8296"/>
            </w:tabs>
            <w:rPr>
              <w:sz w:val="21"/>
            </w:rPr>
          </w:pPr>
          <w:r>
            <w:fldChar w:fldCharType="begin"/>
          </w:r>
          <w:r>
            <w:instrText xml:space="preserve"> HYPERLINK \l "_Toc61020916" </w:instrText>
          </w:r>
          <w:r>
            <w:fldChar w:fldCharType="separate"/>
          </w:r>
          <w:r>
            <w:rPr>
              <w:rStyle w:val="16"/>
            </w:rPr>
            <w:t>2.</w:t>
          </w:r>
          <w:r>
            <w:rPr>
              <w:sz w:val="21"/>
            </w:rPr>
            <w:tab/>
          </w:r>
          <w:r>
            <w:rPr>
              <w:rStyle w:val="16"/>
              <w:rFonts w:hint="eastAsia"/>
            </w:rPr>
            <w:t>编程规约</w:t>
          </w:r>
          <w:r>
            <w:tab/>
          </w:r>
          <w:r>
            <w:fldChar w:fldCharType="begin"/>
          </w:r>
          <w:r>
            <w:instrText xml:space="preserve"> PAGEREF _Toc61020916 \h </w:instrText>
          </w:r>
          <w:r>
            <w:fldChar w:fldCharType="separate"/>
          </w:r>
          <w:r>
            <w:t>1</w:t>
          </w:r>
          <w:r>
            <w:fldChar w:fldCharType="end"/>
          </w:r>
          <w:r>
            <w:fldChar w:fldCharType="end"/>
          </w:r>
        </w:p>
        <w:p>
          <w:pPr>
            <w:pStyle w:val="11"/>
            <w:tabs>
              <w:tab w:val="left" w:pos="1050"/>
              <w:tab w:val="right" w:leader="dot" w:pos="8296"/>
            </w:tabs>
            <w:ind w:left="480"/>
            <w:rPr>
              <w:sz w:val="21"/>
            </w:rPr>
          </w:pPr>
          <w:r>
            <w:fldChar w:fldCharType="begin"/>
          </w:r>
          <w:r>
            <w:instrText xml:space="preserve"> HYPERLINK \l "_Toc61020917" </w:instrText>
          </w:r>
          <w:r>
            <w:fldChar w:fldCharType="separate"/>
          </w:r>
          <w:r>
            <w:rPr>
              <w:rStyle w:val="16"/>
            </w:rPr>
            <w:t>2.1.</w:t>
          </w:r>
          <w:r>
            <w:rPr>
              <w:sz w:val="21"/>
            </w:rPr>
            <w:tab/>
          </w:r>
          <w:r>
            <w:rPr>
              <w:rStyle w:val="16"/>
              <w:rFonts w:hint="eastAsia"/>
            </w:rPr>
            <w:t>命名风格</w:t>
          </w:r>
          <w:r>
            <w:tab/>
          </w:r>
          <w:r>
            <w:fldChar w:fldCharType="begin"/>
          </w:r>
          <w:r>
            <w:instrText xml:space="preserve"> PAGEREF _Toc61020917 \h </w:instrText>
          </w:r>
          <w:r>
            <w:fldChar w:fldCharType="separate"/>
          </w:r>
          <w:r>
            <w:t>1</w:t>
          </w:r>
          <w:r>
            <w:fldChar w:fldCharType="end"/>
          </w:r>
          <w:r>
            <w:fldChar w:fldCharType="end"/>
          </w:r>
        </w:p>
        <w:p>
          <w:pPr>
            <w:pStyle w:val="11"/>
            <w:tabs>
              <w:tab w:val="left" w:pos="1050"/>
              <w:tab w:val="right" w:leader="dot" w:pos="8296"/>
            </w:tabs>
            <w:ind w:left="480"/>
            <w:rPr>
              <w:sz w:val="21"/>
            </w:rPr>
          </w:pPr>
          <w:r>
            <w:fldChar w:fldCharType="begin"/>
          </w:r>
          <w:r>
            <w:instrText xml:space="preserve"> HYPERLINK \l "_Toc61020918" </w:instrText>
          </w:r>
          <w:r>
            <w:fldChar w:fldCharType="separate"/>
          </w:r>
          <w:r>
            <w:rPr>
              <w:rStyle w:val="16"/>
            </w:rPr>
            <w:t>2.2.</w:t>
          </w:r>
          <w:r>
            <w:rPr>
              <w:sz w:val="21"/>
            </w:rPr>
            <w:tab/>
          </w:r>
          <w:r>
            <w:rPr>
              <w:rStyle w:val="16"/>
              <w:rFonts w:hint="eastAsia"/>
            </w:rPr>
            <w:t>常量定义</w:t>
          </w:r>
          <w:r>
            <w:tab/>
          </w:r>
          <w:r>
            <w:fldChar w:fldCharType="begin"/>
          </w:r>
          <w:r>
            <w:instrText xml:space="preserve"> PAGEREF _Toc61020918 \h </w:instrText>
          </w:r>
          <w:r>
            <w:fldChar w:fldCharType="separate"/>
          </w:r>
          <w:r>
            <w:t>2</w:t>
          </w:r>
          <w:r>
            <w:fldChar w:fldCharType="end"/>
          </w:r>
          <w:r>
            <w:fldChar w:fldCharType="end"/>
          </w:r>
        </w:p>
        <w:p>
          <w:pPr>
            <w:pStyle w:val="11"/>
            <w:tabs>
              <w:tab w:val="left" w:pos="1050"/>
              <w:tab w:val="right" w:leader="dot" w:pos="8296"/>
            </w:tabs>
            <w:ind w:left="480"/>
            <w:rPr>
              <w:sz w:val="21"/>
            </w:rPr>
          </w:pPr>
          <w:r>
            <w:fldChar w:fldCharType="begin"/>
          </w:r>
          <w:r>
            <w:instrText xml:space="preserve"> HYPERLINK \l "_Toc61020919" </w:instrText>
          </w:r>
          <w:r>
            <w:fldChar w:fldCharType="separate"/>
          </w:r>
          <w:r>
            <w:rPr>
              <w:rStyle w:val="16"/>
            </w:rPr>
            <w:t>2.3.</w:t>
          </w:r>
          <w:r>
            <w:rPr>
              <w:sz w:val="21"/>
            </w:rPr>
            <w:tab/>
          </w:r>
          <w:r>
            <w:rPr>
              <w:rStyle w:val="16"/>
              <w:rFonts w:hint="eastAsia"/>
            </w:rPr>
            <w:t>代码格式规约</w:t>
          </w:r>
          <w:r>
            <w:tab/>
          </w:r>
          <w:r>
            <w:fldChar w:fldCharType="begin"/>
          </w:r>
          <w:r>
            <w:instrText xml:space="preserve"> PAGEREF _Toc61020919 \h </w:instrText>
          </w:r>
          <w:r>
            <w:fldChar w:fldCharType="separate"/>
          </w:r>
          <w:r>
            <w:t>3</w:t>
          </w:r>
          <w:r>
            <w:fldChar w:fldCharType="end"/>
          </w:r>
          <w:r>
            <w:fldChar w:fldCharType="end"/>
          </w:r>
        </w:p>
        <w:p>
          <w:pPr>
            <w:pStyle w:val="11"/>
            <w:tabs>
              <w:tab w:val="left" w:pos="1050"/>
              <w:tab w:val="right" w:leader="dot" w:pos="8296"/>
            </w:tabs>
            <w:ind w:left="480"/>
            <w:rPr>
              <w:sz w:val="21"/>
            </w:rPr>
          </w:pPr>
          <w:r>
            <w:fldChar w:fldCharType="begin"/>
          </w:r>
          <w:r>
            <w:instrText xml:space="preserve"> HYPERLINK \l "_Toc61020920" </w:instrText>
          </w:r>
          <w:r>
            <w:fldChar w:fldCharType="separate"/>
          </w:r>
          <w:r>
            <w:rPr>
              <w:rStyle w:val="16"/>
            </w:rPr>
            <w:t>2.4.</w:t>
          </w:r>
          <w:r>
            <w:rPr>
              <w:sz w:val="21"/>
            </w:rPr>
            <w:tab/>
          </w:r>
          <w:r>
            <w:rPr>
              <w:rStyle w:val="16"/>
              <w:rFonts w:hint="eastAsia"/>
            </w:rPr>
            <w:t>编码规约</w:t>
          </w:r>
          <w:r>
            <w:tab/>
          </w:r>
          <w:r>
            <w:fldChar w:fldCharType="begin"/>
          </w:r>
          <w:r>
            <w:instrText xml:space="preserve"> PAGEREF _Toc61020920 \h </w:instrText>
          </w:r>
          <w:r>
            <w:fldChar w:fldCharType="separate"/>
          </w:r>
          <w:r>
            <w:t>3</w:t>
          </w:r>
          <w:r>
            <w:fldChar w:fldCharType="end"/>
          </w:r>
          <w:r>
            <w:fldChar w:fldCharType="end"/>
          </w:r>
        </w:p>
        <w:p>
          <w:pPr>
            <w:pStyle w:val="11"/>
            <w:tabs>
              <w:tab w:val="left" w:pos="1050"/>
              <w:tab w:val="right" w:leader="dot" w:pos="8296"/>
            </w:tabs>
            <w:ind w:left="480"/>
            <w:rPr>
              <w:sz w:val="21"/>
            </w:rPr>
          </w:pPr>
          <w:r>
            <w:fldChar w:fldCharType="begin"/>
          </w:r>
          <w:r>
            <w:instrText xml:space="preserve"> HYPERLINK \l "_Toc61020921" </w:instrText>
          </w:r>
          <w:r>
            <w:fldChar w:fldCharType="separate"/>
          </w:r>
          <w:r>
            <w:rPr>
              <w:rStyle w:val="16"/>
            </w:rPr>
            <w:t>2.5.</w:t>
          </w:r>
          <w:r>
            <w:rPr>
              <w:sz w:val="21"/>
            </w:rPr>
            <w:tab/>
          </w:r>
          <w:r>
            <w:rPr>
              <w:rStyle w:val="16"/>
              <w:rFonts w:hint="eastAsia"/>
            </w:rPr>
            <w:t>集合规约</w:t>
          </w:r>
          <w:r>
            <w:tab/>
          </w:r>
          <w:r>
            <w:fldChar w:fldCharType="begin"/>
          </w:r>
          <w:r>
            <w:instrText xml:space="preserve"> PAGEREF _Toc61020921 \h </w:instrText>
          </w:r>
          <w:r>
            <w:fldChar w:fldCharType="separate"/>
          </w:r>
          <w:r>
            <w:t>4</w:t>
          </w:r>
          <w:r>
            <w:fldChar w:fldCharType="end"/>
          </w:r>
          <w:r>
            <w:fldChar w:fldCharType="end"/>
          </w:r>
        </w:p>
        <w:p>
          <w:pPr>
            <w:pStyle w:val="11"/>
            <w:tabs>
              <w:tab w:val="left" w:pos="1050"/>
              <w:tab w:val="right" w:leader="dot" w:pos="8296"/>
            </w:tabs>
            <w:ind w:left="480"/>
            <w:rPr>
              <w:sz w:val="21"/>
            </w:rPr>
          </w:pPr>
          <w:r>
            <w:fldChar w:fldCharType="begin"/>
          </w:r>
          <w:r>
            <w:instrText xml:space="preserve"> HYPERLINK \l "_Toc61020922" </w:instrText>
          </w:r>
          <w:r>
            <w:fldChar w:fldCharType="separate"/>
          </w:r>
          <w:r>
            <w:rPr>
              <w:rStyle w:val="16"/>
            </w:rPr>
            <w:t>2.6.</w:t>
          </w:r>
          <w:r>
            <w:rPr>
              <w:sz w:val="21"/>
            </w:rPr>
            <w:tab/>
          </w:r>
          <w:r>
            <w:rPr>
              <w:rStyle w:val="16"/>
              <w:rFonts w:hint="eastAsia"/>
            </w:rPr>
            <w:t>并发处理</w:t>
          </w:r>
          <w:r>
            <w:tab/>
          </w:r>
          <w:r>
            <w:fldChar w:fldCharType="begin"/>
          </w:r>
          <w:r>
            <w:instrText xml:space="preserve"> PAGEREF _Toc61020922 \h </w:instrText>
          </w:r>
          <w:r>
            <w:fldChar w:fldCharType="separate"/>
          </w:r>
          <w:r>
            <w:t>5</w:t>
          </w:r>
          <w:r>
            <w:fldChar w:fldCharType="end"/>
          </w:r>
          <w:r>
            <w:fldChar w:fldCharType="end"/>
          </w:r>
        </w:p>
        <w:p>
          <w:pPr>
            <w:pStyle w:val="11"/>
            <w:tabs>
              <w:tab w:val="left" w:pos="1050"/>
              <w:tab w:val="right" w:leader="dot" w:pos="8296"/>
            </w:tabs>
            <w:ind w:left="480"/>
            <w:rPr>
              <w:sz w:val="21"/>
            </w:rPr>
          </w:pPr>
          <w:r>
            <w:fldChar w:fldCharType="begin"/>
          </w:r>
          <w:r>
            <w:instrText xml:space="preserve"> HYPERLINK \l "_Toc61020923" </w:instrText>
          </w:r>
          <w:r>
            <w:fldChar w:fldCharType="separate"/>
          </w:r>
          <w:r>
            <w:rPr>
              <w:rStyle w:val="16"/>
            </w:rPr>
            <w:t>2.7.</w:t>
          </w:r>
          <w:r>
            <w:rPr>
              <w:sz w:val="21"/>
            </w:rPr>
            <w:tab/>
          </w:r>
          <w:r>
            <w:rPr>
              <w:rStyle w:val="16"/>
              <w:rFonts w:hint="eastAsia"/>
            </w:rPr>
            <w:t>注释规约</w:t>
          </w:r>
          <w:r>
            <w:tab/>
          </w:r>
          <w:r>
            <w:fldChar w:fldCharType="begin"/>
          </w:r>
          <w:r>
            <w:instrText xml:space="preserve"> PAGEREF _Toc61020923 \h </w:instrText>
          </w:r>
          <w:r>
            <w:fldChar w:fldCharType="separate"/>
          </w:r>
          <w:r>
            <w:t>7</w:t>
          </w:r>
          <w:r>
            <w:fldChar w:fldCharType="end"/>
          </w:r>
          <w:r>
            <w:fldChar w:fldCharType="end"/>
          </w:r>
        </w:p>
        <w:p>
          <w:pPr>
            <w:pStyle w:val="9"/>
            <w:tabs>
              <w:tab w:val="left" w:pos="420"/>
              <w:tab w:val="right" w:leader="dot" w:pos="8296"/>
            </w:tabs>
            <w:rPr>
              <w:sz w:val="21"/>
            </w:rPr>
          </w:pPr>
          <w:r>
            <w:fldChar w:fldCharType="begin"/>
          </w:r>
          <w:r>
            <w:instrText xml:space="preserve"> HYPERLINK \l "_Toc61020924" </w:instrText>
          </w:r>
          <w:r>
            <w:fldChar w:fldCharType="separate"/>
          </w:r>
          <w:r>
            <w:rPr>
              <w:rStyle w:val="16"/>
            </w:rPr>
            <w:t>3.</w:t>
          </w:r>
          <w:r>
            <w:rPr>
              <w:sz w:val="21"/>
            </w:rPr>
            <w:tab/>
          </w:r>
          <w:r>
            <w:rPr>
              <w:rStyle w:val="16"/>
              <w:rFonts w:hint="eastAsia"/>
            </w:rPr>
            <w:t>异常日志</w:t>
          </w:r>
          <w:r>
            <w:tab/>
          </w:r>
          <w:r>
            <w:fldChar w:fldCharType="begin"/>
          </w:r>
          <w:r>
            <w:instrText xml:space="preserve"> PAGEREF _Toc61020924 \h </w:instrText>
          </w:r>
          <w:r>
            <w:fldChar w:fldCharType="separate"/>
          </w:r>
          <w:r>
            <w:t>7</w:t>
          </w:r>
          <w:r>
            <w:fldChar w:fldCharType="end"/>
          </w:r>
          <w:r>
            <w:fldChar w:fldCharType="end"/>
          </w:r>
        </w:p>
        <w:p>
          <w:pPr>
            <w:pStyle w:val="11"/>
            <w:tabs>
              <w:tab w:val="left" w:pos="1050"/>
              <w:tab w:val="right" w:leader="dot" w:pos="8296"/>
            </w:tabs>
            <w:ind w:left="480"/>
            <w:rPr>
              <w:sz w:val="21"/>
            </w:rPr>
          </w:pPr>
          <w:r>
            <w:fldChar w:fldCharType="begin"/>
          </w:r>
          <w:r>
            <w:instrText xml:space="preserve"> HYPERLINK \l "_Toc61020925" </w:instrText>
          </w:r>
          <w:r>
            <w:fldChar w:fldCharType="separate"/>
          </w:r>
          <w:r>
            <w:rPr>
              <w:rStyle w:val="16"/>
            </w:rPr>
            <w:t>3.1.</w:t>
          </w:r>
          <w:r>
            <w:rPr>
              <w:sz w:val="21"/>
            </w:rPr>
            <w:tab/>
          </w:r>
          <w:r>
            <w:rPr>
              <w:rStyle w:val="16"/>
              <w:rFonts w:hint="eastAsia"/>
            </w:rPr>
            <w:t>异常处理</w:t>
          </w:r>
          <w:r>
            <w:tab/>
          </w:r>
          <w:r>
            <w:fldChar w:fldCharType="begin"/>
          </w:r>
          <w:r>
            <w:instrText xml:space="preserve"> PAGEREF _Toc61020925 \h </w:instrText>
          </w:r>
          <w:r>
            <w:fldChar w:fldCharType="separate"/>
          </w:r>
          <w:r>
            <w:t>7</w:t>
          </w:r>
          <w:r>
            <w:fldChar w:fldCharType="end"/>
          </w:r>
          <w:r>
            <w:fldChar w:fldCharType="end"/>
          </w:r>
        </w:p>
        <w:p>
          <w:pPr>
            <w:pStyle w:val="11"/>
            <w:tabs>
              <w:tab w:val="left" w:pos="1050"/>
              <w:tab w:val="right" w:leader="dot" w:pos="8296"/>
            </w:tabs>
            <w:ind w:left="480"/>
            <w:rPr>
              <w:sz w:val="21"/>
            </w:rPr>
          </w:pPr>
          <w:r>
            <w:fldChar w:fldCharType="begin"/>
          </w:r>
          <w:r>
            <w:instrText xml:space="preserve"> HYPERLINK \l "_Toc61020926" </w:instrText>
          </w:r>
          <w:r>
            <w:fldChar w:fldCharType="separate"/>
          </w:r>
          <w:r>
            <w:rPr>
              <w:rStyle w:val="16"/>
            </w:rPr>
            <w:t>3.2.</w:t>
          </w:r>
          <w:r>
            <w:rPr>
              <w:sz w:val="21"/>
            </w:rPr>
            <w:tab/>
          </w:r>
          <w:r>
            <w:rPr>
              <w:rStyle w:val="16"/>
              <w:rFonts w:hint="eastAsia"/>
            </w:rPr>
            <w:t>日志规约</w:t>
          </w:r>
          <w:r>
            <w:tab/>
          </w:r>
          <w:r>
            <w:fldChar w:fldCharType="begin"/>
          </w:r>
          <w:r>
            <w:instrText xml:space="preserve"> PAGEREF _Toc61020926 \h </w:instrText>
          </w:r>
          <w:r>
            <w:fldChar w:fldCharType="separate"/>
          </w:r>
          <w:r>
            <w:t>9</w:t>
          </w:r>
          <w:r>
            <w:fldChar w:fldCharType="end"/>
          </w:r>
          <w:r>
            <w:fldChar w:fldCharType="end"/>
          </w:r>
        </w:p>
        <w:p>
          <w:r>
            <w:rPr>
              <w:b/>
              <w:bCs/>
              <w:lang w:val="zh-CN"/>
            </w:rPr>
            <w:fldChar w:fldCharType="end"/>
          </w:r>
        </w:p>
      </w:sdtContent>
    </w:sdt>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sectPr>
          <w:headerReference r:id="rId7" w:type="default"/>
          <w:footerReference r:id="rId8" w:type="default"/>
          <w:pgSz w:w="11906" w:h="16838"/>
          <w:pgMar w:top="1440" w:right="1800" w:bottom="1440" w:left="1800" w:header="851" w:footer="992" w:gutter="0"/>
          <w:cols w:space="425" w:num="1"/>
          <w:docGrid w:type="lines" w:linePitch="312" w:charSpace="0"/>
        </w:sectPr>
      </w:pPr>
    </w:p>
    <w:p>
      <w:pPr>
        <w:pStyle w:val="2"/>
        <w:numPr>
          <w:ilvl w:val="0"/>
          <w:numId w:val="1"/>
        </w:numPr>
      </w:pPr>
      <w:bookmarkStart w:id="0" w:name="_Toc61020915"/>
      <w:r>
        <w:rPr>
          <w:rFonts w:hint="eastAsia"/>
        </w:rPr>
        <w:t>名词</w:t>
      </w:r>
      <w:r>
        <w:t>解释</w:t>
      </w:r>
      <w:bookmarkEnd w:id="0"/>
    </w:p>
    <w:p>
      <w:pPr>
        <w:pStyle w:val="21"/>
        <w:numPr>
          <w:ilvl w:val="0"/>
          <w:numId w:val="2"/>
        </w:numPr>
        <w:spacing w:line="360" w:lineRule="auto"/>
        <w:ind w:firstLineChars="0"/>
        <w:rPr>
          <w:sz w:val="24"/>
          <w:szCs w:val="24"/>
        </w:rPr>
      </w:pPr>
      <w:r>
        <w:rPr>
          <w:rFonts w:hint="eastAsia"/>
          <w:sz w:val="24"/>
          <w:szCs w:val="24"/>
        </w:rPr>
        <w:t>POJO（Plain Ordinary Java Object）: 在本手册中，POJO 专指只有 setter / getter / toString 的简单类，包括 DO/DTO/BO/VO 等。</w:t>
      </w:r>
    </w:p>
    <w:p>
      <w:pPr>
        <w:pStyle w:val="21"/>
        <w:numPr>
          <w:ilvl w:val="0"/>
          <w:numId w:val="2"/>
        </w:numPr>
        <w:spacing w:line="360" w:lineRule="auto"/>
        <w:ind w:firstLineChars="0"/>
        <w:rPr>
          <w:sz w:val="24"/>
          <w:szCs w:val="24"/>
        </w:rPr>
      </w:pPr>
      <w:r>
        <w:rPr>
          <w:rFonts w:hint="eastAsia"/>
          <w:sz w:val="24"/>
          <w:szCs w:val="24"/>
        </w:rPr>
        <w:t>GAV（GroupId、ArtifactctId、Version）: Maven 坐标，是用来唯一标识 jar 包。</w:t>
      </w:r>
    </w:p>
    <w:p>
      <w:pPr>
        <w:pStyle w:val="21"/>
        <w:numPr>
          <w:ilvl w:val="0"/>
          <w:numId w:val="2"/>
        </w:numPr>
        <w:spacing w:line="360" w:lineRule="auto"/>
        <w:ind w:firstLineChars="0"/>
        <w:rPr>
          <w:sz w:val="24"/>
          <w:szCs w:val="24"/>
        </w:rPr>
      </w:pPr>
      <w:r>
        <w:rPr>
          <w:rFonts w:hint="eastAsia"/>
          <w:sz w:val="24"/>
          <w:szCs w:val="24"/>
        </w:rPr>
        <w:t>OOP（Object Oriented Programming）: 本手册泛指类、对象的编程处理方式。</w:t>
      </w:r>
    </w:p>
    <w:p>
      <w:pPr>
        <w:pStyle w:val="21"/>
        <w:numPr>
          <w:ilvl w:val="0"/>
          <w:numId w:val="2"/>
        </w:numPr>
        <w:spacing w:line="360" w:lineRule="auto"/>
        <w:ind w:firstLineChars="0"/>
        <w:rPr>
          <w:sz w:val="24"/>
          <w:szCs w:val="24"/>
        </w:rPr>
      </w:pPr>
      <w:r>
        <w:rPr>
          <w:rFonts w:hint="eastAsia"/>
          <w:sz w:val="24"/>
          <w:szCs w:val="24"/>
        </w:rPr>
        <w:t>ORM（Object Relation Mapping）: 对象关系映射，对象领域模型与底层数据之间的转换，本文泛指 iBATIS, mybatis 等框架。</w:t>
      </w:r>
    </w:p>
    <w:p>
      <w:pPr>
        <w:pStyle w:val="21"/>
        <w:numPr>
          <w:ilvl w:val="0"/>
          <w:numId w:val="2"/>
        </w:numPr>
        <w:spacing w:line="360" w:lineRule="auto"/>
        <w:ind w:firstLineChars="0"/>
        <w:rPr>
          <w:sz w:val="24"/>
          <w:szCs w:val="24"/>
        </w:rPr>
      </w:pPr>
      <w:r>
        <w:rPr>
          <w:rFonts w:hint="eastAsia"/>
          <w:sz w:val="24"/>
          <w:szCs w:val="24"/>
        </w:rPr>
        <w:t>NPE（java.lang.NullPointerException）: 空指针异常。</w:t>
      </w:r>
    </w:p>
    <w:p>
      <w:pPr>
        <w:pStyle w:val="21"/>
        <w:numPr>
          <w:ilvl w:val="0"/>
          <w:numId w:val="2"/>
        </w:numPr>
        <w:spacing w:line="360" w:lineRule="auto"/>
        <w:ind w:firstLineChars="0"/>
        <w:rPr>
          <w:sz w:val="24"/>
          <w:szCs w:val="24"/>
        </w:rPr>
      </w:pPr>
      <w:r>
        <w:rPr>
          <w:rFonts w:hint="eastAsia"/>
          <w:sz w:val="24"/>
          <w:szCs w:val="24"/>
        </w:rPr>
        <w:t>SOA（Service-Oriented Architecture）: 面向服务架构，它可以根据需求通过网络对松散耦合的粗粒度应用组件进行分布式部署、组合和使用，有利于提升组件可重用性，可维护性。</w:t>
      </w:r>
    </w:p>
    <w:p>
      <w:pPr>
        <w:pStyle w:val="21"/>
        <w:numPr>
          <w:ilvl w:val="0"/>
          <w:numId w:val="2"/>
        </w:numPr>
        <w:spacing w:line="360" w:lineRule="auto"/>
        <w:ind w:firstLineChars="0"/>
        <w:rPr>
          <w:sz w:val="24"/>
          <w:szCs w:val="24"/>
        </w:rPr>
      </w:pPr>
      <w:r>
        <w:rPr>
          <w:rFonts w:hint="eastAsia"/>
          <w:sz w:val="24"/>
          <w:szCs w:val="24"/>
        </w:rPr>
        <w:t>IDE（Integrated Development Environment）: 用于提供程序开发环境的应用程序，一般包括代码编辑器、编译器、调试器和图形用户界面等工具，主要指 IntelliJ IDEA 和eclipse。</w:t>
      </w:r>
    </w:p>
    <w:p>
      <w:pPr>
        <w:pStyle w:val="21"/>
        <w:numPr>
          <w:ilvl w:val="0"/>
          <w:numId w:val="2"/>
        </w:numPr>
        <w:spacing w:line="360" w:lineRule="auto"/>
        <w:ind w:firstLineChars="0"/>
        <w:rPr>
          <w:sz w:val="24"/>
          <w:szCs w:val="24"/>
        </w:rPr>
      </w:pPr>
      <w:r>
        <w:rPr>
          <w:rFonts w:hint="eastAsia"/>
          <w:sz w:val="24"/>
          <w:szCs w:val="24"/>
        </w:rPr>
        <w:t>OOM（Out Of Memory）: 源于 java.lang.OutOfMemoryError，当 JVM 没有足够的内存来为对象分配空间并且垃圾回收器也无法回收空间时，系统出现的严重状况。</w:t>
      </w:r>
    </w:p>
    <w:p>
      <w:pPr>
        <w:pStyle w:val="21"/>
        <w:numPr>
          <w:ilvl w:val="0"/>
          <w:numId w:val="2"/>
        </w:numPr>
        <w:spacing w:line="360" w:lineRule="auto"/>
        <w:ind w:firstLineChars="0"/>
        <w:rPr>
          <w:sz w:val="24"/>
          <w:szCs w:val="24"/>
        </w:rPr>
      </w:pPr>
      <w:r>
        <w:rPr>
          <w:rFonts w:hint="eastAsia"/>
          <w:sz w:val="24"/>
          <w:szCs w:val="24"/>
        </w:rPr>
        <w:t>一方库：本工程内部子项目模块依赖的库（jar 包）。</w:t>
      </w:r>
    </w:p>
    <w:p>
      <w:pPr>
        <w:pStyle w:val="21"/>
        <w:numPr>
          <w:ilvl w:val="0"/>
          <w:numId w:val="2"/>
        </w:numPr>
        <w:spacing w:line="360" w:lineRule="auto"/>
        <w:ind w:firstLineChars="0"/>
        <w:rPr>
          <w:sz w:val="24"/>
          <w:szCs w:val="24"/>
        </w:rPr>
      </w:pPr>
      <w:r>
        <w:rPr>
          <w:rFonts w:hint="eastAsia"/>
          <w:sz w:val="24"/>
          <w:szCs w:val="24"/>
        </w:rPr>
        <w:t>二方库：公司内部发布到中央仓库，可供公司内部其它应用依赖的库（jar 包）。</w:t>
      </w:r>
    </w:p>
    <w:p>
      <w:pPr>
        <w:pStyle w:val="21"/>
        <w:numPr>
          <w:ilvl w:val="0"/>
          <w:numId w:val="2"/>
        </w:numPr>
        <w:spacing w:line="360" w:lineRule="auto"/>
        <w:ind w:firstLineChars="0"/>
        <w:rPr>
          <w:sz w:val="24"/>
          <w:szCs w:val="24"/>
        </w:rPr>
      </w:pPr>
      <w:r>
        <w:rPr>
          <w:rFonts w:hint="eastAsia"/>
          <w:sz w:val="24"/>
          <w:szCs w:val="24"/>
        </w:rPr>
        <w:t>三方库：公司之外的开源库（jar 包）。</w:t>
      </w:r>
    </w:p>
    <w:p/>
    <w:p>
      <w:pPr>
        <w:pStyle w:val="2"/>
        <w:numPr>
          <w:ilvl w:val="0"/>
          <w:numId w:val="1"/>
        </w:numPr>
      </w:pPr>
      <w:bookmarkStart w:id="1" w:name="_Toc61020916"/>
      <w:r>
        <w:t>编程规约</w:t>
      </w:r>
      <w:bookmarkEnd w:id="1"/>
    </w:p>
    <w:p>
      <w:pPr>
        <w:pStyle w:val="3"/>
        <w:numPr>
          <w:ilvl w:val="1"/>
          <w:numId w:val="1"/>
        </w:numPr>
        <w:rPr>
          <w:sz w:val="44"/>
          <w:szCs w:val="44"/>
        </w:rPr>
      </w:pPr>
      <w:bookmarkStart w:id="2" w:name="_Toc61020917"/>
      <w:r>
        <w:t>命名风格</w:t>
      </w:r>
      <w:bookmarkEnd w:id="2"/>
    </w:p>
    <w:p>
      <w:pPr>
        <w:pStyle w:val="21"/>
        <w:numPr>
          <w:ilvl w:val="0"/>
          <w:numId w:val="3"/>
        </w:numPr>
        <w:spacing w:line="360" w:lineRule="auto"/>
        <w:ind w:firstLineChars="0"/>
        <w:rPr>
          <w:sz w:val="24"/>
          <w:szCs w:val="24"/>
        </w:rPr>
      </w:pPr>
      <w:r>
        <w:rPr>
          <w:rFonts w:hint="eastAsia"/>
          <w:sz w:val="24"/>
          <w:szCs w:val="24"/>
        </w:rPr>
        <w:t>【推荐】为了达到代码自解释的目标，任何自定义编程元素在命名时，使用尽量完整的单词组合来表达其意。</w:t>
      </w:r>
    </w:p>
    <w:p>
      <w:pPr>
        <w:pStyle w:val="21"/>
        <w:ind w:left="420" w:firstLine="0" w:firstLineChars="0"/>
        <w:rPr>
          <w:color w:val="0000FF"/>
          <w:sz w:val="24"/>
          <w:szCs w:val="24"/>
        </w:rPr>
      </w:pPr>
      <w:r>
        <w:rPr>
          <w:rFonts w:hint="eastAsia"/>
          <w:color w:val="0000FF"/>
          <w:sz w:val="24"/>
          <w:szCs w:val="24"/>
        </w:rPr>
        <w:t>正例：在 JDK 中，表达原子更新的类名为：AtomicReferenceFieldUpdater。</w:t>
      </w:r>
    </w:p>
    <w:p>
      <w:pPr>
        <w:pStyle w:val="21"/>
        <w:spacing w:line="360" w:lineRule="auto"/>
        <w:ind w:left="420" w:firstLine="0" w:firstLineChars="0"/>
        <w:rPr>
          <w:color w:val="FF0000"/>
          <w:sz w:val="24"/>
          <w:szCs w:val="24"/>
        </w:rPr>
      </w:pPr>
      <w:r>
        <w:rPr>
          <w:rFonts w:hint="eastAsia"/>
          <w:color w:val="FF0000"/>
          <w:sz w:val="24"/>
          <w:szCs w:val="24"/>
        </w:rPr>
        <w:t>反例：int a 的随意命名方式。</w:t>
      </w:r>
    </w:p>
    <w:p>
      <w:pPr>
        <w:pStyle w:val="21"/>
        <w:numPr>
          <w:ilvl w:val="0"/>
          <w:numId w:val="3"/>
        </w:numPr>
        <w:spacing w:line="360" w:lineRule="auto"/>
        <w:ind w:firstLineChars="0"/>
        <w:rPr>
          <w:sz w:val="24"/>
          <w:szCs w:val="24"/>
        </w:rPr>
      </w:pPr>
      <w:r>
        <w:rPr>
          <w:rFonts w:hint="eastAsia"/>
          <w:sz w:val="24"/>
          <w:szCs w:val="24"/>
        </w:rPr>
        <w:t>【推荐】在常量与变量的命名时，表示类型的名词放在词尾，以提升辨识度。</w:t>
      </w:r>
    </w:p>
    <w:p>
      <w:pPr>
        <w:pStyle w:val="21"/>
        <w:ind w:left="420" w:firstLine="0" w:firstLineChars="0"/>
        <w:rPr>
          <w:color w:val="0000FF"/>
          <w:sz w:val="24"/>
          <w:szCs w:val="24"/>
        </w:rPr>
      </w:pPr>
      <w:r>
        <w:rPr>
          <w:rFonts w:hint="eastAsia"/>
          <w:color w:val="0000FF"/>
          <w:sz w:val="24"/>
          <w:szCs w:val="24"/>
        </w:rPr>
        <w:t>正例：startTime / workQueue / nameList / TERMINATED_THREAD_COUNT</w:t>
      </w:r>
    </w:p>
    <w:p>
      <w:pPr>
        <w:pStyle w:val="21"/>
        <w:spacing w:line="360" w:lineRule="auto"/>
        <w:ind w:left="420" w:firstLine="0" w:firstLineChars="0"/>
        <w:rPr>
          <w:color w:val="FF0000"/>
          <w:sz w:val="24"/>
          <w:szCs w:val="24"/>
        </w:rPr>
      </w:pPr>
      <w:r>
        <w:rPr>
          <w:rFonts w:hint="eastAsia"/>
          <w:color w:val="FF0000"/>
          <w:sz w:val="24"/>
          <w:szCs w:val="24"/>
        </w:rPr>
        <w:t>反例：startedAt / QueueOfWork / listName / COUNT_TERMINATED_THREAD</w:t>
      </w:r>
    </w:p>
    <w:p>
      <w:pPr>
        <w:pStyle w:val="21"/>
        <w:numPr>
          <w:ilvl w:val="0"/>
          <w:numId w:val="3"/>
        </w:numPr>
        <w:spacing w:line="360" w:lineRule="auto"/>
        <w:ind w:firstLineChars="0"/>
        <w:rPr>
          <w:sz w:val="24"/>
          <w:szCs w:val="24"/>
        </w:rPr>
      </w:pPr>
      <w:r>
        <w:rPr>
          <w:rFonts w:hint="eastAsia"/>
          <w:sz w:val="24"/>
          <w:szCs w:val="24"/>
        </w:rPr>
        <w:t>【强制】接口类中的方法和属性不要加任何修饰符号（public 也不要加），保持代码的简洁性，并加上有效的Javadoc注释。尽量不要在接口里定义变量，如果一定要定义变量，肯定是与接口方法相关，并且是整个应用的基础常量。</w:t>
      </w:r>
    </w:p>
    <w:p>
      <w:pPr>
        <w:pStyle w:val="21"/>
        <w:ind w:left="420" w:firstLine="0" w:firstLineChars="0"/>
        <w:rPr>
          <w:color w:val="0000FF"/>
          <w:sz w:val="24"/>
          <w:szCs w:val="24"/>
        </w:rPr>
      </w:pPr>
      <w:r>
        <w:rPr>
          <w:rFonts w:hint="eastAsia"/>
          <w:color w:val="0000FF"/>
          <w:sz w:val="24"/>
          <w:szCs w:val="24"/>
        </w:rPr>
        <w:t>正例：</w:t>
      </w:r>
    </w:p>
    <w:p>
      <w:pPr>
        <w:pStyle w:val="21"/>
        <w:ind w:left="420" w:firstLine="0" w:firstLineChars="0"/>
        <w:rPr>
          <w:color w:val="0000FF"/>
          <w:sz w:val="24"/>
          <w:szCs w:val="24"/>
        </w:rPr>
      </w:pPr>
      <w:r>
        <w:rPr>
          <w:rFonts w:hint="eastAsia"/>
          <w:color w:val="0000FF"/>
          <w:sz w:val="24"/>
          <w:szCs w:val="24"/>
        </w:rPr>
        <w:t>接口方法签名 void commit();</w:t>
      </w:r>
    </w:p>
    <w:p>
      <w:pPr>
        <w:pStyle w:val="21"/>
        <w:ind w:left="420" w:firstLine="0" w:firstLineChars="0"/>
        <w:rPr>
          <w:color w:val="0000FF"/>
          <w:sz w:val="24"/>
          <w:szCs w:val="24"/>
        </w:rPr>
      </w:pPr>
      <w:r>
        <w:rPr>
          <w:rFonts w:hint="eastAsia"/>
          <w:color w:val="0000FF"/>
          <w:sz w:val="24"/>
          <w:szCs w:val="24"/>
        </w:rPr>
        <w:t>接口基础常量 String COMPANY = "alibaba";</w:t>
      </w:r>
    </w:p>
    <w:p>
      <w:pPr>
        <w:pStyle w:val="21"/>
        <w:ind w:left="420" w:firstLine="0" w:firstLineChars="0"/>
        <w:rPr>
          <w:color w:val="0000FF"/>
          <w:sz w:val="24"/>
          <w:szCs w:val="24"/>
        </w:rPr>
      </w:pPr>
      <w:r>
        <w:rPr>
          <w:color w:val="0000FF"/>
          <w:sz w:val="24"/>
          <w:szCs w:val="24"/>
        </w:rPr>
        <w:t>接口默认方法</w:t>
      </w:r>
      <w:r>
        <w:rPr>
          <w:rFonts w:hint="eastAsia"/>
          <w:color w:val="0000FF"/>
          <w:sz w:val="24"/>
          <w:szCs w:val="24"/>
        </w:rPr>
        <w:t xml:space="preserve"> </w:t>
      </w:r>
      <w:r>
        <w:rPr>
          <w:color w:val="0000FF"/>
          <w:sz w:val="24"/>
          <w:szCs w:val="24"/>
        </w:rPr>
        <w:t>default void defaultMethod(){ …… }</w:t>
      </w:r>
    </w:p>
    <w:p>
      <w:pPr>
        <w:pStyle w:val="21"/>
        <w:spacing w:line="360" w:lineRule="auto"/>
        <w:ind w:left="420" w:firstLine="0" w:firstLineChars="0"/>
        <w:rPr>
          <w:color w:val="FF0000"/>
          <w:sz w:val="24"/>
          <w:szCs w:val="24"/>
        </w:rPr>
      </w:pPr>
      <w:r>
        <w:rPr>
          <w:rFonts w:hint="eastAsia"/>
          <w:color w:val="FF0000"/>
          <w:sz w:val="24"/>
          <w:szCs w:val="24"/>
        </w:rPr>
        <w:t>反例：接口方法定义 public abstract void f();</w:t>
      </w:r>
    </w:p>
    <w:p>
      <w:pPr>
        <w:pStyle w:val="21"/>
        <w:numPr>
          <w:ilvl w:val="0"/>
          <w:numId w:val="3"/>
        </w:numPr>
        <w:spacing w:line="360" w:lineRule="auto"/>
        <w:ind w:firstLineChars="0"/>
        <w:rPr>
          <w:sz w:val="24"/>
          <w:szCs w:val="24"/>
        </w:rPr>
      </w:pPr>
      <w:r>
        <w:rPr>
          <w:rFonts w:hint="eastAsia"/>
          <w:sz w:val="24"/>
          <w:szCs w:val="24"/>
        </w:rPr>
        <w:t xml:space="preserve">接口和实现类的命名有两套规则： </w:t>
      </w:r>
    </w:p>
    <w:p>
      <w:pPr>
        <w:pStyle w:val="21"/>
        <w:numPr>
          <w:ilvl w:val="1"/>
          <w:numId w:val="4"/>
        </w:numPr>
        <w:spacing w:line="360" w:lineRule="auto"/>
        <w:ind w:firstLineChars="0"/>
        <w:rPr>
          <w:sz w:val="24"/>
          <w:szCs w:val="24"/>
        </w:rPr>
      </w:pPr>
      <w:r>
        <w:rPr>
          <w:rFonts w:hint="eastAsia"/>
          <w:sz w:val="24"/>
          <w:szCs w:val="24"/>
        </w:rPr>
        <w:t>【推荐】 如果是形容能力的接口名称，取对应的形容词做接口名（通常是–able的形式）。</w:t>
      </w:r>
    </w:p>
    <w:p>
      <w:pPr>
        <w:pStyle w:val="21"/>
        <w:spacing w:line="360" w:lineRule="auto"/>
        <w:ind w:left="840" w:firstLine="0" w:firstLineChars="0"/>
        <w:rPr>
          <w:color w:val="0000FF"/>
          <w:sz w:val="24"/>
          <w:szCs w:val="24"/>
        </w:rPr>
      </w:pPr>
      <w:r>
        <w:rPr>
          <w:rFonts w:hint="eastAsia"/>
          <w:color w:val="0000FF"/>
          <w:sz w:val="24"/>
          <w:szCs w:val="24"/>
        </w:rPr>
        <w:t>正例：AbstractTranslator实现 Translatable。</w:t>
      </w:r>
    </w:p>
    <w:p>
      <w:pPr>
        <w:pStyle w:val="3"/>
        <w:numPr>
          <w:ilvl w:val="1"/>
          <w:numId w:val="1"/>
        </w:numPr>
      </w:pPr>
      <w:bookmarkStart w:id="3" w:name="_Toc61020918"/>
      <w:r>
        <w:rPr>
          <w:rFonts w:hint="eastAsia"/>
        </w:rPr>
        <w:t>常量定义</w:t>
      </w:r>
      <w:bookmarkEnd w:id="3"/>
    </w:p>
    <w:p>
      <w:pPr>
        <w:pStyle w:val="21"/>
        <w:numPr>
          <w:ilvl w:val="0"/>
          <w:numId w:val="5"/>
        </w:numPr>
        <w:spacing w:line="360" w:lineRule="auto"/>
        <w:ind w:firstLineChars="0"/>
        <w:rPr>
          <w:sz w:val="24"/>
          <w:szCs w:val="24"/>
        </w:rPr>
      </w:pPr>
      <w:r>
        <w:rPr>
          <w:rFonts w:hint="eastAsia"/>
          <w:sz w:val="24"/>
          <w:szCs w:val="24"/>
        </w:rPr>
        <w:t>【推荐】如果变量值仅在一个范围内变化用Enum类。如果还带有名称之外的延伸属性，必须使用Enum类。</w:t>
      </w:r>
    </w:p>
    <w:p>
      <w:pPr>
        <w:pStyle w:val="21"/>
        <w:spacing w:line="360" w:lineRule="auto"/>
        <w:ind w:left="420" w:firstLine="0" w:firstLineChars="0"/>
        <w:rPr>
          <w:color w:val="0000FF"/>
          <w:sz w:val="24"/>
          <w:szCs w:val="24"/>
        </w:rPr>
      </w:pPr>
      <w:r>
        <w:rPr>
          <w:rFonts w:hint="eastAsia"/>
          <w:color w:val="0000FF"/>
          <w:sz w:val="24"/>
          <w:szCs w:val="24"/>
        </w:rPr>
        <w:t>正例：</w:t>
      </w:r>
    </w:p>
    <w:p>
      <w:pPr>
        <w:pStyle w:val="21"/>
        <w:spacing w:line="360" w:lineRule="auto"/>
        <w:ind w:left="420" w:firstLine="0" w:firstLineChars="0"/>
        <w:rPr>
          <w:color w:val="0000FF"/>
          <w:sz w:val="24"/>
          <w:szCs w:val="24"/>
        </w:rPr>
      </w:pPr>
      <w:r>
        <w:rPr>
          <w:rFonts w:hint="eastAsia"/>
          <w:color w:val="0000FF"/>
          <w:sz w:val="24"/>
          <w:szCs w:val="24"/>
        </w:rPr>
        <w:t xml:space="preserve">public </w:t>
      </w:r>
      <w:r>
        <w:rPr>
          <w:color w:val="0000FF"/>
          <w:sz w:val="24"/>
          <w:szCs w:val="24"/>
        </w:rPr>
        <w:t>DateEn</w:t>
      </w:r>
      <w:r>
        <w:rPr>
          <w:rFonts w:hint="eastAsia"/>
          <w:color w:val="0000FF"/>
          <w:sz w:val="24"/>
          <w:szCs w:val="24"/>
        </w:rPr>
        <w:t>um{ MONDAY(1), TUESDAY(2), WEDNESDAY(3), THURSDAY(4), FRIDAY(5), SATURDAY(6), SUNDAY(7);}</w:t>
      </w:r>
    </w:p>
    <w:p>
      <w:pPr>
        <w:pStyle w:val="21"/>
        <w:numPr>
          <w:ilvl w:val="0"/>
          <w:numId w:val="5"/>
        </w:numPr>
        <w:spacing w:line="360" w:lineRule="auto"/>
        <w:ind w:firstLineChars="0"/>
        <w:rPr>
          <w:sz w:val="24"/>
          <w:szCs w:val="24"/>
        </w:rPr>
      </w:pPr>
      <w:r>
        <w:rPr>
          <w:rFonts w:hint="eastAsia"/>
          <w:sz w:val="24"/>
          <w:szCs w:val="24"/>
        </w:rPr>
        <w:t>【推荐】常量都定义在类里面，如果常量值为String字符串，尽可能使常量名称与值相同或仅风格不同。</w:t>
      </w:r>
      <w:r>
        <w:rPr>
          <w:sz w:val="24"/>
          <w:szCs w:val="24"/>
        </w:rPr>
        <w:t xml:space="preserve"> </w:t>
      </w:r>
    </w:p>
    <w:p>
      <w:pPr>
        <w:pStyle w:val="21"/>
        <w:spacing w:line="360" w:lineRule="auto"/>
        <w:ind w:left="420" w:firstLine="0" w:firstLineChars="0"/>
        <w:rPr>
          <w:color w:val="0000FF"/>
          <w:sz w:val="24"/>
          <w:szCs w:val="24"/>
        </w:rPr>
      </w:pPr>
      <w:r>
        <w:rPr>
          <w:rFonts w:hint="eastAsia"/>
          <w:color w:val="0000FF"/>
          <w:sz w:val="24"/>
          <w:szCs w:val="24"/>
        </w:rPr>
        <w:t>正例：</w:t>
      </w:r>
    </w:p>
    <w:p>
      <w:pPr>
        <w:pStyle w:val="21"/>
        <w:spacing w:line="360" w:lineRule="auto"/>
        <w:ind w:left="420" w:firstLine="0" w:firstLineChars="0"/>
        <w:rPr>
          <w:color w:val="0000FF"/>
          <w:sz w:val="24"/>
          <w:szCs w:val="24"/>
        </w:rPr>
      </w:pPr>
      <w:r>
        <w:rPr>
          <w:color w:val="0000FF"/>
          <w:sz w:val="24"/>
          <w:szCs w:val="24"/>
        </w:rPr>
        <w:t>public static final String YES = "yes";</w:t>
      </w:r>
    </w:p>
    <w:p>
      <w:pPr>
        <w:pStyle w:val="21"/>
        <w:spacing w:line="360" w:lineRule="auto"/>
        <w:ind w:left="420" w:firstLine="0" w:firstLineChars="0"/>
        <w:rPr>
          <w:sz w:val="24"/>
          <w:szCs w:val="24"/>
        </w:rPr>
      </w:pPr>
      <w:r>
        <w:rPr>
          <w:color w:val="0000FF"/>
          <w:sz w:val="24"/>
          <w:szCs w:val="24"/>
        </w:rPr>
        <w:t>public static final String MAX_COUNT = "maxCount";</w:t>
      </w:r>
    </w:p>
    <w:p>
      <w:pPr>
        <w:pStyle w:val="3"/>
        <w:numPr>
          <w:ilvl w:val="1"/>
          <w:numId w:val="1"/>
        </w:numPr>
      </w:pPr>
      <w:bookmarkStart w:id="4" w:name="_Toc61020919"/>
      <w:r>
        <w:rPr>
          <w:rFonts w:hint="eastAsia"/>
        </w:rPr>
        <w:t>代码格式规约</w:t>
      </w:r>
      <w:bookmarkEnd w:id="4"/>
    </w:p>
    <w:p>
      <w:pPr>
        <w:pStyle w:val="21"/>
        <w:numPr>
          <w:ilvl w:val="0"/>
          <w:numId w:val="6"/>
        </w:numPr>
        <w:spacing w:line="360" w:lineRule="auto"/>
        <w:ind w:firstLineChars="0"/>
        <w:rPr>
          <w:sz w:val="24"/>
          <w:szCs w:val="24"/>
        </w:rPr>
      </w:pPr>
      <w:r>
        <w:rPr>
          <w:rFonts w:hint="eastAsia"/>
          <w:sz w:val="24"/>
          <w:szCs w:val="24"/>
        </w:rPr>
        <w:t>【推荐】对于Java</w:t>
      </w:r>
      <w:r>
        <w:rPr>
          <w:sz w:val="24"/>
          <w:szCs w:val="24"/>
        </w:rPr>
        <w:t>8以上的Lamda表达式</w:t>
      </w:r>
      <w:r>
        <w:rPr>
          <w:rFonts w:hint="eastAsia"/>
          <w:sz w:val="24"/>
          <w:szCs w:val="24"/>
        </w:rPr>
        <w:t>，应当</w:t>
      </w:r>
      <w:r>
        <w:rPr>
          <w:sz w:val="24"/>
          <w:szCs w:val="24"/>
        </w:rPr>
        <w:t>每个表达式一行显示</w:t>
      </w:r>
      <w:r>
        <w:rPr>
          <w:rFonts w:hint="eastAsia"/>
          <w:sz w:val="24"/>
          <w:szCs w:val="24"/>
        </w:rPr>
        <w:t>，</w:t>
      </w:r>
      <w:r>
        <w:rPr>
          <w:sz w:val="24"/>
          <w:szCs w:val="24"/>
        </w:rPr>
        <w:t>以便于查看和调试</w:t>
      </w:r>
      <w:r>
        <w:rPr>
          <w:rFonts w:hint="eastAsia"/>
          <w:sz w:val="24"/>
          <w:szCs w:val="24"/>
        </w:rPr>
        <w:t>。</w:t>
      </w:r>
    </w:p>
    <w:p>
      <w:pPr>
        <w:pStyle w:val="21"/>
        <w:numPr>
          <w:ilvl w:val="0"/>
          <w:numId w:val="6"/>
        </w:numPr>
        <w:spacing w:line="360" w:lineRule="auto"/>
        <w:ind w:firstLineChars="0"/>
        <w:rPr>
          <w:sz w:val="24"/>
          <w:szCs w:val="24"/>
        </w:rPr>
      </w:pPr>
      <w:r>
        <w:rPr>
          <w:rFonts w:hint="eastAsia"/>
          <w:sz w:val="24"/>
          <w:szCs w:val="24"/>
        </w:rPr>
        <w:t>【推荐】不同逻辑、不同语义、不同业务的代码之间插入一个空行分隔开来以提升可读性。</w:t>
      </w:r>
    </w:p>
    <w:p>
      <w:pPr>
        <w:pStyle w:val="21"/>
        <w:numPr>
          <w:ilvl w:val="0"/>
          <w:numId w:val="6"/>
        </w:numPr>
        <w:spacing w:line="360" w:lineRule="auto"/>
        <w:ind w:firstLineChars="0"/>
        <w:rPr>
          <w:sz w:val="24"/>
          <w:szCs w:val="24"/>
        </w:rPr>
      </w:pPr>
      <w:r>
        <w:rPr>
          <w:rFonts w:hint="eastAsia"/>
          <w:sz w:val="24"/>
          <w:szCs w:val="24"/>
        </w:rPr>
        <w:t>【推荐】推荐尽量少用else， if-else的方式可以改写成卫语句，或者状态模式来实现。</w:t>
      </w:r>
    </w:p>
    <w:p>
      <w:pPr>
        <w:pStyle w:val="21"/>
        <w:spacing w:line="360" w:lineRule="auto"/>
        <w:ind w:left="420" w:firstLine="0" w:firstLineChars="0"/>
        <w:rPr>
          <w:color w:val="0000FF"/>
          <w:sz w:val="24"/>
          <w:szCs w:val="24"/>
        </w:rPr>
      </w:pPr>
      <w:r>
        <w:rPr>
          <w:rFonts w:hint="eastAsia"/>
          <w:color w:val="0000FF"/>
          <w:sz w:val="24"/>
          <w:szCs w:val="24"/>
        </w:rPr>
        <w:t>正例：</w:t>
      </w:r>
    </w:p>
    <w:p>
      <w:pPr>
        <w:pStyle w:val="21"/>
        <w:spacing w:line="360" w:lineRule="auto"/>
        <w:ind w:left="420" w:firstLine="0" w:firstLineChars="0"/>
        <w:rPr>
          <w:color w:val="0000FF"/>
          <w:sz w:val="24"/>
          <w:szCs w:val="24"/>
        </w:rPr>
      </w:pPr>
      <w:r>
        <w:rPr>
          <w:color w:val="0000FF"/>
          <w:sz w:val="24"/>
          <w:szCs w:val="24"/>
        </w:rPr>
        <w:t>if (param == 1) {</w:t>
      </w:r>
    </w:p>
    <w:p>
      <w:pPr>
        <w:pStyle w:val="21"/>
        <w:spacing w:line="360" w:lineRule="auto"/>
        <w:ind w:left="420" w:firstLine="0" w:firstLineChars="0"/>
        <w:rPr>
          <w:color w:val="0000FF"/>
          <w:sz w:val="24"/>
          <w:szCs w:val="24"/>
        </w:rPr>
      </w:pPr>
      <w:r>
        <w:rPr>
          <w:color w:val="0000FF"/>
          <w:sz w:val="24"/>
          <w:szCs w:val="24"/>
        </w:rPr>
        <w:tab/>
      </w:r>
      <w:r>
        <w:rPr>
          <w:color w:val="0000FF"/>
          <w:sz w:val="24"/>
          <w:szCs w:val="24"/>
        </w:rPr>
        <w:t>return param;</w:t>
      </w:r>
    </w:p>
    <w:p>
      <w:pPr>
        <w:pStyle w:val="21"/>
        <w:spacing w:line="360" w:lineRule="auto"/>
        <w:ind w:left="420" w:firstLine="0" w:firstLineChars="0"/>
        <w:rPr>
          <w:color w:val="0000FF"/>
          <w:sz w:val="24"/>
          <w:szCs w:val="24"/>
        </w:rPr>
      </w:pPr>
      <w:r>
        <w:rPr>
          <w:color w:val="0000FF"/>
          <w:sz w:val="24"/>
          <w:szCs w:val="24"/>
        </w:rPr>
        <w:t>}</w:t>
      </w:r>
    </w:p>
    <w:p>
      <w:pPr>
        <w:pStyle w:val="21"/>
        <w:spacing w:line="360" w:lineRule="auto"/>
        <w:ind w:left="420" w:firstLine="0" w:firstLineChars="0"/>
        <w:rPr>
          <w:color w:val="0000FF"/>
          <w:sz w:val="24"/>
          <w:szCs w:val="24"/>
        </w:rPr>
      </w:pPr>
      <w:r>
        <w:rPr>
          <w:color w:val="0000FF"/>
          <w:sz w:val="24"/>
          <w:szCs w:val="24"/>
        </w:rPr>
        <w:t>if (param == 2) {</w:t>
      </w:r>
    </w:p>
    <w:p>
      <w:pPr>
        <w:pStyle w:val="21"/>
        <w:spacing w:line="360" w:lineRule="auto"/>
        <w:ind w:left="420" w:firstLine="0" w:firstLineChars="0"/>
        <w:rPr>
          <w:color w:val="0000FF"/>
          <w:sz w:val="24"/>
          <w:szCs w:val="24"/>
        </w:rPr>
      </w:pPr>
      <w:r>
        <w:rPr>
          <w:color w:val="0000FF"/>
          <w:sz w:val="24"/>
          <w:szCs w:val="24"/>
        </w:rPr>
        <w:t xml:space="preserve">   return param – 1;</w:t>
      </w:r>
    </w:p>
    <w:p>
      <w:pPr>
        <w:pStyle w:val="21"/>
        <w:spacing w:line="360" w:lineRule="auto"/>
        <w:ind w:left="420" w:firstLine="0" w:firstLineChars="0"/>
        <w:rPr>
          <w:color w:val="0000FF"/>
          <w:sz w:val="24"/>
          <w:szCs w:val="24"/>
        </w:rPr>
      </w:pPr>
      <w:r>
        <w:rPr>
          <w:color w:val="0000FF"/>
          <w:sz w:val="24"/>
          <w:szCs w:val="24"/>
        </w:rPr>
        <w:t>}</w:t>
      </w:r>
    </w:p>
    <w:p>
      <w:pPr>
        <w:pStyle w:val="21"/>
        <w:spacing w:line="360" w:lineRule="auto"/>
        <w:ind w:left="420" w:firstLine="0" w:firstLineChars="0"/>
        <w:rPr>
          <w:color w:val="0000FF"/>
          <w:sz w:val="24"/>
          <w:szCs w:val="24"/>
        </w:rPr>
      </w:pPr>
      <w:r>
        <w:rPr>
          <w:color w:val="0000FF"/>
          <w:sz w:val="24"/>
          <w:szCs w:val="24"/>
        </w:rPr>
        <w:t>return param + 1;</w:t>
      </w:r>
    </w:p>
    <w:p>
      <w:pPr>
        <w:pStyle w:val="21"/>
        <w:spacing w:line="360" w:lineRule="auto"/>
        <w:ind w:left="420" w:firstLine="0" w:firstLineChars="0"/>
        <w:rPr>
          <w:color w:val="FF0000"/>
          <w:sz w:val="24"/>
          <w:szCs w:val="24"/>
        </w:rPr>
      </w:pPr>
      <w:r>
        <w:rPr>
          <w:rFonts w:hint="eastAsia"/>
          <w:color w:val="FF0000"/>
          <w:sz w:val="24"/>
          <w:szCs w:val="24"/>
        </w:rPr>
        <w:t>反例：</w:t>
      </w:r>
    </w:p>
    <w:p>
      <w:pPr>
        <w:pStyle w:val="21"/>
        <w:spacing w:line="360" w:lineRule="auto"/>
        <w:ind w:left="420" w:firstLine="0" w:firstLineChars="0"/>
        <w:rPr>
          <w:color w:val="FF0000"/>
          <w:sz w:val="24"/>
          <w:szCs w:val="24"/>
        </w:rPr>
      </w:pPr>
      <w:r>
        <w:rPr>
          <w:color w:val="FF0000"/>
          <w:sz w:val="24"/>
          <w:szCs w:val="24"/>
        </w:rPr>
        <w:t>if (param == 1) {</w:t>
      </w:r>
    </w:p>
    <w:p>
      <w:pPr>
        <w:pStyle w:val="21"/>
        <w:spacing w:line="360" w:lineRule="auto"/>
        <w:ind w:left="420" w:firstLine="0" w:firstLineChars="0"/>
        <w:rPr>
          <w:color w:val="FF0000"/>
          <w:sz w:val="24"/>
          <w:szCs w:val="24"/>
        </w:rPr>
      </w:pPr>
      <w:r>
        <w:rPr>
          <w:color w:val="FF0000"/>
          <w:sz w:val="24"/>
          <w:szCs w:val="24"/>
        </w:rPr>
        <w:tab/>
      </w:r>
      <w:r>
        <w:rPr>
          <w:color w:val="FF0000"/>
          <w:sz w:val="24"/>
          <w:szCs w:val="24"/>
        </w:rPr>
        <w:t>//…</w:t>
      </w:r>
    </w:p>
    <w:p>
      <w:pPr>
        <w:pStyle w:val="21"/>
        <w:spacing w:line="360" w:lineRule="auto"/>
        <w:ind w:left="420" w:firstLine="0" w:firstLineChars="0"/>
        <w:rPr>
          <w:color w:val="FF0000"/>
          <w:sz w:val="24"/>
          <w:szCs w:val="24"/>
        </w:rPr>
      </w:pPr>
      <w:r>
        <w:rPr>
          <w:color w:val="FF0000"/>
          <w:sz w:val="24"/>
          <w:szCs w:val="24"/>
        </w:rPr>
        <w:t>} else if (parma == 2) {</w:t>
      </w:r>
    </w:p>
    <w:p>
      <w:pPr>
        <w:pStyle w:val="21"/>
        <w:spacing w:line="360" w:lineRule="auto"/>
        <w:ind w:left="420" w:firstLine="0" w:firstLineChars="0"/>
        <w:rPr>
          <w:color w:val="FF0000"/>
          <w:sz w:val="24"/>
          <w:szCs w:val="24"/>
        </w:rPr>
      </w:pPr>
      <w:r>
        <w:rPr>
          <w:color w:val="FF0000"/>
          <w:sz w:val="24"/>
          <w:szCs w:val="24"/>
        </w:rPr>
        <w:tab/>
      </w:r>
      <w:r>
        <w:rPr>
          <w:color w:val="FF0000"/>
          <w:sz w:val="24"/>
          <w:szCs w:val="24"/>
        </w:rPr>
        <w:t>//…</w:t>
      </w:r>
    </w:p>
    <w:p>
      <w:pPr>
        <w:pStyle w:val="21"/>
        <w:spacing w:line="360" w:lineRule="auto"/>
        <w:ind w:left="420" w:firstLine="0" w:firstLineChars="0"/>
        <w:rPr>
          <w:color w:val="FF0000"/>
          <w:sz w:val="24"/>
          <w:szCs w:val="24"/>
        </w:rPr>
      </w:pPr>
      <w:r>
        <w:rPr>
          <w:color w:val="FF0000"/>
          <w:sz w:val="24"/>
          <w:szCs w:val="24"/>
        </w:rPr>
        <w:t>} else {</w:t>
      </w:r>
    </w:p>
    <w:p>
      <w:pPr>
        <w:pStyle w:val="21"/>
        <w:spacing w:line="360" w:lineRule="auto"/>
        <w:ind w:left="420" w:firstLine="0" w:firstLineChars="0"/>
        <w:rPr>
          <w:color w:val="FF0000"/>
          <w:sz w:val="24"/>
          <w:szCs w:val="24"/>
        </w:rPr>
      </w:pPr>
      <w:r>
        <w:rPr>
          <w:color w:val="FF0000"/>
          <w:sz w:val="24"/>
          <w:szCs w:val="24"/>
        </w:rPr>
        <w:tab/>
      </w:r>
      <w:r>
        <w:rPr>
          <w:color w:val="FF0000"/>
          <w:sz w:val="24"/>
          <w:szCs w:val="24"/>
        </w:rPr>
        <w:t>//…</w:t>
      </w:r>
    </w:p>
    <w:p>
      <w:pPr>
        <w:pStyle w:val="21"/>
        <w:spacing w:line="360" w:lineRule="auto"/>
        <w:ind w:left="420" w:firstLine="0" w:firstLineChars="0"/>
        <w:rPr>
          <w:color w:val="FF0000"/>
          <w:sz w:val="24"/>
          <w:szCs w:val="24"/>
        </w:rPr>
      </w:pPr>
      <w:r>
        <w:rPr>
          <w:color w:val="FF0000"/>
          <w:sz w:val="24"/>
          <w:szCs w:val="24"/>
        </w:rPr>
        <w:t>}</w:t>
      </w:r>
    </w:p>
    <w:p>
      <w:pPr>
        <w:pStyle w:val="21"/>
        <w:numPr>
          <w:ilvl w:val="0"/>
          <w:numId w:val="6"/>
        </w:numPr>
        <w:spacing w:line="360" w:lineRule="auto"/>
        <w:ind w:firstLineChars="0"/>
        <w:rPr>
          <w:sz w:val="24"/>
          <w:szCs w:val="24"/>
        </w:rPr>
      </w:pPr>
      <w:r>
        <w:rPr>
          <w:rFonts w:hint="eastAsia"/>
          <w:sz w:val="24"/>
          <w:szCs w:val="24"/>
        </w:rPr>
        <w:t>【推荐】不要在其它表达式（尤其是条件表达式）中，插入赋值语句。</w:t>
      </w:r>
    </w:p>
    <w:p>
      <w:pPr>
        <w:pStyle w:val="21"/>
        <w:numPr>
          <w:ilvl w:val="0"/>
          <w:numId w:val="6"/>
        </w:numPr>
        <w:ind w:firstLineChars="0"/>
        <w:rPr>
          <w:szCs w:val="24"/>
        </w:rPr>
      </w:pPr>
      <w:r>
        <w:rPr>
          <w:rFonts w:hint="eastAsia"/>
          <w:sz w:val="24"/>
          <w:szCs w:val="24"/>
        </w:rPr>
        <w:t>【推荐】避免采用取反逻辑运算符。</w:t>
      </w:r>
    </w:p>
    <w:p>
      <w:pPr>
        <w:pStyle w:val="3"/>
        <w:numPr>
          <w:ilvl w:val="1"/>
          <w:numId w:val="1"/>
        </w:numPr>
      </w:pPr>
      <w:bookmarkStart w:id="5" w:name="_Toc61020920"/>
      <w:bookmarkStart w:id="6" w:name="_Toc478572121"/>
      <w:bookmarkStart w:id="7" w:name="_Toc478543921"/>
      <w:r>
        <w:rPr>
          <w:rFonts w:hint="eastAsia"/>
        </w:rPr>
        <w:t>编码规约</w:t>
      </w:r>
      <w:bookmarkEnd w:id="5"/>
    </w:p>
    <w:p>
      <w:pPr>
        <w:pStyle w:val="21"/>
        <w:numPr>
          <w:ilvl w:val="0"/>
          <w:numId w:val="7"/>
        </w:numPr>
        <w:spacing w:line="360" w:lineRule="auto"/>
        <w:ind w:firstLineChars="0"/>
        <w:rPr>
          <w:sz w:val="24"/>
          <w:szCs w:val="24"/>
        </w:rPr>
      </w:pPr>
      <w:r>
        <w:rPr>
          <w:rFonts w:hint="eastAsia"/>
          <w:sz w:val="24"/>
          <w:szCs w:val="24"/>
        </w:rPr>
        <w:t>【推荐】对外暴露的接口签名，原则上不允许修改方法签名，避免对接口调用方产生影响。接口过时必须加@Deprecated注解，并清晰地说明采用的新接口或者新服务是什么。</w:t>
      </w:r>
    </w:p>
    <w:p>
      <w:pPr>
        <w:pStyle w:val="21"/>
        <w:numPr>
          <w:ilvl w:val="0"/>
          <w:numId w:val="7"/>
        </w:numPr>
        <w:spacing w:line="360" w:lineRule="auto"/>
        <w:ind w:firstLineChars="0"/>
        <w:rPr>
          <w:sz w:val="24"/>
          <w:szCs w:val="24"/>
        </w:rPr>
      </w:pPr>
      <w:r>
        <w:rPr>
          <w:rFonts w:hint="eastAsia"/>
          <w:sz w:val="24"/>
          <w:szCs w:val="24"/>
        </w:rPr>
        <w:t>【推荐】不允许使用JDK中的sun包。</w:t>
      </w:r>
    </w:p>
    <w:p>
      <w:pPr>
        <w:pStyle w:val="21"/>
        <w:spacing w:line="360" w:lineRule="auto"/>
        <w:ind w:left="420" w:firstLine="0" w:firstLineChars="0"/>
        <w:rPr>
          <w:color w:val="FF0000"/>
          <w:sz w:val="24"/>
          <w:szCs w:val="24"/>
        </w:rPr>
      </w:pPr>
      <w:r>
        <w:rPr>
          <w:rFonts w:hint="eastAsia"/>
          <w:color w:val="FF0000"/>
          <w:sz w:val="24"/>
          <w:szCs w:val="24"/>
        </w:rPr>
        <w:t>反例：</w:t>
      </w:r>
    </w:p>
    <w:p>
      <w:pPr>
        <w:pStyle w:val="21"/>
        <w:spacing w:line="360" w:lineRule="auto"/>
        <w:ind w:left="420" w:firstLine="0" w:firstLineChars="0"/>
        <w:rPr>
          <w:color w:val="FF0000"/>
          <w:sz w:val="24"/>
          <w:szCs w:val="24"/>
        </w:rPr>
      </w:pPr>
      <w:r>
        <w:rPr>
          <w:rFonts w:hint="eastAsia"/>
          <w:color w:val="FF0000"/>
          <w:sz w:val="24"/>
          <w:szCs w:val="24"/>
        </w:rPr>
        <w:t>sun包：sun.misc.BASE64Decoder</w:t>
      </w:r>
    </w:p>
    <w:p>
      <w:pPr>
        <w:pStyle w:val="21"/>
        <w:numPr>
          <w:ilvl w:val="0"/>
          <w:numId w:val="7"/>
        </w:numPr>
        <w:spacing w:line="360" w:lineRule="auto"/>
        <w:ind w:firstLineChars="0"/>
        <w:rPr>
          <w:sz w:val="24"/>
          <w:szCs w:val="24"/>
        </w:rPr>
      </w:pPr>
      <w:r>
        <w:rPr>
          <w:rFonts w:hint="eastAsia"/>
          <w:sz w:val="24"/>
          <w:szCs w:val="24"/>
        </w:rPr>
        <w:t>关于基本数据类型与包装数据类型的使用标准如下：</w:t>
      </w:r>
    </w:p>
    <w:p>
      <w:pPr>
        <w:pStyle w:val="21"/>
        <w:numPr>
          <w:ilvl w:val="1"/>
          <w:numId w:val="7"/>
        </w:numPr>
        <w:spacing w:line="360" w:lineRule="auto"/>
        <w:ind w:firstLineChars="0"/>
        <w:rPr>
          <w:sz w:val="24"/>
          <w:szCs w:val="24"/>
        </w:rPr>
      </w:pPr>
      <w:r>
        <w:rPr>
          <w:rFonts w:hint="eastAsia"/>
          <w:sz w:val="24"/>
          <w:szCs w:val="24"/>
        </w:rPr>
        <w:t>【推荐】所有的局部变量使用基本数据类型。</w:t>
      </w:r>
    </w:p>
    <w:p>
      <w:pPr>
        <w:pStyle w:val="21"/>
        <w:numPr>
          <w:ilvl w:val="0"/>
          <w:numId w:val="7"/>
        </w:numPr>
        <w:spacing w:line="360" w:lineRule="auto"/>
        <w:ind w:firstLineChars="0"/>
        <w:rPr>
          <w:sz w:val="24"/>
          <w:szCs w:val="24"/>
        </w:rPr>
      </w:pPr>
      <w:r>
        <w:rPr>
          <w:rFonts w:hint="eastAsia"/>
          <w:sz w:val="24"/>
          <w:szCs w:val="24"/>
        </w:rPr>
        <w:t>【推荐】尽可能不要使用Unicode转义字符，例如：\u107a。</w:t>
      </w:r>
    </w:p>
    <w:p>
      <w:pPr>
        <w:pStyle w:val="21"/>
        <w:numPr>
          <w:ilvl w:val="0"/>
          <w:numId w:val="7"/>
        </w:numPr>
        <w:spacing w:line="360" w:lineRule="auto"/>
        <w:ind w:firstLineChars="0"/>
        <w:rPr>
          <w:sz w:val="24"/>
          <w:szCs w:val="24"/>
        </w:rPr>
      </w:pPr>
      <w:r>
        <w:rPr>
          <w:rFonts w:hint="eastAsia"/>
          <w:sz w:val="24"/>
          <w:szCs w:val="24"/>
        </w:rPr>
        <w:t>【推荐】定义 DO/DTO/VO 等 POJO 类时，不要设定任何属性默认值。</w:t>
      </w:r>
    </w:p>
    <w:p>
      <w:pPr>
        <w:pStyle w:val="21"/>
        <w:numPr>
          <w:ilvl w:val="0"/>
          <w:numId w:val="7"/>
        </w:numPr>
        <w:spacing w:line="360" w:lineRule="auto"/>
        <w:ind w:firstLineChars="0"/>
        <w:rPr>
          <w:sz w:val="24"/>
          <w:szCs w:val="24"/>
        </w:rPr>
      </w:pPr>
      <w:r>
        <w:rPr>
          <w:rFonts w:hint="eastAsia"/>
          <w:sz w:val="24"/>
          <w:szCs w:val="24"/>
        </w:rPr>
        <w:t>【推荐】POJO 类必须写 toString 方法。使用 IDE 中的工具：source&gt; generate toString 时，如果继承了另一个 POJO 类，注意在前面加一下 super.toString。</w:t>
      </w:r>
    </w:p>
    <w:p>
      <w:pPr>
        <w:pStyle w:val="21"/>
        <w:numPr>
          <w:ilvl w:val="0"/>
          <w:numId w:val="7"/>
        </w:numPr>
        <w:spacing w:line="360" w:lineRule="auto"/>
        <w:ind w:firstLineChars="0"/>
        <w:rPr>
          <w:sz w:val="24"/>
          <w:szCs w:val="24"/>
        </w:rPr>
      </w:pPr>
      <w:r>
        <w:rPr>
          <w:rFonts w:hint="eastAsia"/>
          <w:sz w:val="24"/>
          <w:szCs w:val="24"/>
        </w:rPr>
        <w:t>【推荐】构造方法里面不要加入任何业务逻辑，如果有初始化逻辑，请放在init方法中。</w:t>
      </w:r>
    </w:p>
    <w:p>
      <w:pPr>
        <w:pStyle w:val="21"/>
        <w:numPr>
          <w:ilvl w:val="0"/>
          <w:numId w:val="7"/>
        </w:numPr>
        <w:ind w:firstLineChars="0"/>
        <w:rPr>
          <w:sz w:val="24"/>
          <w:szCs w:val="24"/>
        </w:rPr>
      </w:pPr>
      <w:r>
        <w:rPr>
          <w:rFonts w:hint="eastAsia"/>
          <w:sz w:val="24"/>
          <w:szCs w:val="24"/>
        </w:rPr>
        <w:t>【推荐】使用索引访问用 String 的 split 方法得到的数组时，需做最后一个分隔符后有无内容的检查，否则会有抛 IndexOutOfBoundsException 的风险。</w:t>
      </w:r>
    </w:p>
    <w:p>
      <w:pPr>
        <w:pStyle w:val="21"/>
        <w:numPr>
          <w:ilvl w:val="0"/>
          <w:numId w:val="7"/>
        </w:numPr>
        <w:spacing w:line="360" w:lineRule="auto"/>
        <w:ind w:firstLineChars="0"/>
        <w:rPr>
          <w:sz w:val="24"/>
          <w:szCs w:val="24"/>
        </w:rPr>
      </w:pPr>
      <w:r>
        <w:rPr>
          <w:rFonts w:hint="eastAsia"/>
          <w:sz w:val="24"/>
          <w:szCs w:val="24"/>
        </w:rPr>
        <w:t>【推荐】循环体内，字符串的联接方式，使用StringBuilder的append方法进行扩展。</w:t>
      </w:r>
    </w:p>
    <w:p>
      <w:pPr>
        <w:pStyle w:val="21"/>
        <w:spacing w:line="360" w:lineRule="auto"/>
        <w:ind w:left="420" w:firstLine="0" w:firstLineChars="0"/>
        <w:rPr>
          <w:color w:val="FF0000"/>
          <w:sz w:val="24"/>
          <w:szCs w:val="24"/>
        </w:rPr>
      </w:pPr>
      <w:r>
        <w:rPr>
          <w:rFonts w:hint="eastAsia"/>
          <w:color w:val="FF0000"/>
          <w:sz w:val="24"/>
          <w:szCs w:val="24"/>
        </w:rPr>
        <w:t>反例：</w:t>
      </w:r>
    </w:p>
    <w:p>
      <w:pPr>
        <w:pStyle w:val="21"/>
        <w:spacing w:line="360" w:lineRule="auto"/>
        <w:ind w:left="420" w:firstLine="0" w:firstLineChars="0"/>
        <w:rPr>
          <w:color w:val="FF0000"/>
          <w:sz w:val="24"/>
          <w:szCs w:val="24"/>
        </w:rPr>
      </w:pPr>
      <w:r>
        <w:rPr>
          <w:color w:val="FF0000"/>
          <w:sz w:val="24"/>
          <w:szCs w:val="24"/>
        </w:rPr>
        <w:t>String str = "start";</w:t>
      </w:r>
    </w:p>
    <w:p>
      <w:pPr>
        <w:pStyle w:val="21"/>
        <w:spacing w:line="360" w:lineRule="auto"/>
        <w:ind w:left="420" w:firstLine="0" w:firstLineChars="0"/>
        <w:rPr>
          <w:color w:val="FF0000"/>
          <w:sz w:val="24"/>
          <w:szCs w:val="24"/>
        </w:rPr>
      </w:pPr>
      <w:r>
        <w:rPr>
          <w:color w:val="FF0000"/>
          <w:sz w:val="24"/>
          <w:szCs w:val="24"/>
        </w:rPr>
        <w:t>for(int i=0; i&lt;100; i++){</w:t>
      </w:r>
    </w:p>
    <w:p>
      <w:pPr>
        <w:pStyle w:val="21"/>
        <w:spacing w:line="360" w:lineRule="auto"/>
        <w:ind w:left="420" w:firstLineChars="0"/>
        <w:rPr>
          <w:color w:val="FF0000"/>
          <w:sz w:val="24"/>
          <w:szCs w:val="24"/>
        </w:rPr>
      </w:pPr>
      <w:r>
        <w:rPr>
          <w:color w:val="FF0000"/>
          <w:sz w:val="24"/>
          <w:szCs w:val="24"/>
        </w:rPr>
        <w:t>str = str + "hello";</w:t>
      </w:r>
    </w:p>
    <w:p>
      <w:pPr>
        <w:pStyle w:val="21"/>
        <w:spacing w:line="360" w:lineRule="auto"/>
        <w:ind w:left="420" w:firstLine="0" w:firstLineChars="0"/>
        <w:rPr>
          <w:color w:val="FF0000"/>
          <w:sz w:val="24"/>
          <w:szCs w:val="24"/>
        </w:rPr>
      </w:pPr>
      <w:r>
        <w:rPr>
          <w:color w:val="FF0000"/>
          <w:sz w:val="24"/>
          <w:szCs w:val="24"/>
        </w:rPr>
        <w:t>}</w:t>
      </w:r>
    </w:p>
    <w:p>
      <w:pPr>
        <w:pStyle w:val="21"/>
        <w:numPr>
          <w:ilvl w:val="0"/>
          <w:numId w:val="7"/>
        </w:numPr>
        <w:spacing w:line="360" w:lineRule="auto"/>
        <w:ind w:firstLineChars="0"/>
        <w:rPr>
          <w:sz w:val="24"/>
          <w:szCs w:val="24"/>
        </w:rPr>
      </w:pPr>
      <w:r>
        <w:rPr>
          <w:rFonts w:hint="eastAsia"/>
          <w:sz w:val="24"/>
          <w:szCs w:val="24"/>
        </w:rPr>
        <w:t>【推荐】当一个类有多个构造方法时应该按顺序放置在一起，便于阅读。</w:t>
      </w:r>
    </w:p>
    <w:p>
      <w:pPr>
        <w:pStyle w:val="21"/>
        <w:numPr>
          <w:ilvl w:val="0"/>
          <w:numId w:val="7"/>
        </w:numPr>
        <w:ind w:firstLineChars="0"/>
        <w:rPr>
          <w:sz w:val="24"/>
          <w:szCs w:val="24"/>
        </w:rPr>
      </w:pPr>
      <w:r>
        <w:rPr>
          <w:rFonts w:hint="eastAsia"/>
          <w:sz w:val="24"/>
          <w:szCs w:val="24"/>
        </w:rPr>
        <w:t>【参考】当一个类有或者多个同名方法（重载），这些方法应该按顺序放置在一起，便于阅读，此条规则优先于下一条。</w:t>
      </w:r>
    </w:p>
    <w:p>
      <w:pPr>
        <w:pStyle w:val="21"/>
        <w:numPr>
          <w:ilvl w:val="0"/>
          <w:numId w:val="7"/>
        </w:numPr>
        <w:ind w:firstLineChars="0"/>
        <w:rPr>
          <w:szCs w:val="24"/>
        </w:rPr>
      </w:pPr>
      <w:r>
        <w:rPr>
          <w:rFonts w:hint="eastAsia"/>
          <w:sz w:val="24"/>
          <w:szCs w:val="24"/>
        </w:rPr>
        <w:t>【参考】 类内方法定义的顺序依次是：公有方法或保护方法 &gt; 私有方法 &gt; getter / setter 方法。</w:t>
      </w:r>
    </w:p>
    <w:p>
      <w:pPr>
        <w:pStyle w:val="3"/>
        <w:numPr>
          <w:ilvl w:val="1"/>
          <w:numId w:val="1"/>
        </w:numPr>
      </w:pPr>
      <w:bookmarkStart w:id="8" w:name="_Toc61020921"/>
      <w:r>
        <w:rPr>
          <w:rFonts w:hint="eastAsia"/>
        </w:rPr>
        <w:t>集合规约</w:t>
      </w:r>
      <w:bookmarkEnd w:id="8"/>
    </w:p>
    <w:p>
      <w:pPr>
        <w:pStyle w:val="21"/>
        <w:numPr>
          <w:ilvl w:val="0"/>
          <w:numId w:val="8"/>
        </w:numPr>
        <w:spacing w:line="360" w:lineRule="auto"/>
        <w:ind w:firstLineChars="0"/>
        <w:rPr>
          <w:sz w:val="24"/>
          <w:szCs w:val="24"/>
        </w:rPr>
      </w:pPr>
      <w:r>
        <w:rPr>
          <w:rFonts w:hint="eastAsia"/>
          <w:sz w:val="24"/>
          <w:szCs w:val="24"/>
        </w:rPr>
        <w:t>【推荐】集合构造的时候需要定义初始化大小。</w:t>
      </w:r>
    </w:p>
    <w:p>
      <w:pPr>
        <w:pStyle w:val="21"/>
        <w:spacing w:line="360" w:lineRule="auto"/>
        <w:ind w:left="420" w:firstLine="0" w:firstLineChars="0"/>
        <w:rPr>
          <w:color w:val="0000FF"/>
          <w:sz w:val="24"/>
          <w:szCs w:val="24"/>
        </w:rPr>
      </w:pPr>
      <w:r>
        <w:rPr>
          <w:rFonts w:hint="eastAsia"/>
          <w:color w:val="0000FF"/>
          <w:sz w:val="24"/>
          <w:szCs w:val="24"/>
        </w:rPr>
        <w:t xml:space="preserve">正例： List&lt;Xxx&gt; list = </w:t>
      </w:r>
      <w:r>
        <w:rPr>
          <w:color w:val="0000FF"/>
          <w:sz w:val="24"/>
          <w:szCs w:val="24"/>
        </w:rPr>
        <w:t>new ArrayList&lt;Xxx&gt;(8);</w:t>
      </w:r>
    </w:p>
    <w:p>
      <w:pPr>
        <w:pStyle w:val="21"/>
        <w:numPr>
          <w:ilvl w:val="0"/>
          <w:numId w:val="8"/>
        </w:numPr>
        <w:spacing w:line="360" w:lineRule="auto"/>
        <w:ind w:firstLineChars="0"/>
        <w:rPr>
          <w:sz w:val="24"/>
          <w:szCs w:val="24"/>
        </w:rPr>
      </w:pPr>
      <w:r>
        <w:rPr>
          <w:rFonts w:hint="eastAsia"/>
          <w:sz w:val="24"/>
          <w:szCs w:val="24"/>
        </w:rPr>
        <w:t xml:space="preserve">【推荐】使用entrySet遍历Map类集合KV，而不是keySet方式进行遍历。 </w:t>
      </w:r>
    </w:p>
    <w:p>
      <w:pPr>
        <w:pStyle w:val="21"/>
        <w:spacing w:line="360" w:lineRule="auto"/>
        <w:ind w:left="420" w:firstLine="0" w:firstLineChars="0"/>
        <w:rPr>
          <w:color w:val="0000FF"/>
          <w:sz w:val="24"/>
          <w:szCs w:val="24"/>
        </w:rPr>
      </w:pPr>
      <w:r>
        <w:rPr>
          <w:color w:val="0000FF"/>
          <w:sz w:val="24"/>
          <w:szCs w:val="24"/>
        </w:rPr>
        <w:t>正例</w:t>
      </w:r>
      <w:r>
        <w:rPr>
          <w:rFonts w:hint="eastAsia"/>
          <w:color w:val="0000FF"/>
          <w:sz w:val="24"/>
          <w:szCs w:val="24"/>
        </w:rPr>
        <w:t>：</w:t>
      </w:r>
    </w:p>
    <w:p>
      <w:pPr>
        <w:pStyle w:val="21"/>
        <w:spacing w:line="360" w:lineRule="auto"/>
        <w:ind w:left="420" w:firstLine="0" w:firstLineChars="0"/>
        <w:rPr>
          <w:color w:val="0000FF"/>
          <w:sz w:val="24"/>
          <w:szCs w:val="24"/>
        </w:rPr>
      </w:pPr>
      <w:r>
        <w:rPr>
          <w:color w:val="0000FF"/>
          <w:sz w:val="24"/>
          <w:szCs w:val="24"/>
        </w:rPr>
        <w:t>for (Iterator&lt;Map.Entry&lt;String, User&gt;&gt; iterator = map.entrySet().iterator(); iterator.hasNext();) {</w:t>
      </w:r>
    </w:p>
    <w:p>
      <w:pPr>
        <w:pStyle w:val="21"/>
        <w:spacing w:line="360" w:lineRule="auto"/>
        <w:ind w:left="420" w:firstLine="0" w:firstLineChars="0"/>
        <w:rPr>
          <w:color w:val="0000FF"/>
          <w:sz w:val="24"/>
          <w:szCs w:val="24"/>
        </w:rPr>
      </w:pPr>
      <w:r>
        <w:rPr>
          <w:color w:val="0000FF"/>
          <w:sz w:val="24"/>
          <w:szCs w:val="24"/>
        </w:rPr>
        <w:tab/>
      </w:r>
      <w:r>
        <w:rPr>
          <w:color w:val="0000FF"/>
          <w:sz w:val="24"/>
          <w:szCs w:val="24"/>
        </w:rPr>
        <w:t>Map.Entry&lt;String, User&gt; entry = iterator.next();</w:t>
      </w:r>
    </w:p>
    <w:p>
      <w:pPr>
        <w:pStyle w:val="21"/>
        <w:spacing w:line="360" w:lineRule="auto"/>
        <w:ind w:left="420" w:firstLine="0" w:firstLineChars="0"/>
        <w:rPr>
          <w:color w:val="0000FF"/>
          <w:sz w:val="24"/>
          <w:szCs w:val="24"/>
        </w:rPr>
      </w:pPr>
      <w:r>
        <w:rPr>
          <w:color w:val="0000FF"/>
          <w:sz w:val="24"/>
          <w:szCs w:val="24"/>
        </w:rPr>
        <w:tab/>
      </w:r>
      <w:r>
        <w:rPr>
          <w:color w:val="0000FF"/>
          <w:sz w:val="24"/>
          <w:szCs w:val="24"/>
        </w:rPr>
        <w:t>String key = entry.getKey();</w:t>
      </w:r>
    </w:p>
    <w:p>
      <w:pPr>
        <w:pStyle w:val="21"/>
        <w:spacing w:line="360" w:lineRule="auto"/>
        <w:ind w:left="420" w:firstLine="0" w:firstLineChars="0"/>
        <w:rPr>
          <w:color w:val="0000FF"/>
          <w:sz w:val="24"/>
          <w:szCs w:val="24"/>
        </w:rPr>
      </w:pPr>
      <w:r>
        <w:rPr>
          <w:color w:val="0000FF"/>
          <w:sz w:val="24"/>
          <w:szCs w:val="24"/>
        </w:rPr>
        <w:tab/>
      </w:r>
      <w:r>
        <w:rPr>
          <w:color w:val="0000FF"/>
          <w:sz w:val="24"/>
          <w:szCs w:val="24"/>
        </w:rPr>
        <w:t>User value = entry.getValue();</w:t>
      </w:r>
    </w:p>
    <w:p>
      <w:pPr>
        <w:pStyle w:val="21"/>
        <w:spacing w:line="360" w:lineRule="auto"/>
        <w:ind w:left="420" w:firstLine="0" w:firstLineChars="0"/>
        <w:rPr>
          <w:color w:val="0000FF"/>
          <w:sz w:val="24"/>
          <w:szCs w:val="24"/>
        </w:rPr>
      </w:pPr>
      <w:r>
        <w:rPr>
          <w:color w:val="0000FF"/>
          <w:sz w:val="24"/>
          <w:szCs w:val="24"/>
        </w:rPr>
        <w:t>}</w:t>
      </w:r>
    </w:p>
    <w:p>
      <w:pPr>
        <w:pStyle w:val="21"/>
        <w:numPr>
          <w:ilvl w:val="0"/>
          <w:numId w:val="8"/>
        </w:numPr>
        <w:spacing w:line="360" w:lineRule="auto"/>
        <w:ind w:firstLineChars="0"/>
        <w:rPr>
          <w:sz w:val="24"/>
          <w:szCs w:val="24"/>
        </w:rPr>
      </w:pPr>
      <w:r>
        <w:rPr>
          <w:rFonts w:hint="eastAsia"/>
          <w:sz w:val="24"/>
          <w:szCs w:val="24"/>
        </w:rPr>
        <w:t xml:space="preserve">【推荐】高度注意 Map 类集合 K/V 能不能存储 null 值的情况，如下表格： </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02"/>
        <w:gridCol w:w="1515"/>
        <w:gridCol w:w="1538"/>
        <w:gridCol w:w="1615"/>
        <w:gridCol w:w="16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02" w:type="dxa"/>
            <w:vAlign w:val="bottom"/>
          </w:tcPr>
          <w:p>
            <w:pPr>
              <w:rPr>
                <w:szCs w:val="24"/>
              </w:rPr>
            </w:pPr>
            <w:r>
              <w:rPr>
                <w:rFonts w:ascii="微软雅黑" w:hAnsi="微软雅黑" w:eastAsia="微软雅黑" w:cs="微软雅黑"/>
                <w:sz w:val="20"/>
                <w:szCs w:val="20"/>
              </w:rPr>
              <w:t>集合类</w:t>
            </w:r>
          </w:p>
        </w:tc>
        <w:tc>
          <w:tcPr>
            <w:tcW w:w="1515" w:type="dxa"/>
            <w:vAlign w:val="bottom"/>
          </w:tcPr>
          <w:p>
            <w:pPr>
              <w:rPr>
                <w:szCs w:val="24"/>
              </w:rPr>
            </w:pPr>
            <w:r>
              <w:rPr>
                <w:rFonts w:ascii="微软雅黑" w:hAnsi="微软雅黑" w:eastAsia="微软雅黑" w:cs="微软雅黑"/>
                <w:sz w:val="20"/>
                <w:szCs w:val="20"/>
              </w:rPr>
              <w:t>Key</w:t>
            </w:r>
          </w:p>
        </w:tc>
        <w:tc>
          <w:tcPr>
            <w:tcW w:w="1538" w:type="dxa"/>
            <w:vAlign w:val="bottom"/>
          </w:tcPr>
          <w:p>
            <w:pPr>
              <w:rPr>
                <w:szCs w:val="24"/>
              </w:rPr>
            </w:pPr>
            <w:r>
              <w:rPr>
                <w:rFonts w:ascii="微软雅黑" w:hAnsi="微软雅黑" w:eastAsia="微软雅黑" w:cs="微软雅黑"/>
                <w:sz w:val="20"/>
                <w:szCs w:val="20"/>
              </w:rPr>
              <w:t>Value</w:t>
            </w:r>
          </w:p>
        </w:tc>
        <w:tc>
          <w:tcPr>
            <w:tcW w:w="1615" w:type="dxa"/>
            <w:vAlign w:val="bottom"/>
          </w:tcPr>
          <w:p>
            <w:pPr>
              <w:rPr>
                <w:szCs w:val="24"/>
              </w:rPr>
            </w:pPr>
            <w:r>
              <w:rPr>
                <w:rFonts w:ascii="微软雅黑" w:hAnsi="微软雅黑" w:eastAsia="微软雅黑" w:cs="微软雅黑"/>
                <w:sz w:val="20"/>
                <w:szCs w:val="20"/>
              </w:rPr>
              <w:t>Super</w:t>
            </w:r>
          </w:p>
        </w:tc>
        <w:tc>
          <w:tcPr>
            <w:tcW w:w="1626" w:type="dxa"/>
            <w:vAlign w:val="bottom"/>
          </w:tcPr>
          <w:p>
            <w:pPr>
              <w:rPr>
                <w:szCs w:val="24"/>
              </w:rPr>
            </w:pPr>
            <w:r>
              <w:rPr>
                <w:rFonts w:ascii="微软雅黑" w:hAnsi="微软雅黑" w:eastAsia="微软雅黑" w:cs="微软雅黑"/>
                <w:sz w:val="20"/>
                <w:szCs w:val="20"/>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02" w:type="dxa"/>
            <w:vAlign w:val="bottom"/>
          </w:tcPr>
          <w:p>
            <w:pPr>
              <w:rPr>
                <w:szCs w:val="24"/>
              </w:rPr>
            </w:pPr>
            <w:r>
              <w:rPr>
                <w:rFonts w:ascii="微软雅黑" w:hAnsi="微软雅黑" w:eastAsia="微软雅黑" w:cs="微软雅黑"/>
                <w:sz w:val="18"/>
                <w:szCs w:val="18"/>
              </w:rPr>
              <w:t>Hashtable</w:t>
            </w:r>
          </w:p>
        </w:tc>
        <w:tc>
          <w:tcPr>
            <w:tcW w:w="1515" w:type="dxa"/>
            <w:vAlign w:val="bottom"/>
          </w:tcPr>
          <w:p>
            <w:pPr>
              <w:rPr>
                <w:szCs w:val="24"/>
              </w:rPr>
            </w:pPr>
            <w:r>
              <w:rPr>
                <w:rFonts w:ascii="微软雅黑" w:hAnsi="微软雅黑" w:eastAsia="微软雅黑" w:cs="微软雅黑"/>
                <w:color w:val="FF4500"/>
                <w:sz w:val="18"/>
                <w:szCs w:val="18"/>
              </w:rPr>
              <w:t>不允许为 null</w:t>
            </w:r>
          </w:p>
        </w:tc>
        <w:tc>
          <w:tcPr>
            <w:tcW w:w="1538" w:type="dxa"/>
            <w:vAlign w:val="bottom"/>
          </w:tcPr>
          <w:p>
            <w:pPr>
              <w:rPr>
                <w:szCs w:val="24"/>
              </w:rPr>
            </w:pPr>
            <w:r>
              <w:rPr>
                <w:rFonts w:ascii="微软雅黑" w:hAnsi="微软雅黑" w:eastAsia="微软雅黑" w:cs="微软雅黑"/>
                <w:color w:val="FF4500"/>
                <w:sz w:val="18"/>
                <w:szCs w:val="18"/>
              </w:rPr>
              <w:t>不允许为 null</w:t>
            </w:r>
          </w:p>
        </w:tc>
        <w:tc>
          <w:tcPr>
            <w:tcW w:w="1615" w:type="dxa"/>
            <w:vAlign w:val="bottom"/>
          </w:tcPr>
          <w:p>
            <w:pPr>
              <w:rPr>
                <w:szCs w:val="24"/>
              </w:rPr>
            </w:pPr>
            <w:r>
              <w:rPr>
                <w:rFonts w:ascii="微软雅黑" w:hAnsi="微软雅黑" w:eastAsia="微软雅黑" w:cs="微软雅黑"/>
                <w:sz w:val="18"/>
                <w:szCs w:val="18"/>
              </w:rPr>
              <w:t>Dictionary</w:t>
            </w:r>
          </w:p>
        </w:tc>
        <w:tc>
          <w:tcPr>
            <w:tcW w:w="1626" w:type="dxa"/>
            <w:vAlign w:val="bottom"/>
          </w:tcPr>
          <w:p>
            <w:pPr>
              <w:rPr>
                <w:szCs w:val="24"/>
              </w:rPr>
            </w:pPr>
            <w:r>
              <w:rPr>
                <w:rFonts w:ascii="微软雅黑" w:hAnsi="微软雅黑" w:eastAsia="微软雅黑" w:cs="微软雅黑"/>
                <w:sz w:val="18"/>
                <w:szCs w:val="18"/>
              </w:rPr>
              <w:t>线程安全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02" w:type="dxa"/>
            <w:vAlign w:val="bottom"/>
          </w:tcPr>
          <w:p>
            <w:pPr>
              <w:rPr>
                <w:szCs w:val="24"/>
              </w:rPr>
            </w:pPr>
            <w:r>
              <w:rPr>
                <w:rFonts w:ascii="微软雅黑" w:hAnsi="微软雅黑" w:eastAsia="微软雅黑" w:cs="微软雅黑"/>
                <w:sz w:val="18"/>
                <w:szCs w:val="18"/>
              </w:rPr>
              <w:t>ConcurrentHashMap</w:t>
            </w:r>
          </w:p>
        </w:tc>
        <w:tc>
          <w:tcPr>
            <w:tcW w:w="1515" w:type="dxa"/>
            <w:vAlign w:val="bottom"/>
          </w:tcPr>
          <w:p>
            <w:pPr>
              <w:rPr>
                <w:szCs w:val="24"/>
              </w:rPr>
            </w:pPr>
            <w:r>
              <w:rPr>
                <w:rFonts w:ascii="微软雅黑" w:hAnsi="微软雅黑" w:eastAsia="微软雅黑" w:cs="微软雅黑"/>
                <w:color w:val="FF4500"/>
                <w:sz w:val="18"/>
                <w:szCs w:val="18"/>
              </w:rPr>
              <w:t>不允许为 null</w:t>
            </w:r>
          </w:p>
        </w:tc>
        <w:tc>
          <w:tcPr>
            <w:tcW w:w="1538" w:type="dxa"/>
            <w:vAlign w:val="bottom"/>
          </w:tcPr>
          <w:p>
            <w:pPr>
              <w:rPr>
                <w:szCs w:val="24"/>
              </w:rPr>
            </w:pPr>
            <w:r>
              <w:rPr>
                <w:rFonts w:ascii="微软雅黑" w:hAnsi="微软雅黑" w:eastAsia="微软雅黑" w:cs="微软雅黑"/>
                <w:color w:val="FF4500"/>
                <w:sz w:val="18"/>
                <w:szCs w:val="18"/>
              </w:rPr>
              <w:t>不允许为 null</w:t>
            </w:r>
          </w:p>
        </w:tc>
        <w:tc>
          <w:tcPr>
            <w:tcW w:w="1615" w:type="dxa"/>
            <w:vAlign w:val="bottom"/>
          </w:tcPr>
          <w:p>
            <w:pPr>
              <w:rPr>
                <w:szCs w:val="24"/>
              </w:rPr>
            </w:pPr>
            <w:r>
              <w:rPr>
                <w:rFonts w:ascii="微软雅黑" w:hAnsi="微软雅黑" w:eastAsia="微软雅黑" w:cs="微软雅黑"/>
                <w:sz w:val="18"/>
                <w:szCs w:val="18"/>
              </w:rPr>
              <w:t>AbstractMap</w:t>
            </w:r>
          </w:p>
        </w:tc>
        <w:tc>
          <w:tcPr>
            <w:tcW w:w="1626" w:type="dxa"/>
            <w:vAlign w:val="bottom"/>
          </w:tcPr>
          <w:p>
            <w:pPr>
              <w:rPr>
                <w:szCs w:val="24"/>
              </w:rPr>
            </w:pPr>
            <w:r>
              <w:rPr>
                <w:rFonts w:ascii="微软雅黑" w:hAnsi="微软雅黑" w:eastAsia="微软雅黑" w:cs="微软雅黑"/>
                <w:sz w:val="18"/>
                <w:szCs w:val="18"/>
              </w:rPr>
              <w:t>锁分段技术（JDK8:CAS）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02" w:type="dxa"/>
            <w:vAlign w:val="bottom"/>
          </w:tcPr>
          <w:p>
            <w:pPr>
              <w:rPr>
                <w:rFonts w:ascii="微软雅黑" w:hAnsi="微软雅黑" w:eastAsia="微软雅黑" w:cs="微软雅黑"/>
                <w:sz w:val="18"/>
                <w:szCs w:val="18"/>
              </w:rPr>
            </w:pPr>
            <w:r>
              <w:rPr>
                <w:rFonts w:ascii="微软雅黑" w:hAnsi="微软雅黑" w:eastAsia="微软雅黑" w:cs="微软雅黑"/>
                <w:sz w:val="18"/>
                <w:szCs w:val="18"/>
              </w:rPr>
              <w:t>TreeMap</w:t>
            </w:r>
          </w:p>
        </w:tc>
        <w:tc>
          <w:tcPr>
            <w:tcW w:w="1515" w:type="dxa"/>
            <w:vAlign w:val="bottom"/>
          </w:tcPr>
          <w:p>
            <w:pPr>
              <w:rPr>
                <w:rFonts w:ascii="微软雅黑" w:hAnsi="微软雅黑" w:eastAsia="微软雅黑" w:cs="微软雅黑"/>
                <w:color w:val="FF4500"/>
                <w:sz w:val="18"/>
                <w:szCs w:val="18"/>
              </w:rPr>
            </w:pPr>
            <w:r>
              <w:rPr>
                <w:rFonts w:ascii="微软雅黑" w:hAnsi="微软雅黑" w:eastAsia="微软雅黑" w:cs="微软雅黑"/>
                <w:color w:val="FF0000"/>
                <w:sz w:val="18"/>
                <w:szCs w:val="18"/>
              </w:rPr>
              <w:t>不允许为 null</w:t>
            </w:r>
          </w:p>
        </w:tc>
        <w:tc>
          <w:tcPr>
            <w:tcW w:w="1538" w:type="dxa"/>
            <w:vAlign w:val="bottom"/>
          </w:tcPr>
          <w:p>
            <w:pPr>
              <w:rPr>
                <w:rFonts w:ascii="微软雅黑" w:hAnsi="微软雅黑" w:eastAsia="微软雅黑" w:cs="微软雅黑"/>
                <w:color w:val="FF4500"/>
                <w:sz w:val="18"/>
                <w:szCs w:val="18"/>
              </w:rPr>
            </w:pPr>
            <w:r>
              <w:rPr>
                <w:rFonts w:ascii="微软雅黑" w:hAnsi="微软雅黑" w:eastAsia="微软雅黑" w:cs="微软雅黑"/>
                <w:color w:val="0000FF"/>
                <w:sz w:val="18"/>
                <w:szCs w:val="18"/>
              </w:rPr>
              <w:t>允许为 null</w:t>
            </w:r>
          </w:p>
        </w:tc>
        <w:tc>
          <w:tcPr>
            <w:tcW w:w="1615" w:type="dxa"/>
            <w:vAlign w:val="bottom"/>
          </w:tcPr>
          <w:p>
            <w:pPr>
              <w:rPr>
                <w:rFonts w:ascii="微软雅黑" w:hAnsi="微软雅黑" w:eastAsia="微软雅黑" w:cs="微软雅黑"/>
                <w:sz w:val="18"/>
                <w:szCs w:val="18"/>
              </w:rPr>
            </w:pPr>
            <w:r>
              <w:rPr>
                <w:rFonts w:ascii="微软雅黑" w:hAnsi="微软雅黑" w:eastAsia="微软雅黑" w:cs="微软雅黑"/>
                <w:sz w:val="18"/>
                <w:szCs w:val="18"/>
              </w:rPr>
              <w:t>AbstractMap</w:t>
            </w:r>
          </w:p>
        </w:tc>
        <w:tc>
          <w:tcPr>
            <w:tcW w:w="1626" w:type="dxa"/>
            <w:vAlign w:val="bottom"/>
          </w:tcPr>
          <w:p>
            <w:pPr>
              <w:rPr>
                <w:rFonts w:ascii="微软雅黑" w:hAnsi="微软雅黑" w:eastAsia="微软雅黑" w:cs="微软雅黑"/>
                <w:sz w:val="18"/>
                <w:szCs w:val="18"/>
              </w:rPr>
            </w:pPr>
            <w:r>
              <w:rPr>
                <w:rFonts w:ascii="微软雅黑" w:hAnsi="微软雅黑" w:eastAsia="微软雅黑" w:cs="微软雅黑"/>
                <w:sz w:val="18"/>
                <w:szCs w:val="18"/>
              </w:rPr>
              <w:t>线程不安全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02" w:type="dxa"/>
            <w:vAlign w:val="bottom"/>
          </w:tcPr>
          <w:p>
            <w:pPr>
              <w:rPr>
                <w:rFonts w:ascii="微软雅黑" w:hAnsi="微软雅黑" w:eastAsia="微软雅黑" w:cs="微软雅黑"/>
                <w:sz w:val="18"/>
                <w:szCs w:val="18"/>
              </w:rPr>
            </w:pPr>
            <w:r>
              <w:rPr>
                <w:rFonts w:ascii="微软雅黑" w:hAnsi="微软雅黑" w:eastAsia="微软雅黑" w:cs="微软雅黑"/>
                <w:sz w:val="18"/>
                <w:szCs w:val="18"/>
              </w:rPr>
              <w:t>HashMap</w:t>
            </w:r>
          </w:p>
        </w:tc>
        <w:tc>
          <w:tcPr>
            <w:tcW w:w="1515" w:type="dxa"/>
            <w:vAlign w:val="bottom"/>
          </w:tcPr>
          <w:p>
            <w:pPr>
              <w:rPr>
                <w:rFonts w:ascii="微软雅黑" w:hAnsi="微软雅黑" w:eastAsia="微软雅黑" w:cs="微软雅黑"/>
                <w:color w:val="FF0000"/>
                <w:sz w:val="18"/>
                <w:szCs w:val="18"/>
              </w:rPr>
            </w:pPr>
            <w:r>
              <w:rPr>
                <w:rFonts w:ascii="微软雅黑" w:hAnsi="微软雅黑" w:eastAsia="微软雅黑" w:cs="微软雅黑"/>
                <w:color w:val="0000FF"/>
                <w:sz w:val="18"/>
                <w:szCs w:val="18"/>
              </w:rPr>
              <w:t>允许为 null</w:t>
            </w:r>
          </w:p>
        </w:tc>
        <w:tc>
          <w:tcPr>
            <w:tcW w:w="1538" w:type="dxa"/>
            <w:vAlign w:val="bottom"/>
          </w:tcPr>
          <w:p>
            <w:pPr>
              <w:rPr>
                <w:rFonts w:ascii="微软雅黑" w:hAnsi="微软雅黑" w:eastAsia="微软雅黑" w:cs="微软雅黑"/>
                <w:color w:val="0000FF"/>
                <w:sz w:val="18"/>
                <w:szCs w:val="18"/>
              </w:rPr>
            </w:pPr>
            <w:r>
              <w:rPr>
                <w:rFonts w:ascii="微软雅黑" w:hAnsi="微软雅黑" w:eastAsia="微软雅黑" w:cs="微软雅黑"/>
                <w:color w:val="0000FF"/>
                <w:sz w:val="18"/>
                <w:szCs w:val="18"/>
              </w:rPr>
              <w:t>允许为 null</w:t>
            </w:r>
          </w:p>
        </w:tc>
        <w:tc>
          <w:tcPr>
            <w:tcW w:w="1615" w:type="dxa"/>
            <w:vAlign w:val="bottom"/>
          </w:tcPr>
          <w:p>
            <w:pPr>
              <w:rPr>
                <w:rFonts w:ascii="微软雅黑" w:hAnsi="微软雅黑" w:eastAsia="微软雅黑" w:cs="微软雅黑"/>
                <w:sz w:val="18"/>
                <w:szCs w:val="18"/>
              </w:rPr>
            </w:pPr>
            <w:r>
              <w:rPr>
                <w:rFonts w:ascii="微软雅黑" w:hAnsi="微软雅黑" w:eastAsia="微软雅黑" w:cs="微软雅黑"/>
                <w:sz w:val="18"/>
                <w:szCs w:val="18"/>
              </w:rPr>
              <w:t>AbstractMap</w:t>
            </w:r>
          </w:p>
        </w:tc>
        <w:tc>
          <w:tcPr>
            <w:tcW w:w="1626" w:type="dxa"/>
            <w:vAlign w:val="bottom"/>
          </w:tcPr>
          <w:p>
            <w:pPr>
              <w:rPr>
                <w:rFonts w:ascii="微软雅黑" w:hAnsi="微软雅黑" w:eastAsia="微软雅黑" w:cs="微软雅黑"/>
                <w:sz w:val="18"/>
                <w:szCs w:val="18"/>
              </w:rPr>
            </w:pPr>
            <w:r>
              <w:rPr>
                <w:rFonts w:ascii="微软雅黑" w:hAnsi="微软雅黑" w:eastAsia="微软雅黑" w:cs="微软雅黑"/>
                <w:sz w:val="18"/>
                <w:szCs w:val="18"/>
              </w:rPr>
              <w:t>线程不安全</w:t>
            </w:r>
          </w:p>
        </w:tc>
      </w:tr>
    </w:tbl>
    <w:p>
      <w:pPr>
        <w:rPr>
          <w:szCs w:val="24"/>
        </w:rPr>
      </w:pPr>
    </w:p>
    <w:bookmarkEnd w:id="6"/>
    <w:bookmarkEnd w:id="7"/>
    <w:p>
      <w:pPr>
        <w:pStyle w:val="3"/>
        <w:numPr>
          <w:ilvl w:val="1"/>
          <w:numId w:val="1"/>
        </w:numPr>
      </w:pPr>
      <w:bookmarkStart w:id="9" w:name="_Toc61020922"/>
      <w:r>
        <w:rPr>
          <w:rFonts w:hint="eastAsia"/>
        </w:rPr>
        <w:t>并发处理</w:t>
      </w:r>
      <w:bookmarkEnd w:id="9"/>
    </w:p>
    <w:p>
      <w:pPr>
        <w:pStyle w:val="21"/>
        <w:numPr>
          <w:ilvl w:val="0"/>
          <w:numId w:val="9"/>
        </w:numPr>
        <w:spacing w:line="360" w:lineRule="auto"/>
        <w:ind w:firstLineChars="0"/>
        <w:rPr>
          <w:sz w:val="24"/>
          <w:szCs w:val="24"/>
        </w:rPr>
      </w:pPr>
      <w:r>
        <w:rPr>
          <w:rFonts w:hint="eastAsia"/>
          <w:sz w:val="24"/>
          <w:szCs w:val="24"/>
        </w:rPr>
        <w:t>【推荐】资金相关的金融敏感信息，使用悲观锁策略。</w:t>
      </w:r>
    </w:p>
    <w:p>
      <w:pPr>
        <w:ind w:left="420"/>
      </w:pPr>
      <w:r>
        <w:rPr>
          <w:rFonts w:hint="eastAsia"/>
          <w:color w:val="0000FF"/>
        </w:rPr>
        <w:t>说明：乐观锁在获得锁的同时已经完成了更新操作，校验逻辑容易出现漏洞，另外，乐观锁对冲突的解决策略有较复杂的要求，处理不当容易造成系统压力或数据异常，所以资金相关的金融敏感信息不建议使用乐观锁更新。</w:t>
      </w:r>
    </w:p>
    <w:p>
      <w:pPr>
        <w:pStyle w:val="21"/>
        <w:numPr>
          <w:ilvl w:val="0"/>
          <w:numId w:val="9"/>
        </w:numPr>
        <w:spacing w:line="360" w:lineRule="auto"/>
        <w:ind w:firstLineChars="0"/>
        <w:rPr>
          <w:sz w:val="24"/>
          <w:szCs w:val="24"/>
        </w:rPr>
      </w:pPr>
      <w:r>
        <w:rPr>
          <w:rFonts w:hint="eastAsia"/>
          <w:sz w:val="24"/>
          <w:szCs w:val="24"/>
        </w:rPr>
        <w:t>【推荐】使用 CountDownLatch 进行异步转同步操作，每个线程退出前必须调用 countDown 方法，线程执行代码注意 catch 异常，确保 countDown 方法被执行到，避免主线程无法执行至 await 方法，直到超时才返回结果。</w:t>
      </w:r>
    </w:p>
    <w:p>
      <w:pPr>
        <w:ind w:firstLine="420"/>
      </w:pPr>
      <w:r>
        <w:rPr>
          <w:rFonts w:hint="eastAsia"/>
          <w:color w:val="0000FF"/>
        </w:rPr>
        <w:t>说明：注意，子线程抛出异常堆栈，不能在主线程 try-catch 到。</w:t>
      </w:r>
    </w:p>
    <w:p>
      <w:pPr>
        <w:pStyle w:val="21"/>
        <w:numPr>
          <w:ilvl w:val="0"/>
          <w:numId w:val="9"/>
        </w:numPr>
        <w:spacing w:line="360" w:lineRule="auto"/>
        <w:ind w:firstLineChars="0"/>
        <w:rPr>
          <w:sz w:val="24"/>
          <w:szCs w:val="24"/>
        </w:rPr>
      </w:pPr>
      <w:r>
        <w:rPr>
          <w:rFonts w:hint="eastAsia"/>
          <w:sz w:val="24"/>
          <w:szCs w:val="24"/>
        </w:rPr>
        <w:t>【推荐】避免 Random 实例被多线程使用，虽然共享该实例是线程安全的，但会因竞争同一 seed 导致的性能下降。</w:t>
      </w:r>
    </w:p>
    <w:p>
      <w:pPr>
        <w:ind w:left="420" w:leftChars="175"/>
        <w:rPr>
          <w:color w:val="0000FF"/>
        </w:rPr>
      </w:pPr>
      <w:r>
        <w:rPr>
          <w:rFonts w:hint="eastAsia"/>
          <w:color w:val="0000FF"/>
        </w:rPr>
        <w:t>说明：Random 实例包括 java.util.Random 的实例或者 Math.random()的方式。</w:t>
      </w:r>
    </w:p>
    <w:p>
      <w:pPr>
        <w:ind w:left="420" w:leftChars="175"/>
      </w:pPr>
      <w:r>
        <w:rPr>
          <w:rFonts w:hint="eastAsia"/>
          <w:color w:val="0000FF"/>
        </w:rPr>
        <w:t>正例：在 JDK7 之后，可以直接使用 API ThreadLocalRandom，而在 JDK7 之前，需要编码保证每个线程持有一个实例</w:t>
      </w:r>
      <w:r>
        <w:rPr>
          <w:rFonts w:hint="eastAsia"/>
        </w:rPr>
        <w:t>。</w:t>
      </w:r>
    </w:p>
    <w:p>
      <w:pPr>
        <w:pStyle w:val="21"/>
        <w:numPr>
          <w:ilvl w:val="0"/>
          <w:numId w:val="9"/>
        </w:numPr>
        <w:spacing w:line="360" w:lineRule="auto"/>
        <w:ind w:firstLineChars="0"/>
        <w:rPr>
          <w:sz w:val="24"/>
          <w:szCs w:val="24"/>
        </w:rPr>
      </w:pPr>
      <w:r>
        <w:rPr>
          <w:rFonts w:hint="eastAsia"/>
          <w:sz w:val="24"/>
          <w:szCs w:val="24"/>
        </w:rPr>
        <w:t>【推荐】在并发场景下，通过双重检查锁（double-checked locking）实现延迟初始化的优化问题隐患(可参考 The "Double-Checked Locking is Broken" Declaration)，推荐解决方案中较为简单一种（适用于 JDK5 及以上版本），将目标属性声明为 volatile 型。</w:t>
      </w:r>
    </w:p>
    <w:p>
      <w:pPr>
        <w:ind w:firstLine="420"/>
        <w:rPr>
          <w:color w:val="FF0000"/>
        </w:rPr>
      </w:pPr>
      <w:r>
        <w:rPr>
          <w:rFonts w:hint="eastAsia"/>
          <w:color w:val="FF0000"/>
        </w:rPr>
        <w:t>反例：</w:t>
      </w:r>
    </w:p>
    <w:p>
      <w:pPr>
        <w:spacing w:line="240" w:lineRule="atLeast"/>
        <w:ind w:firstLine="420"/>
        <w:rPr>
          <w:color w:val="FF0000"/>
          <w:sz w:val="21"/>
          <w:szCs w:val="21"/>
        </w:rPr>
      </w:pPr>
      <w:r>
        <w:rPr>
          <w:rFonts w:hint="eastAsia"/>
          <w:color w:val="FF0000"/>
          <w:sz w:val="21"/>
          <w:szCs w:val="21"/>
        </w:rPr>
        <w:t>public class LazyInitDemo {</w:t>
      </w:r>
    </w:p>
    <w:p>
      <w:pPr>
        <w:spacing w:line="240" w:lineRule="atLeast"/>
        <w:ind w:left="420" w:firstLine="420"/>
        <w:rPr>
          <w:color w:val="FF0000"/>
          <w:sz w:val="21"/>
          <w:szCs w:val="21"/>
        </w:rPr>
      </w:pPr>
      <w:r>
        <w:rPr>
          <w:rFonts w:hint="eastAsia"/>
          <w:color w:val="FF0000"/>
          <w:sz w:val="21"/>
          <w:szCs w:val="21"/>
        </w:rPr>
        <w:t>private Helper helper = null;</w:t>
      </w:r>
    </w:p>
    <w:p>
      <w:pPr>
        <w:spacing w:line="240" w:lineRule="atLeast"/>
        <w:ind w:left="420" w:firstLine="420"/>
        <w:rPr>
          <w:color w:val="FF0000"/>
          <w:sz w:val="21"/>
          <w:szCs w:val="21"/>
        </w:rPr>
      </w:pPr>
      <w:r>
        <w:rPr>
          <w:rFonts w:hint="eastAsia"/>
          <w:color w:val="FF0000"/>
          <w:sz w:val="21"/>
          <w:szCs w:val="21"/>
        </w:rPr>
        <w:t>public Helper getHelper() {</w:t>
      </w:r>
    </w:p>
    <w:p>
      <w:pPr>
        <w:spacing w:line="240" w:lineRule="atLeast"/>
        <w:ind w:left="840" w:firstLine="420"/>
        <w:rPr>
          <w:color w:val="FF0000"/>
          <w:sz w:val="21"/>
          <w:szCs w:val="21"/>
        </w:rPr>
      </w:pPr>
      <w:r>
        <w:rPr>
          <w:rFonts w:hint="eastAsia"/>
          <w:color w:val="FF0000"/>
          <w:sz w:val="21"/>
          <w:szCs w:val="21"/>
        </w:rPr>
        <w:t>if (helper == null) synchronized(this) {</w:t>
      </w:r>
    </w:p>
    <w:p>
      <w:pPr>
        <w:spacing w:line="240" w:lineRule="atLeast"/>
        <w:ind w:left="1260" w:firstLine="420"/>
        <w:rPr>
          <w:color w:val="FF0000"/>
          <w:sz w:val="21"/>
          <w:szCs w:val="21"/>
        </w:rPr>
      </w:pPr>
      <w:r>
        <w:rPr>
          <w:rFonts w:hint="eastAsia"/>
          <w:color w:val="FF0000"/>
          <w:sz w:val="21"/>
          <w:szCs w:val="21"/>
        </w:rPr>
        <w:t>if (helper == null)</w:t>
      </w:r>
    </w:p>
    <w:p>
      <w:pPr>
        <w:spacing w:line="240" w:lineRule="atLeast"/>
        <w:ind w:left="1680" w:firstLine="420"/>
        <w:rPr>
          <w:color w:val="FF0000"/>
          <w:sz w:val="21"/>
          <w:szCs w:val="21"/>
        </w:rPr>
      </w:pPr>
      <w:r>
        <w:rPr>
          <w:rFonts w:hint="eastAsia"/>
          <w:color w:val="FF0000"/>
          <w:sz w:val="21"/>
          <w:szCs w:val="21"/>
        </w:rPr>
        <w:t>helper = new Helper();</w:t>
      </w:r>
    </w:p>
    <w:p>
      <w:pPr>
        <w:spacing w:line="240" w:lineRule="atLeast"/>
        <w:ind w:left="840" w:firstLine="420"/>
        <w:rPr>
          <w:color w:val="FF0000"/>
          <w:sz w:val="21"/>
          <w:szCs w:val="21"/>
        </w:rPr>
      </w:pPr>
      <w:r>
        <w:rPr>
          <w:rFonts w:hint="eastAsia"/>
          <w:color w:val="FF0000"/>
          <w:sz w:val="21"/>
          <w:szCs w:val="21"/>
        </w:rPr>
        <w:t>}</w:t>
      </w:r>
    </w:p>
    <w:p>
      <w:pPr>
        <w:spacing w:line="240" w:lineRule="atLeast"/>
        <w:ind w:left="840" w:firstLine="420"/>
        <w:rPr>
          <w:color w:val="FF0000"/>
          <w:sz w:val="21"/>
          <w:szCs w:val="21"/>
        </w:rPr>
      </w:pPr>
      <w:r>
        <w:rPr>
          <w:rFonts w:hint="eastAsia"/>
          <w:color w:val="FF0000"/>
          <w:sz w:val="21"/>
          <w:szCs w:val="21"/>
        </w:rPr>
        <w:t>return helper;</w:t>
      </w:r>
    </w:p>
    <w:p>
      <w:pPr>
        <w:spacing w:line="240" w:lineRule="atLeast"/>
        <w:ind w:left="420" w:firstLine="420"/>
        <w:rPr>
          <w:color w:val="FF0000"/>
          <w:sz w:val="21"/>
          <w:szCs w:val="21"/>
        </w:rPr>
      </w:pPr>
      <w:r>
        <w:rPr>
          <w:rFonts w:hint="eastAsia"/>
          <w:color w:val="FF0000"/>
          <w:sz w:val="21"/>
          <w:szCs w:val="21"/>
        </w:rPr>
        <w:t>}</w:t>
      </w:r>
    </w:p>
    <w:p>
      <w:pPr>
        <w:spacing w:line="240" w:lineRule="atLeast"/>
        <w:ind w:left="420" w:firstLine="420"/>
        <w:rPr>
          <w:color w:val="FF0000"/>
          <w:sz w:val="21"/>
          <w:szCs w:val="21"/>
        </w:rPr>
      </w:pPr>
      <w:r>
        <w:rPr>
          <w:rFonts w:hint="eastAsia"/>
          <w:color w:val="FF0000"/>
          <w:sz w:val="21"/>
          <w:szCs w:val="21"/>
        </w:rPr>
        <w:t>// other methods and fields...</w:t>
      </w:r>
    </w:p>
    <w:p>
      <w:pPr>
        <w:spacing w:line="240" w:lineRule="atLeast"/>
        <w:ind w:firstLine="420"/>
        <w:rPr>
          <w:color w:val="FF0000"/>
          <w:sz w:val="21"/>
          <w:szCs w:val="21"/>
        </w:rPr>
      </w:pPr>
      <w:r>
        <w:rPr>
          <w:rFonts w:hint="eastAsia"/>
          <w:color w:val="FF0000"/>
          <w:sz w:val="21"/>
          <w:szCs w:val="21"/>
        </w:rPr>
        <w:t>}</w:t>
      </w:r>
    </w:p>
    <w:p/>
    <w:p>
      <w:pPr>
        <w:pStyle w:val="21"/>
        <w:numPr>
          <w:ilvl w:val="0"/>
          <w:numId w:val="9"/>
        </w:numPr>
        <w:spacing w:line="360" w:lineRule="auto"/>
        <w:ind w:firstLineChars="0"/>
        <w:rPr>
          <w:sz w:val="24"/>
          <w:szCs w:val="24"/>
        </w:rPr>
      </w:pPr>
      <w:r>
        <w:rPr>
          <w:rFonts w:hint="eastAsia"/>
          <w:sz w:val="24"/>
          <w:szCs w:val="24"/>
        </w:rPr>
        <w:t>【参考】volatile 解决多线程内存不可见问题。对于一写多读，是可以解决变量同步问题，但是如果多写，同样无法解决线程安全问题。</w:t>
      </w:r>
    </w:p>
    <w:p>
      <w:pPr>
        <w:ind w:left="420"/>
      </w:pPr>
      <w:r>
        <w:rPr>
          <w:rFonts w:hint="eastAsia"/>
          <w:color w:val="0000FF"/>
        </w:rPr>
        <w:t>说明：如果是 count++操作，使用如下类实现：AtomicInteger count = new AtomicInteger(); count.addAndGet(1); 如果是 JDK8，推荐使用 LongAdder 对象，比 AtomicLong 性能更好（减少乐观锁的重试次数）。</w:t>
      </w:r>
    </w:p>
    <w:p>
      <w:pPr>
        <w:pStyle w:val="21"/>
        <w:numPr>
          <w:ilvl w:val="0"/>
          <w:numId w:val="9"/>
        </w:numPr>
        <w:spacing w:line="360" w:lineRule="auto"/>
        <w:ind w:firstLineChars="0"/>
        <w:rPr>
          <w:sz w:val="24"/>
          <w:szCs w:val="24"/>
        </w:rPr>
      </w:pPr>
      <w:r>
        <w:rPr>
          <w:rFonts w:hint="eastAsia"/>
          <w:sz w:val="24"/>
          <w:szCs w:val="24"/>
        </w:rPr>
        <w:t>【参考】HashMap 在容量不够进行 resize 时由于高并发可能出现死链，导致 CPU 飙升，在开发过程中可以使用其它数据结构或加锁来规避此风险。</w:t>
      </w:r>
    </w:p>
    <w:p>
      <w:pPr>
        <w:pStyle w:val="21"/>
        <w:numPr>
          <w:ilvl w:val="0"/>
          <w:numId w:val="9"/>
        </w:numPr>
        <w:spacing w:line="360" w:lineRule="auto"/>
        <w:ind w:firstLineChars="0"/>
        <w:rPr>
          <w:sz w:val="24"/>
          <w:szCs w:val="24"/>
        </w:rPr>
      </w:pPr>
      <w:r>
        <w:rPr>
          <w:rFonts w:hint="eastAsia"/>
          <w:sz w:val="24"/>
          <w:szCs w:val="24"/>
        </w:rPr>
        <w:t>【参考】ThreadLocal 对象使用 static 修饰，ThreadLocal 无法解决共享对象的更新问题。</w:t>
      </w:r>
    </w:p>
    <w:p>
      <w:pPr>
        <w:ind w:left="420"/>
      </w:pPr>
      <w:r>
        <w:rPr>
          <w:rFonts w:hint="eastAsia"/>
          <w:color w:val="0000FF"/>
        </w:rPr>
        <w:t>说明：这个变量是针对一个线程内所有操作共享的，所以设置为静态变量，所有此类实例共享此静态变量，也就是说在类第一次被使用时装载，只分配一块存储空间，所有此类的对象(只要是这个线程内定义的)都可以操控这个变量。</w:t>
      </w:r>
    </w:p>
    <w:p>
      <w:pPr>
        <w:pStyle w:val="3"/>
        <w:numPr>
          <w:ilvl w:val="1"/>
          <w:numId w:val="1"/>
        </w:numPr>
      </w:pPr>
      <w:bookmarkStart w:id="10" w:name="_Toc61020923"/>
      <w:r>
        <w:rPr>
          <w:rFonts w:hint="eastAsia"/>
        </w:rPr>
        <w:t>注释规约</w:t>
      </w:r>
      <w:bookmarkEnd w:id="10"/>
    </w:p>
    <w:p>
      <w:pPr>
        <w:pStyle w:val="21"/>
        <w:numPr>
          <w:ilvl w:val="0"/>
          <w:numId w:val="10"/>
        </w:numPr>
        <w:spacing w:line="360" w:lineRule="auto"/>
        <w:ind w:firstLineChars="0"/>
        <w:rPr>
          <w:sz w:val="24"/>
          <w:szCs w:val="24"/>
        </w:rPr>
      </w:pPr>
      <w:r>
        <w:rPr>
          <w:rFonts w:hint="eastAsia"/>
          <w:sz w:val="24"/>
          <w:szCs w:val="24"/>
        </w:rPr>
        <w:t>【推荐】对于已有代码的修改不要采用注释的方式，直接删除即可。对于部分却有必要保留的代码，在注释时必须同时添加说明原因。</w:t>
      </w:r>
    </w:p>
    <w:p>
      <w:pPr>
        <w:pStyle w:val="21"/>
        <w:numPr>
          <w:ilvl w:val="0"/>
          <w:numId w:val="10"/>
        </w:numPr>
        <w:spacing w:line="360" w:lineRule="auto"/>
        <w:ind w:firstLineChars="0"/>
        <w:rPr>
          <w:sz w:val="24"/>
          <w:szCs w:val="24"/>
        </w:rPr>
      </w:pPr>
      <w:r>
        <w:rPr>
          <w:rFonts w:hint="eastAsia"/>
          <w:sz w:val="24"/>
          <w:szCs w:val="24"/>
        </w:rPr>
        <w:t>【推荐】所有的枚举类型字段必须要有注释，说明每个数据项的用途。</w:t>
      </w:r>
    </w:p>
    <w:p>
      <w:pPr>
        <w:pStyle w:val="21"/>
        <w:numPr>
          <w:ilvl w:val="0"/>
          <w:numId w:val="10"/>
        </w:numPr>
        <w:spacing w:line="360" w:lineRule="auto"/>
        <w:ind w:firstLineChars="0"/>
        <w:rPr>
          <w:sz w:val="24"/>
          <w:szCs w:val="24"/>
        </w:rPr>
      </w:pPr>
      <w:r>
        <w:rPr>
          <w:rFonts w:hint="eastAsia"/>
          <w:sz w:val="24"/>
          <w:szCs w:val="24"/>
        </w:rPr>
        <w:t>【推荐】所有的public属性都要添加Javadoc注释，说明该属性的作用。</w:t>
      </w:r>
    </w:p>
    <w:p>
      <w:pPr>
        <w:pStyle w:val="21"/>
        <w:numPr>
          <w:ilvl w:val="0"/>
          <w:numId w:val="10"/>
        </w:numPr>
        <w:spacing w:line="360" w:lineRule="auto"/>
        <w:ind w:firstLineChars="0"/>
        <w:rPr>
          <w:sz w:val="24"/>
          <w:szCs w:val="24"/>
        </w:rPr>
      </w:pPr>
      <w:r>
        <w:rPr>
          <w:rFonts w:hint="eastAsia"/>
          <w:sz w:val="24"/>
          <w:szCs w:val="24"/>
        </w:rPr>
        <w:t>【参考】对于注释的要求：第一、能够准确反应设计思想和代码逻辑；第二、能够描述业务含义，使别的程序员能够迅速了解到代码背后的信息。完全没有注释的大段代码对于阅读者形同天书，注释是给自己看的，即使隔很长时间，也能清晰理解当时的思路；注释也是给继任者看的，使其能够快速接替自己的工作。</w:t>
      </w:r>
    </w:p>
    <w:p>
      <w:pPr>
        <w:pStyle w:val="21"/>
        <w:numPr>
          <w:ilvl w:val="0"/>
          <w:numId w:val="10"/>
        </w:numPr>
        <w:spacing w:line="360" w:lineRule="auto"/>
        <w:ind w:firstLineChars="0"/>
      </w:pPr>
      <w:r>
        <w:rPr>
          <w:rFonts w:hint="eastAsia"/>
          <w:sz w:val="24"/>
          <w:szCs w:val="24"/>
        </w:rPr>
        <w:t>【参考】特殊注释标记，请注明标记人与标记时间。注意及时处理这些标记，通过标记扫描，经常清理此类标记。线上故障有时候就是来源于这些标记处的代码。</w:t>
      </w:r>
    </w:p>
    <w:p>
      <w:pPr>
        <w:pStyle w:val="2"/>
        <w:numPr>
          <w:ilvl w:val="0"/>
          <w:numId w:val="1"/>
        </w:numPr>
      </w:pPr>
      <w:bookmarkStart w:id="11" w:name="_Toc61020924"/>
      <w:r>
        <w:rPr>
          <w:rFonts w:hint="eastAsia"/>
        </w:rPr>
        <w:t>异常日志</w:t>
      </w:r>
      <w:bookmarkEnd w:id="11"/>
    </w:p>
    <w:p>
      <w:pPr>
        <w:pStyle w:val="3"/>
        <w:numPr>
          <w:ilvl w:val="1"/>
          <w:numId w:val="1"/>
        </w:numPr>
      </w:pPr>
      <w:bookmarkStart w:id="12" w:name="_Toc61020925"/>
      <w:r>
        <w:rPr>
          <w:rFonts w:hint="eastAsia"/>
        </w:rPr>
        <w:t>异常处理</w:t>
      </w:r>
      <w:bookmarkEnd w:id="12"/>
    </w:p>
    <w:p>
      <w:pPr>
        <w:pStyle w:val="21"/>
        <w:numPr>
          <w:ilvl w:val="0"/>
          <w:numId w:val="11"/>
        </w:numPr>
        <w:spacing w:line="360" w:lineRule="auto"/>
        <w:ind w:firstLineChars="0"/>
        <w:rPr>
          <w:sz w:val="24"/>
          <w:szCs w:val="24"/>
        </w:rPr>
      </w:pPr>
      <w:r>
        <w:rPr>
          <w:rFonts w:hint="eastAsia"/>
          <w:sz w:val="24"/>
          <w:szCs w:val="24"/>
        </w:rPr>
        <w:t>【推荐】方法的返回值可以为null，不强制返回空集合，或者空对象等，必须添加注释充分说明什么情况下会返回null值。调用方需要进行null判断防止NPE问题。</w:t>
      </w:r>
    </w:p>
    <w:p>
      <w:pPr>
        <w:pStyle w:val="21"/>
        <w:numPr>
          <w:ilvl w:val="0"/>
          <w:numId w:val="11"/>
        </w:numPr>
        <w:spacing w:line="360" w:lineRule="auto"/>
        <w:ind w:firstLineChars="0"/>
        <w:rPr>
          <w:sz w:val="24"/>
          <w:szCs w:val="24"/>
        </w:rPr>
      </w:pPr>
      <w:r>
        <w:rPr>
          <w:rFonts w:hint="eastAsia"/>
          <w:sz w:val="24"/>
          <w:szCs w:val="24"/>
        </w:rPr>
        <w:t>【推荐】防止 NPE，是程序员的基本修养，注意 NPE 产生的场景：</w:t>
      </w:r>
    </w:p>
    <w:p>
      <w:pPr>
        <w:pStyle w:val="21"/>
        <w:numPr>
          <w:ilvl w:val="1"/>
          <w:numId w:val="11"/>
        </w:numPr>
        <w:spacing w:line="360" w:lineRule="auto"/>
        <w:ind w:firstLineChars="0"/>
        <w:rPr>
          <w:sz w:val="24"/>
          <w:szCs w:val="24"/>
        </w:rPr>
      </w:pPr>
      <w:r>
        <w:rPr>
          <w:rFonts w:hint="eastAsia"/>
          <w:sz w:val="24"/>
          <w:szCs w:val="24"/>
        </w:rPr>
        <w:t>返回类型为基本数据类型，return 包装数据类型的对象时，自动拆箱有可能产生 NPE。</w:t>
      </w:r>
    </w:p>
    <w:p>
      <w:pPr>
        <w:pStyle w:val="21"/>
        <w:spacing w:line="360" w:lineRule="auto"/>
        <w:ind w:left="420" w:firstLineChars="0"/>
        <w:rPr>
          <w:color w:val="FF0000"/>
          <w:sz w:val="24"/>
          <w:szCs w:val="24"/>
        </w:rPr>
      </w:pPr>
      <w:r>
        <w:rPr>
          <w:rFonts w:hint="eastAsia"/>
          <w:color w:val="FF0000"/>
          <w:sz w:val="24"/>
          <w:szCs w:val="24"/>
        </w:rPr>
        <w:t>反例：public int f() { return Integer 对象}， 如果为 null，自动解箱抛 NPE。</w:t>
      </w:r>
    </w:p>
    <w:p>
      <w:pPr>
        <w:pStyle w:val="21"/>
        <w:numPr>
          <w:ilvl w:val="1"/>
          <w:numId w:val="11"/>
        </w:numPr>
        <w:spacing w:line="360" w:lineRule="auto"/>
        <w:ind w:firstLineChars="0"/>
        <w:rPr>
          <w:sz w:val="24"/>
          <w:szCs w:val="24"/>
        </w:rPr>
      </w:pPr>
      <w:r>
        <w:rPr>
          <w:rFonts w:hint="eastAsia"/>
          <w:sz w:val="24"/>
          <w:szCs w:val="24"/>
        </w:rPr>
        <w:t>数据库的查询结果可能为 null。</w:t>
      </w:r>
    </w:p>
    <w:p>
      <w:pPr>
        <w:pStyle w:val="21"/>
        <w:numPr>
          <w:ilvl w:val="1"/>
          <w:numId w:val="11"/>
        </w:numPr>
        <w:spacing w:line="360" w:lineRule="auto"/>
        <w:ind w:firstLineChars="0"/>
        <w:rPr>
          <w:sz w:val="24"/>
          <w:szCs w:val="24"/>
        </w:rPr>
      </w:pPr>
      <w:r>
        <w:rPr>
          <w:rFonts w:hint="eastAsia"/>
          <w:sz w:val="24"/>
          <w:szCs w:val="24"/>
        </w:rPr>
        <w:t>集合里的元素即使 isNotEmpty，取出的数据元素也可能为 null。</w:t>
      </w:r>
    </w:p>
    <w:p>
      <w:pPr>
        <w:pStyle w:val="21"/>
        <w:numPr>
          <w:ilvl w:val="1"/>
          <w:numId w:val="11"/>
        </w:numPr>
        <w:spacing w:line="360" w:lineRule="auto"/>
        <w:ind w:firstLineChars="0"/>
        <w:rPr>
          <w:sz w:val="24"/>
          <w:szCs w:val="24"/>
        </w:rPr>
      </w:pPr>
      <w:r>
        <w:rPr>
          <w:rFonts w:hint="eastAsia"/>
          <w:sz w:val="24"/>
          <w:szCs w:val="24"/>
        </w:rPr>
        <w:t>远程调用返回对象时，一律要求进行空指针判断，防止 NPE。</w:t>
      </w:r>
    </w:p>
    <w:p>
      <w:pPr>
        <w:pStyle w:val="21"/>
        <w:numPr>
          <w:ilvl w:val="1"/>
          <w:numId w:val="11"/>
        </w:numPr>
        <w:spacing w:line="360" w:lineRule="auto"/>
        <w:ind w:firstLineChars="0"/>
        <w:rPr>
          <w:sz w:val="24"/>
          <w:szCs w:val="24"/>
        </w:rPr>
      </w:pPr>
      <w:r>
        <w:rPr>
          <w:rFonts w:hint="eastAsia"/>
          <w:sz w:val="24"/>
          <w:szCs w:val="24"/>
        </w:rPr>
        <w:t>对于 Session 中获取的数据，建议进行 NPE 检查，避免空指针。</w:t>
      </w:r>
    </w:p>
    <w:p>
      <w:pPr>
        <w:pStyle w:val="21"/>
        <w:numPr>
          <w:ilvl w:val="1"/>
          <w:numId w:val="11"/>
        </w:numPr>
        <w:spacing w:line="360" w:lineRule="auto"/>
        <w:ind w:firstLineChars="0"/>
        <w:rPr>
          <w:sz w:val="24"/>
          <w:szCs w:val="24"/>
        </w:rPr>
      </w:pPr>
      <w:r>
        <w:rPr>
          <w:rFonts w:hint="eastAsia"/>
          <w:sz w:val="24"/>
          <w:szCs w:val="24"/>
        </w:rPr>
        <w:t>级联调用 obj.getA().getB().getC()；一连串调用，易产生 NPE。</w:t>
      </w:r>
    </w:p>
    <w:p>
      <w:pPr>
        <w:pStyle w:val="21"/>
        <w:spacing w:line="360" w:lineRule="auto"/>
        <w:ind w:left="420" w:firstLineChars="0"/>
        <w:rPr>
          <w:color w:val="0000FF"/>
          <w:sz w:val="24"/>
          <w:szCs w:val="24"/>
        </w:rPr>
      </w:pPr>
      <w:r>
        <w:rPr>
          <w:rFonts w:hint="eastAsia"/>
          <w:color w:val="0000FF"/>
          <w:sz w:val="24"/>
          <w:szCs w:val="24"/>
        </w:rPr>
        <w:t>正例：使用 JDK8 的 Optional 类来防止 NPE 问题。</w:t>
      </w:r>
    </w:p>
    <w:p>
      <w:pPr>
        <w:pStyle w:val="21"/>
        <w:numPr>
          <w:ilvl w:val="0"/>
          <w:numId w:val="11"/>
        </w:numPr>
        <w:spacing w:line="360" w:lineRule="auto"/>
        <w:ind w:firstLineChars="0"/>
        <w:rPr>
          <w:sz w:val="24"/>
          <w:szCs w:val="24"/>
        </w:rPr>
      </w:pPr>
      <w:r>
        <w:rPr>
          <w:rFonts w:hint="eastAsia"/>
          <w:sz w:val="24"/>
          <w:szCs w:val="24"/>
        </w:rPr>
        <w:t>【推荐】定义时区分unchecked / checked 异常，避免直接使用</w:t>
      </w:r>
      <w:r>
        <w:rPr>
          <w:rFonts w:hint="eastAsia"/>
          <w:color w:val="FF0000"/>
          <w:sz w:val="24"/>
          <w:szCs w:val="24"/>
        </w:rPr>
        <w:t>RuntimeException</w:t>
      </w:r>
      <w:r>
        <w:rPr>
          <w:rFonts w:hint="eastAsia"/>
          <w:sz w:val="24"/>
          <w:szCs w:val="24"/>
        </w:rPr>
        <w:t>抛出，更不允许抛出Exception或者Throwable，应使用有业务含义的自定义异常。推荐业界已定义过的自定义异常，如：</w:t>
      </w:r>
      <w:r>
        <w:rPr>
          <w:rFonts w:hint="eastAsia"/>
          <w:color w:val="FF0000"/>
          <w:sz w:val="24"/>
          <w:szCs w:val="24"/>
        </w:rPr>
        <w:t xml:space="preserve">DAOException </w:t>
      </w:r>
      <w:r>
        <w:rPr>
          <w:rFonts w:hint="eastAsia"/>
          <w:sz w:val="24"/>
          <w:szCs w:val="24"/>
        </w:rPr>
        <w:t xml:space="preserve">/ </w:t>
      </w:r>
      <w:r>
        <w:rPr>
          <w:rFonts w:hint="eastAsia"/>
          <w:color w:val="FF0000"/>
          <w:sz w:val="24"/>
          <w:szCs w:val="24"/>
        </w:rPr>
        <w:t>ServiceException</w:t>
      </w:r>
      <w:r>
        <w:rPr>
          <w:rFonts w:hint="eastAsia"/>
          <w:sz w:val="24"/>
          <w:szCs w:val="24"/>
        </w:rPr>
        <w:t>等。</w:t>
      </w:r>
    </w:p>
    <w:p>
      <w:pPr>
        <w:pStyle w:val="21"/>
        <w:numPr>
          <w:ilvl w:val="0"/>
          <w:numId w:val="11"/>
        </w:numPr>
        <w:spacing w:line="360" w:lineRule="auto"/>
        <w:ind w:firstLineChars="0"/>
        <w:rPr>
          <w:sz w:val="24"/>
          <w:szCs w:val="24"/>
        </w:rPr>
      </w:pPr>
      <w:r>
        <w:rPr>
          <w:rFonts w:hint="eastAsia"/>
          <w:sz w:val="24"/>
          <w:szCs w:val="24"/>
        </w:rPr>
        <w:t>【参考】在代码中使用“抛异常”还是“返回错误码”，对于公司外的http/api开放接口必须使用“错误码”；而应用内部推荐异常抛出；跨应用间RPC调用优先考虑使用Result方式，封装isSuccess、“错误码”、“错误简短信息”。</w:t>
      </w:r>
    </w:p>
    <w:p>
      <w:pPr>
        <w:pStyle w:val="21"/>
        <w:numPr>
          <w:ilvl w:val="0"/>
          <w:numId w:val="11"/>
        </w:numPr>
        <w:spacing w:line="360" w:lineRule="auto"/>
        <w:ind w:firstLineChars="0"/>
        <w:rPr>
          <w:sz w:val="24"/>
          <w:szCs w:val="24"/>
        </w:rPr>
      </w:pPr>
      <w:r>
        <w:rPr>
          <w:rFonts w:hint="eastAsia"/>
          <w:sz w:val="24"/>
          <w:szCs w:val="24"/>
        </w:rPr>
        <w:t>【参考】避免出现重复的代码（Don’t Repeat Yourself），即DRY原则。 说明：随意复制和粘贴代码，必然会导致代码的重复，在以后需要修改时，需要修改所有的副本，容易遗漏。必要时抽取共性方法，或者抽象公共类，甚至是共用模块。</w:t>
      </w:r>
    </w:p>
    <w:p>
      <w:pPr>
        <w:pStyle w:val="21"/>
        <w:numPr>
          <w:ilvl w:val="0"/>
          <w:numId w:val="11"/>
        </w:numPr>
        <w:spacing w:line="360" w:lineRule="auto"/>
        <w:ind w:firstLineChars="0"/>
        <w:rPr>
          <w:sz w:val="24"/>
          <w:szCs w:val="24"/>
        </w:rPr>
      </w:pPr>
      <w:r>
        <w:rPr>
          <w:rFonts w:hint="eastAsia"/>
          <w:sz w:val="24"/>
          <w:szCs w:val="24"/>
        </w:rPr>
        <w:t>【参考】常见异常分类处理方式：</w:t>
      </w:r>
    </w:p>
    <w:p>
      <w:pPr>
        <w:pStyle w:val="21"/>
        <w:numPr>
          <w:ilvl w:val="1"/>
          <w:numId w:val="11"/>
        </w:numPr>
        <w:spacing w:line="360" w:lineRule="auto"/>
        <w:ind w:firstLineChars="0"/>
        <w:rPr>
          <w:sz w:val="24"/>
          <w:szCs w:val="24"/>
        </w:rPr>
      </w:pPr>
      <w:r>
        <w:rPr>
          <w:rFonts w:hint="eastAsia"/>
          <w:sz w:val="24"/>
          <w:szCs w:val="24"/>
        </w:rPr>
        <w:t>数据库异常：对于采用Spring等容器的事务管理器的情况，此类异常不允许捕捉处理，由事务管理统一进行捕捉后回滚，也可以捕捉后记录日志后继续抛出。对于非容器的事务管理的情况，需要捕捉异常后手动回滚。</w:t>
      </w:r>
    </w:p>
    <w:p>
      <w:pPr>
        <w:pStyle w:val="21"/>
        <w:numPr>
          <w:ilvl w:val="1"/>
          <w:numId w:val="11"/>
        </w:numPr>
        <w:spacing w:line="360" w:lineRule="auto"/>
        <w:ind w:firstLineChars="0"/>
        <w:rPr>
          <w:sz w:val="24"/>
          <w:szCs w:val="24"/>
        </w:rPr>
      </w:pPr>
      <w:r>
        <w:rPr>
          <w:rFonts w:hint="eastAsia"/>
          <w:sz w:val="24"/>
          <w:szCs w:val="24"/>
        </w:rPr>
        <w:t>登录异常：认证框架中的此类异常，不进行处理。如有必要，可以自定义同类异常以便于前台显示。</w:t>
      </w:r>
    </w:p>
    <w:p>
      <w:pPr>
        <w:pStyle w:val="21"/>
        <w:numPr>
          <w:ilvl w:val="1"/>
          <w:numId w:val="11"/>
        </w:numPr>
        <w:spacing w:line="360" w:lineRule="auto"/>
        <w:ind w:firstLineChars="0"/>
        <w:rPr>
          <w:sz w:val="24"/>
          <w:szCs w:val="24"/>
        </w:rPr>
      </w:pPr>
      <w:r>
        <w:rPr>
          <w:rFonts w:hint="eastAsia"/>
          <w:sz w:val="24"/>
          <w:szCs w:val="24"/>
        </w:rPr>
        <w:t>前端异常：Service层抛出的异常或Controller层产生的异常，统一通过Controller层框架提供的异常处理方式进行展现，不允许前台页面直接显示未经处理的异常信息。</w:t>
      </w:r>
    </w:p>
    <w:p>
      <w:pPr>
        <w:pStyle w:val="21"/>
        <w:numPr>
          <w:ilvl w:val="1"/>
          <w:numId w:val="11"/>
        </w:numPr>
        <w:spacing w:line="360" w:lineRule="auto"/>
        <w:ind w:firstLineChars="0"/>
        <w:rPr>
          <w:sz w:val="24"/>
          <w:szCs w:val="24"/>
        </w:rPr>
      </w:pPr>
      <w:r>
        <w:rPr>
          <w:rFonts w:hint="eastAsia"/>
          <w:sz w:val="24"/>
          <w:szCs w:val="24"/>
        </w:rPr>
        <w:t>Ajax的异常处理：Ajax方法发生的异常可以分为2种：连接异常和业务异常。连接异常是指页面连接后台过程中产生的异常（连接超时、服务器连接不上等）。此类异常在Ajax的error方法中进行统一捕获处理。业务异常是指连接服务正常，但在后台业务处理过程中产生的异常。此类异常建议仍然在success方法中处理，通过标识或处理结果进行异常展示。</w:t>
      </w:r>
    </w:p>
    <w:p>
      <w:pPr>
        <w:pStyle w:val="3"/>
        <w:numPr>
          <w:ilvl w:val="1"/>
          <w:numId w:val="1"/>
        </w:numPr>
      </w:pPr>
      <w:bookmarkStart w:id="13" w:name="_Toc61020926"/>
      <w:r>
        <w:rPr>
          <w:rFonts w:hint="eastAsia"/>
        </w:rPr>
        <w:t>日志</w:t>
      </w:r>
      <w:r>
        <w:t>规约</w:t>
      </w:r>
      <w:bookmarkEnd w:id="13"/>
    </w:p>
    <w:p>
      <w:pPr>
        <w:pStyle w:val="21"/>
        <w:numPr>
          <w:ilvl w:val="0"/>
          <w:numId w:val="12"/>
        </w:numPr>
        <w:spacing w:line="360" w:lineRule="auto"/>
        <w:ind w:firstLineChars="0"/>
        <w:rPr>
          <w:sz w:val="24"/>
          <w:szCs w:val="24"/>
        </w:rPr>
      </w:pPr>
      <w:r>
        <w:rPr>
          <w:rFonts w:hint="eastAsia"/>
          <w:sz w:val="24"/>
          <w:szCs w:val="24"/>
        </w:rPr>
        <w:t>【推荐】对trace/debug/info级别的日志输出，必须使用条件输出形式（如：isDebugEnabled()）或者使用占位符的方式。</w:t>
      </w:r>
    </w:p>
    <w:p>
      <w:pPr>
        <w:pStyle w:val="21"/>
        <w:spacing w:line="360" w:lineRule="auto"/>
        <w:ind w:left="420" w:firstLine="0" w:firstLineChars="0"/>
        <w:rPr>
          <w:color w:val="0000FF"/>
          <w:sz w:val="24"/>
          <w:szCs w:val="24"/>
        </w:rPr>
      </w:pPr>
      <w:r>
        <w:rPr>
          <w:rFonts w:hint="eastAsia"/>
          <w:color w:val="0000FF"/>
          <w:sz w:val="24"/>
          <w:szCs w:val="24"/>
        </w:rPr>
        <w:t>正例：（条件）</w:t>
      </w:r>
    </w:p>
    <w:p>
      <w:pPr>
        <w:pStyle w:val="21"/>
        <w:spacing w:line="360" w:lineRule="auto"/>
        <w:ind w:left="420" w:firstLine="0" w:firstLineChars="0"/>
        <w:rPr>
          <w:color w:val="0000FF"/>
          <w:sz w:val="24"/>
          <w:szCs w:val="24"/>
        </w:rPr>
      </w:pPr>
      <w:r>
        <w:rPr>
          <w:color w:val="0000FF"/>
          <w:sz w:val="24"/>
          <w:szCs w:val="24"/>
        </w:rPr>
        <w:t>if (logger.isDebugEnabled()) {</w:t>
      </w:r>
    </w:p>
    <w:p>
      <w:pPr>
        <w:pStyle w:val="21"/>
        <w:spacing w:line="360" w:lineRule="auto"/>
        <w:ind w:left="420" w:firstLineChars="0"/>
        <w:rPr>
          <w:color w:val="0000FF"/>
          <w:sz w:val="24"/>
          <w:szCs w:val="24"/>
        </w:rPr>
      </w:pPr>
      <w:r>
        <w:rPr>
          <w:color w:val="0000FF"/>
          <w:sz w:val="24"/>
          <w:szCs w:val="24"/>
        </w:rPr>
        <w:t>logger.debug("Processing trade with id: " + id + " symbol: " + symbol);</w:t>
      </w:r>
    </w:p>
    <w:p>
      <w:pPr>
        <w:pStyle w:val="21"/>
        <w:spacing w:line="360" w:lineRule="auto"/>
        <w:ind w:left="420" w:firstLine="0" w:firstLineChars="0"/>
        <w:rPr>
          <w:color w:val="0000FF"/>
          <w:sz w:val="24"/>
          <w:szCs w:val="24"/>
        </w:rPr>
      </w:pPr>
      <w:r>
        <w:rPr>
          <w:color w:val="0000FF"/>
          <w:sz w:val="24"/>
          <w:szCs w:val="24"/>
        </w:rPr>
        <w:t>}</w:t>
      </w:r>
    </w:p>
    <w:p>
      <w:pPr>
        <w:pStyle w:val="21"/>
        <w:spacing w:line="360" w:lineRule="auto"/>
        <w:ind w:left="420" w:firstLine="0" w:firstLineChars="0"/>
        <w:rPr>
          <w:color w:val="0000FF"/>
          <w:sz w:val="24"/>
          <w:szCs w:val="24"/>
        </w:rPr>
      </w:pPr>
      <w:r>
        <w:rPr>
          <w:rFonts w:hint="eastAsia"/>
          <w:color w:val="0000FF"/>
          <w:sz w:val="24"/>
          <w:szCs w:val="24"/>
        </w:rPr>
        <w:t>正例：（占位符）</w:t>
      </w:r>
    </w:p>
    <w:p>
      <w:pPr>
        <w:pStyle w:val="21"/>
        <w:spacing w:line="360" w:lineRule="auto"/>
        <w:ind w:left="420" w:firstLine="0" w:firstLineChars="0"/>
        <w:rPr>
          <w:color w:val="0000FF"/>
          <w:sz w:val="24"/>
          <w:szCs w:val="24"/>
        </w:rPr>
      </w:pPr>
      <w:r>
        <w:rPr>
          <w:color w:val="0000FF"/>
          <w:sz w:val="24"/>
          <w:szCs w:val="24"/>
        </w:rPr>
        <w:t>logger.debug("Processing trade with id: {} symbol : {} ", id, symbol);</w:t>
      </w:r>
    </w:p>
    <w:p>
      <w:pPr>
        <w:pStyle w:val="21"/>
        <w:numPr>
          <w:ilvl w:val="0"/>
          <w:numId w:val="12"/>
        </w:numPr>
        <w:spacing w:line="360" w:lineRule="auto"/>
        <w:ind w:firstLineChars="0"/>
        <w:rPr>
          <w:sz w:val="24"/>
          <w:szCs w:val="24"/>
        </w:rPr>
      </w:pPr>
      <w:r>
        <w:rPr>
          <w:rFonts w:hint="eastAsia"/>
          <w:sz w:val="24"/>
          <w:szCs w:val="24"/>
        </w:rPr>
        <w:t>【推荐】可以使用warn日志级别来记录用户输入参数错误的情况，避免用户投诉时，无所适从。注意日志输出的级别，error级别只记录系统逻辑出错、异常等重要的错误信息。如非必要，请不要在此场景打出error级别。</w:t>
      </w:r>
    </w:p>
    <w:p>
      <w:pPr>
        <w:pStyle w:val="21"/>
        <w:numPr>
          <w:ilvl w:val="0"/>
          <w:numId w:val="12"/>
        </w:numPr>
        <w:spacing w:line="360" w:lineRule="auto"/>
        <w:ind w:firstLineChars="0"/>
        <w:rPr>
          <w:sz w:val="24"/>
          <w:szCs w:val="24"/>
        </w:rPr>
      </w:pPr>
      <w:r>
        <w:rPr>
          <w:rFonts w:hint="eastAsia"/>
          <w:sz w:val="24"/>
          <w:szCs w:val="24"/>
        </w:rPr>
        <w:t>【推荐】谨慎地记录日志。生产环境禁止输出debug日志；有选择地输出info日志；如果使用warn来记录刚上线时的业务行为信息，一定要注意日志输出量的问题，避免把服务器磁盘撑爆，并记得及时删除这些观察日志。</w:t>
      </w:r>
    </w:p>
    <w:p/>
    <w:p/>
    <w:p/>
    <w:sectPr>
      <w:footerReference r:id="rId9" w:type="default"/>
      <w:pgSz w:w="11906" w:h="16838"/>
      <w:pgMar w:top="1440" w:right="1800" w:bottom="1440" w:left="1800" w:header="851" w:footer="992" w:gutter="0"/>
      <w:pgNumType w:start="1"/>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华文中宋">
    <w:panose1 w:val="02010600040101010101"/>
    <w:charset w:val="86"/>
    <w:family w:val="auto"/>
    <w:pitch w:val="default"/>
    <w:sig w:usb0="00000287" w:usb1="080F0000" w:usb2="00000000" w:usb3="00000000" w:csb0="0004009F" w:csb1="DFD70000"/>
  </w:font>
  <w:font w:name="微软雅黑">
    <w:panose1 w:val="020B0503020204020204"/>
    <w:charset w:val="86"/>
    <w:family w:val="swiss"/>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right"/>
    </w:pPr>
  </w:p>
  <w:p>
    <w:pPr>
      <w:pStyle w:val="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right"/>
    </w:pPr>
  </w:p>
  <w:p>
    <w:pPr>
      <w:pStyle w:val="7"/>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342390835"/>
      <w:docPartObj>
        <w:docPartGallery w:val="autotext"/>
      </w:docPartObj>
    </w:sdtPr>
    <w:sdtContent>
      <w:p>
        <w:pPr>
          <w:pStyle w:val="7"/>
          <w:jc w:val="right"/>
        </w:pPr>
        <w:r>
          <w:fldChar w:fldCharType="begin"/>
        </w:r>
        <w:r>
          <w:instrText xml:space="preserve">PAGE   \* MERGEFORMAT</w:instrText>
        </w:r>
        <w:r>
          <w:fldChar w:fldCharType="separate"/>
        </w:r>
        <w:r>
          <w:rPr>
            <w:lang w:val="zh-CN"/>
          </w:rPr>
          <w:t>9</w:t>
        </w:r>
        <w:r>
          <w:fldChar w:fldCharType="end"/>
        </w:r>
      </w:p>
    </w:sdtContent>
  </w:sdt>
  <w:p>
    <w:pPr>
      <w:pStyle w:val="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single" w:color="auto" w:sz="4" w:space="0"/>
      </w:pBdr>
      <w:jc w:val="left"/>
      <w:rPr>
        <w:rFonts w:hint="default"/>
        <w:lang w:val="en-US" w:eastAsia="zh-CN"/>
      </w:rPr>
    </w:pPr>
    <w:r>
      <w:rPr>
        <w:rFonts w:hint="eastAsia"/>
        <w:lang w:val="en-US" w:eastAsia="zh-CN"/>
      </w:rPr>
      <w:t>上海帝浩智能科技有限公司                                                            技术规范</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none" w:color="auto" w:sz="0" w:space="0"/>
      </w:pBdr>
      <w:jc w:val="both"/>
      <w:rPr>
        <w:rFonts w:hint="default" w:eastAsiaTheme="minorEastAsia"/>
        <w:lang w:val="en-US" w:eastAsia="zh-CN"/>
      </w:rPr>
    </w:pPr>
    <w:r>
      <w:rPr>
        <w:rFonts w:hint="eastAsia"/>
        <w:lang w:val="en-US" w:eastAsia="zh-CN"/>
      </w:rPr>
      <w:t>上海帝浩智能科技有限公司                                                            技术规范</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2B04DFE"/>
    <w:multiLevelType w:val="multilevel"/>
    <w:tmpl w:val="02B04DFE"/>
    <w:lvl w:ilvl="0" w:tentative="0">
      <w:start w:val="1"/>
      <w:numFmt w:val="decimal"/>
      <w:lvlText w:val="%1."/>
      <w:lvlJc w:val="left"/>
      <w:pPr>
        <w:ind w:left="420" w:hanging="420"/>
      </w:pPr>
      <w:rPr>
        <w:rFonts w:hint="default"/>
      </w:rPr>
    </w:lvl>
    <w:lvl w:ilvl="1" w:tentative="0">
      <w:start w:val="1"/>
      <w:numFmt w:val="decimal"/>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119D7A11"/>
    <w:multiLevelType w:val="multilevel"/>
    <w:tmpl w:val="119D7A11"/>
    <w:lvl w:ilvl="0" w:tentative="0">
      <w:start w:val="1"/>
      <w:numFmt w:val="decimal"/>
      <w:lvlText w:val="%1、"/>
      <w:lvlJc w:val="left"/>
      <w:pPr>
        <w:ind w:left="420" w:hanging="420"/>
      </w:pPr>
      <w:rPr>
        <w:rFonts w:hint="default"/>
      </w:rPr>
    </w:lvl>
    <w:lvl w:ilvl="1" w:tentative="0">
      <w:start w:val="1"/>
      <w:numFmt w:val="decimal"/>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1703740F"/>
    <w:multiLevelType w:val="multilevel"/>
    <w:tmpl w:val="1703740F"/>
    <w:lvl w:ilvl="0" w:tentative="0">
      <w:start w:val="1"/>
      <w:numFmt w:val="decimal"/>
      <w:lvlText w:val="%1."/>
      <w:lvlJc w:val="left"/>
      <w:pPr>
        <w:ind w:left="420" w:hanging="420"/>
      </w:pPr>
      <w:rPr>
        <w:rFonts w:hint="default"/>
      </w:rPr>
    </w:lvl>
    <w:lvl w:ilvl="1" w:tentative="0">
      <w:start w:val="1"/>
      <w:numFmt w:val="decimal"/>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18052F77"/>
    <w:multiLevelType w:val="multilevel"/>
    <w:tmpl w:val="18052F77"/>
    <w:lvl w:ilvl="0" w:tentative="0">
      <w:start w:val="1"/>
      <w:numFmt w:val="decimal"/>
      <w:lvlText w:val="%1、"/>
      <w:lvlJc w:val="left"/>
      <w:pPr>
        <w:ind w:left="420" w:hanging="420"/>
      </w:pPr>
      <w:rPr>
        <w:rFonts w:hint="default"/>
      </w:rPr>
    </w:lvl>
    <w:lvl w:ilvl="1" w:tentative="0">
      <w:start w:val="1"/>
      <w:numFmt w:val="decimal"/>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1AE85BAD"/>
    <w:multiLevelType w:val="multilevel"/>
    <w:tmpl w:val="1AE85BAD"/>
    <w:lvl w:ilvl="0" w:tentative="0">
      <w:start w:val="1"/>
      <w:numFmt w:val="decimal"/>
      <w:lvlText w:val="%1、"/>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23453AF7"/>
    <w:multiLevelType w:val="multilevel"/>
    <w:tmpl w:val="23453AF7"/>
    <w:lvl w:ilvl="0" w:tentative="0">
      <w:start w:val="1"/>
      <w:numFmt w:val="decimal"/>
      <w:lvlText w:val="%1."/>
      <w:lvlJc w:val="left"/>
      <w:pPr>
        <w:ind w:left="420" w:hanging="420"/>
      </w:pPr>
      <w:rPr>
        <w:rFonts w:hint="default"/>
      </w:rPr>
    </w:lvl>
    <w:lvl w:ilvl="1" w:tentative="0">
      <w:start w:val="1"/>
      <w:numFmt w:val="decimal"/>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24A875BD"/>
    <w:multiLevelType w:val="multilevel"/>
    <w:tmpl w:val="24A875BD"/>
    <w:lvl w:ilvl="0" w:tentative="0">
      <w:start w:val="1"/>
      <w:numFmt w:val="decimal"/>
      <w:lvlText w:val="%1、"/>
      <w:lvlJc w:val="left"/>
      <w:pPr>
        <w:ind w:left="420" w:hanging="420"/>
      </w:pPr>
      <w:rPr>
        <w:rFonts w:hint="default"/>
      </w:rPr>
    </w:lvl>
    <w:lvl w:ilvl="1" w:tentative="0">
      <w:start w:val="1"/>
      <w:numFmt w:val="decimal"/>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26F1380B"/>
    <w:multiLevelType w:val="multilevel"/>
    <w:tmpl w:val="26F1380B"/>
    <w:lvl w:ilvl="0" w:tentative="0">
      <w:start w:val="1"/>
      <w:numFmt w:val="decimal"/>
      <w:lvlText w:val="%1."/>
      <w:lvlJc w:val="left"/>
      <w:pPr>
        <w:ind w:left="420" w:hanging="420"/>
      </w:pPr>
      <w:rPr>
        <w:rFonts w:hint="default"/>
      </w:rPr>
    </w:lvl>
    <w:lvl w:ilvl="1" w:tentative="0">
      <w:start w:val="1"/>
      <w:numFmt w:val="decimal"/>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2A8578DF"/>
    <w:multiLevelType w:val="multilevel"/>
    <w:tmpl w:val="2A8578DF"/>
    <w:lvl w:ilvl="0" w:tentative="0">
      <w:start w:val="1"/>
      <w:numFmt w:val="decimal"/>
      <w:lvlText w:val="%1、"/>
      <w:lvlJc w:val="left"/>
      <w:pPr>
        <w:ind w:left="420" w:hanging="420"/>
      </w:pPr>
      <w:rPr>
        <w:rFonts w:hint="default"/>
      </w:rPr>
    </w:lvl>
    <w:lvl w:ilvl="1" w:tentative="0">
      <w:start w:val="1"/>
      <w:numFmt w:val="decimal"/>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2BBD1DFB"/>
    <w:multiLevelType w:val="multilevel"/>
    <w:tmpl w:val="2BBD1DFB"/>
    <w:lvl w:ilvl="0" w:tentative="0">
      <w:start w:val="1"/>
      <w:numFmt w:val="decimal"/>
      <w:lvlText w:val="%1."/>
      <w:lvlJc w:val="left"/>
      <w:pPr>
        <w:ind w:left="425" w:hanging="425"/>
      </w:pPr>
    </w:lvl>
    <w:lvl w:ilvl="1" w:tentative="0">
      <w:start w:val="1"/>
      <w:numFmt w:val="decimal"/>
      <w:lvlText w:val="%1.%2."/>
      <w:lvlJc w:val="left"/>
      <w:pPr>
        <w:ind w:left="567" w:hanging="567"/>
      </w:pPr>
    </w:lvl>
    <w:lvl w:ilvl="2" w:tentative="0">
      <w:start w:val="1"/>
      <w:numFmt w:val="decimal"/>
      <w:lvlText w:val="%1.%2.%3."/>
      <w:lvlJc w:val="left"/>
      <w:pPr>
        <w:ind w:left="709" w:hanging="709"/>
      </w:pPr>
    </w:lvl>
    <w:lvl w:ilvl="3" w:tentative="0">
      <w:start w:val="1"/>
      <w:numFmt w:val="decimal"/>
      <w:lvlText w:val="%1.%2.%3.%4."/>
      <w:lvlJc w:val="left"/>
      <w:pPr>
        <w:ind w:left="851" w:hanging="851"/>
      </w:pPr>
    </w:lvl>
    <w:lvl w:ilvl="4" w:tentative="0">
      <w:start w:val="1"/>
      <w:numFmt w:val="decimal"/>
      <w:lvlText w:val="%1.%2.%3.%4.%5."/>
      <w:lvlJc w:val="left"/>
      <w:pPr>
        <w:ind w:left="992" w:hanging="992"/>
      </w:pPr>
    </w:lvl>
    <w:lvl w:ilvl="5" w:tentative="0">
      <w:start w:val="1"/>
      <w:numFmt w:val="decimal"/>
      <w:lvlText w:val="%1.%2.%3.%4.%5.%6."/>
      <w:lvlJc w:val="left"/>
      <w:pPr>
        <w:ind w:left="1134" w:hanging="1134"/>
      </w:pPr>
    </w:lvl>
    <w:lvl w:ilvl="6" w:tentative="0">
      <w:start w:val="1"/>
      <w:numFmt w:val="decimal"/>
      <w:lvlText w:val="%1.%2.%3.%4.%5.%6.%7."/>
      <w:lvlJc w:val="left"/>
      <w:pPr>
        <w:ind w:left="1276" w:hanging="1276"/>
      </w:pPr>
    </w:lvl>
    <w:lvl w:ilvl="7" w:tentative="0">
      <w:start w:val="1"/>
      <w:numFmt w:val="decimal"/>
      <w:lvlText w:val="%1.%2.%3.%4.%5.%6.%7.%8."/>
      <w:lvlJc w:val="left"/>
      <w:pPr>
        <w:ind w:left="1418" w:hanging="1418"/>
      </w:pPr>
    </w:lvl>
    <w:lvl w:ilvl="8" w:tentative="0">
      <w:start w:val="1"/>
      <w:numFmt w:val="decimal"/>
      <w:lvlText w:val="%1.%2.%3.%4.%5.%6.%7.%8.%9."/>
      <w:lvlJc w:val="left"/>
      <w:pPr>
        <w:ind w:left="1559" w:hanging="1559"/>
      </w:pPr>
    </w:lvl>
  </w:abstractNum>
  <w:abstractNum w:abstractNumId="10">
    <w:nsid w:val="3CF37507"/>
    <w:multiLevelType w:val="multilevel"/>
    <w:tmpl w:val="3CF37507"/>
    <w:lvl w:ilvl="0" w:tentative="0">
      <w:start w:val="1"/>
      <w:numFmt w:val="decimal"/>
      <w:lvlText w:val="%1."/>
      <w:lvlJc w:val="left"/>
      <w:pPr>
        <w:ind w:left="420" w:hanging="420"/>
      </w:pPr>
      <w:rPr>
        <w:rFonts w:hint="default"/>
      </w:rPr>
    </w:lvl>
    <w:lvl w:ilvl="1" w:tentative="0">
      <w:start w:val="1"/>
      <w:numFmt w:val="decimal"/>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1">
    <w:nsid w:val="7F716DF2"/>
    <w:multiLevelType w:val="multilevel"/>
    <w:tmpl w:val="7F716DF2"/>
    <w:lvl w:ilvl="0" w:tentative="0">
      <w:start w:val="1"/>
      <w:numFmt w:val="decimal"/>
      <w:lvlText w:val="%1."/>
      <w:lvlJc w:val="left"/>
      <w:pPr>
        <w:ind w:left="420" w:hanging="420"/>
      </w:pPr>
      <w:rPr>
        <w:rFonts w:hint="default"/>
      </w:rPr>
    </w:lvl>
    <w:lvl w:ilvl="1" w:tentative="0">
      <w:start w:val="1"/>
      <w:numFmt w:val="decimal"/>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9"/>
  </w:num>
  <w:num w:numId="2">
    <w:abstractNumId w:val="3"/>
  </w:num>
  <w:num w:numId="3">
    <w:abstractNumId w:val="8"/>
  </w:num>
  <w:num w:numId="4">
    <w:abstractNumId w:val="2"/>
  </w:num>
  <w:num w:numId="5">
    <w:abstractNumId w:val="7"/>
  </w:num>
  <w:num w:numId="6">
    <w:abstractNumId w:val="11"/>
  </w:num>
  <w:num w:numId="7">
    <w:abstractNumId w:val="6"/>
  </w:num>
  <w:num w:numId="8">
    <w:abstractNumId w:val="1"/>
  </w:num>
  <w:num w:numId="9">
    <w:abstractNumId w:val="4"/>
  </w:num>
  <w:num w:numId="10">
    <w:abstractNumId w:val="10"/>
  </w:num>
  <w:num w:numId="11">
    <w:abstractNumId w:val="5"/>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WJmOGIwNDhhMTcwYWQzY2ZmMjViNjI5YjcyOTllYjcifQ=="/>
  </w:docVars>
  <w:rsids>
    <w:rsidRoot w:val="00A36184"/>
    <w:rsid w:val="00003666"/>
    <w:rsid w:val="000058B3"/>
    <w:rsid w:val="000059BB"/>
    <w:rsid w:val="000244F9"/>
    <w:rsid w:val="00031FAE"/>
    <w:rsid w:val="00033BE0"/>
    <w:rsid w:val="000835B8"/>
    <w:rsid w:val="000E387D"/>
    <w:rsid w:val="00107726"/>
    <w:rsid w:val="001475B0"/>
    <w:rsid w:val="001606CE"/>
    <w:rsid w:val="0017166F"/>
    <w:rsid w:val="001761D2"/>
    <w:rsid w:val="00194142"/>
    <w:rsid w:val="001D561F"/>
    <w:rsid w:val="001E11FC"/>
    <w:rsid w:val="001E36A7"/>
    <w:rsid w:val="001E4311"/>
    <w:rsid w:val="002859CF"/>
    <w:rsid w:val="00293D18"/>
    <w:rsid w:val="002B3858"/>
    <w:rsid w:val="002E1B85"/>
    <w:rsid w:val="00304A6E"/>
    <w:rsid w:val="00331AB8"/>
    <w:rsid w:val="00385968"/>
    <w:rsid w:val="003A4598"/>
    <w:rsid w:val="003E66D5"/>
    <w:rsid w:val="003F458A"/>
    <w:rsid w:val="004538C5"/>
    <w:rsid w:val="00497135"/>
    <w:rsid w:val="004C13D5"/>
    <w:rsid w:val="004F012D"/>
    <w:rsid w:val="00514E32"/>
    <w:rsid w:val="00546957"/>
    <w:rsid w:val="005B4CB5"/>
    <w:rsid w:val="005C5D09"/>
    <w:rsid w:val="00646970"/>
    <w:rsid w:val="006D1FFA"/>
    <w:rsid w:val="006E6F58"/>
    <w:rsid w:val="00701026"/>
    <w:rsid w:val="00711206"/>
    <w:rsid w:val="007421CE"/>
    <w:rsid w:val="00792DB2"/>
    <w:rsid w:val="007A3C2A"/>
    <w:rsid w:val="007F27C0"/>
    <w:rsid w:val="008116C0"/>
    <w:rsid w:val="00812C75"/>
    <w:rsid w:val="00876BBB"/>
    <w:rsid w:val="00891910"/>
    <w:rsid w:val="008A25BD"/>
    <w:rsid w:val="008E37EC"/>
    <w:rsid w:val="009155A1"/>
    <w:rsid w:val="009B73C2"/>
    <w:rsid w:val="009D4438"/>
    <w:rsid w:val="009D5533"/>
    <w:rsid w:val="009F1234"/>
    <w:rsid w:val="00A059BA"/>
    <w:rsid w:val="00A36184"/>
    <w:rsid w:val="00A522B8"/>
    <w:rsid w:val="00A72DC7"/>
    <w:rsid w:val="00AA7C4C"/>
    <w:rsid w:val="00AB4040"/>
    <w:rsid w:val="00AC7494"/>
    <w:rsid w:val="00B14577"/>
    <w:rsid w:val="00B37FEE"/>
    <w:rsid w:val="00B5690D"/>
    <w:rsid w:val="00B764AB"/>
    <w:rsid w:val="00BB1DF6"/>
    <w:rsid w:val="00BC0C66"/>
    <w:rsid w:val="00BC6D79"/>
    <w:rsid w:val="00BC7227"/>
    <w:rsid w:val="00BF5DF7"/>
    <w:rsid w:val="00C2328E"/>
    <w:rsid w:val="00C57ED7"/>
    <w:rsid w:val="00CE2EB6"/>
    <w:rsid w:val="00CE3A22"/>
    <w:rsid w:val="00CE770A"/>
    <w:rsid w:val="00D17C49"/>
    <w:rsid w:val="00D23F70"/>
    <w:rsid w:val="00D254F8"/>
    <w:rsid w:val="00D5720A"/>
    <w:rsid w:val="00D67E0D"/>
    <w:rsid w:val="00D77F4C"/>
    <w:rsid w:val="00D92F15"/>
    <w:rsid w:val="00DC03A3"/>
    <w:rsid w:val="00DD43C9"/>
    <w:rsid w:val="00E125FF"/>
    <w:rsid w:val="00E33209"/>
    <w:rsid w:val="00E564E1"/>
    <w:rsid w:val="00E70EBD"/>
    <w:rsid w:val="00ED3272"/>
    <w:rsid w:val="00F262F2"/>
    <w:rsid w:val="00F75AA9"/>
    <w:rsid w:val="00F80778"/>
    <w:rsid w:val="00F9328F"/>
    <w:rsid w:val="00FF4F63"/>
    <w:rsid w:val="025369FD"/>
    <w:rsid w:val="03D3202C"/>
    <w:rsid w:val="049A7BD3"/>
    <w:rsid w:val="05B57680"/>
    <w:rsid w:val="0A7B4003"/>
    <w:rsid w:val="0AE453C3"/>
    <w:rsid w:val="0E5673ED"/>
    <w:rsid w:val="10CD7CA3"/>
    <w:rsid w:val="10FB09F6"/>
    <w:rsid w:val="13D32911"/>
    <w:rsid w:val="13E337C7"/>
    <w:rsid w:val="1752623B"/>
    <w:rsid w:val="28FF7EF6"/>
    <w:rsid w:val="2B545AE3"/>
    <w:rsid w:val="32290665"/>
    <w:rsid w:val="3950297B"/>
    <w:rsid w:val="3A080B60"/>
    <w:rsid w:val="3ABB6534"/>
    <w:rsid w:val="3D59586F"/>
    <w:rsid w:val="3DE91D3C"/>
    <w:rsid w:val="3E5E730B"/>
    <w:rsid w:val="42E163F2"/>
    <w:rsid w:val="45DE4E6B"/>
    <w:rsid w:val="49D92519"/>
    <w:rsid w:val="4A653F7B"/>
    <w:rsid w:val="4AD805BC"/>
    <w:rsid w:val="4F07555D"/>
    <w:rsid w:val="564F54C8"/>
    <w:rsid w:val="590B5B1F"/>
    <w:rsid w:val="5CF132B7"/>
    <w:rsid w:val="675B5EC3"/>
    <w:rsid w:val="682D3E65"/>
    <w:rsid w:val="6E04330F"/>
    <w:rsid w:val="6FBB1A4E"/>
    <w:rsid w:val="725B321B"/>
    <w:rsid w:val="753D175A"/>
    <w:rsid w:val="7BC26964"/>
    <w:rsid w:val="7C7C2C78"/>
    <w:rsid w:val="7D8555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heme="minorHAnsi" w:hAnsiTheme="minorHAnsi" w:eastAsiaTheme="minorEastAsia" w:cstheme="minorBidi"/>
      <w:kern w:val="2"/>
      <w:sz w:val="24"/>
      <w:szCs w:val="22"/>
      <w:lang w:val="en-US" w:eastAsia="zh-CN" w:bidi="ar-SA"/>
    </w:rPr>
  </w:style>
  <w:style w:type="paragraph" w:styleId="2">
    <w:name w:val="heading 1"/>
    <w:basedOn w:val="1"/>
    <w:next w:val="1"/>
    <w:link w:val="18"/>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9"/>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0"/>
    <w:semiHidden/>
    <w:unhideWhenUsed/>
    <w:qFormat/>
    <w:uiPriority w:val="9"/>
    <w:pPr>
      <w:keepNext/>
      <w:keepLines/>
      <w:spacing w:before="260" w:after="260" w:line="416" w:lineRule="auto"/>
      <w:outlineLvl w:val="2"/>
    </w:pPr>
    <w:rPr>
      <w:b/>
      <w:bCs/>
      <w:sz w:val="32"/>
      <w:szCs w:val="32"/>
    </w:rPr>
  </w:style>
  <w:style w:type="character" w:default="1" w:styleId="15">
    <w:name w:val="Default Paragraph Font"/>
    <w:semiHidden/>
    <w:unhideWhenUsed/>
    <w:qFormat/>
    <w:uiPriority w:val="1"/>
  </w:style>
  <w:style w:type="table" w:default="1" w:styleId="13">
    <w:name w:val="Normal Table"/>
    <w:semiHidden/>
    <w:unhideWhenUsed/>
    <w:uiPriority w:val="99"/>
    <w:tblPr>
      <w:tblCellMar>
        <w:top w:w="0" w:type="dxa"/>
        <w:left w:w="108" w:type="dxa"/>
        <w:bottom w:w="0" w:type="dxa"/>
        <w:right w:w="108" w:type="dxa"/>
      </w:tblCellMar>
    </w:tblPr>
  </w:style>
  <w:style w:type="paragraph" w:styleId="5">
    <w:name w:val="annotation text"/>
    <w:basedOn w:val="1"/>
    <w:link w:val="22"/>
    <w:semiHidden/>
    <w:unhideWhenUsed/>
    <w:qFormat/>
    <w:uiPriority w:val="99"/>
    <w:pPr>
      <w:jc w:val="left"/>
    </w:pPr>
  </w:style>
  <w:style w:type="paragraph" w:styleId="6">
    <w:name w:val="Balloon Text"/>
    <w:basedOn w:val="1"/>
    <w:link w:val="24"/>
    <w:semiHidden/>
    <w:unhideWhenUsed/>
    <w:qFormat/>
    <w:uiPriority w:val="99"/>
    <w:pPr>
      <w:spacing w:line="240" w:lineRule="auto"/>
    </w:pPr>
    <w:rPr>
      <w:sz w:val="18"/>
      <w:szCs w:val="18"/>
    </w:rPr>
  </w:style>
  <w:style w:type="paragraph" w:styleId="7">
    <w:name w:val="footer"/>
    <w:basedOn w:val="1"/>
    <w:link w:val="26"/>
    <w:unhideWhenUsed/>
    <w:qFormat/>
    <w:uiPriority w:val="99"/>
    <w:pPr>
      <w:tabs>
        <w:tab w:val="center" w:pos="4153"/>
        <w:tab w:val="right" w:pos="8306"/>
      </w:tabs>
      <w:snapToGrid w:val="0"/>
      <w:spacing w:line="240" w:lineRule="auto"/>
      <w:jc w:val="left"/>
    </w:pPr>
    <w:rPr>
      <w:sz w:val="18"/>
      <w:szCs w:val="18"/>
    </w:rPr>
  </w:style>
  <w:style w:type="paragraph" w:styleId="8">
    <w:name w:val="header"/>
    <w:basedOn w:val="1"/>
    <w:link w:val="25"/>
    <w:unhideWhenUsed/>
    <w:qFormat/>
    <w:uiPriority w:val="99"/>
    <w:pPr>
      <w:pBdr>
        <w:bottom w:val="single" w:color="auto" w:sz="6" w:space="1"/>
      </w:pBdr>
      <w:tabs>
        <w:tab w:val="center" w:pos="4153"/>
        <w:tab w:val="right" w:pos="8306"/>
      </w:tabs>
      <w:snapToGrid w:val="0"/>
      <w:spacing w:line="240" w:lineRule="auto"/>
      <w:jc w:val="center"/>
    </w:pPr>
    <w:rPr>
      <w:sz w:val="18"/>
      <w:szCs w:val="18"/>
    </w:rPr>
  </w:style>
  <w:style w:type="paragraph" w:styleId="9">
    <w:name w:val="toc 1"/>
    <w:basedOn w:val="1"/>
    <w:next w:val="1"/>
    <w:unhideWhenUsed/>
    <w:qFormat/>
    <w:uiPriority w:val="39"/>
  </w:style>
  <w:style w:type="paragraph" w:styleId="10">
    <w:name w:val="Subtitle"/>
    <w:basedOn w:val="1"/>
    <w:next w:val="1"/>
    <w:link w:val="27"/>
    <w:qFormat/>
    <w:uiPriority w:val="11"/>
    <w:pPr>
      <w:spacing w:before="240" w:after="60" w:line="312" w:lineRule="auto"/>
      <w:jc w:val="center"/>
      <w:outlineLvl w:val="1"/>
    </w:pPr>
    <w:rPr>
      <w:rFonts w:eastAsia="宋体" w:asciiTheme="majorHAnsi" w:hAnsiTheme="majorHAnsi" w:cstheme="majorBidi"/>
      <w:b/>
      <w:bCs/>
      <w:kern w:val="28"/>
      <w:sz w:val="32"/>
      <w:szCs w:val="32"/>
    </w:rPr>
  </w:style>
  <w:style w:type="paragraph" w:styleId="11">
    <w:name w:val="toc 2"/>
    <w:basedOn w:val="1"/>
    <w:next w:val="1"/>
    <w:unhideWhenUsed/>
    <w:qFormat/>
    <w:uiPriority w:val="39"/>
    <w:pPr>
      <w:ind w:left="420" w:leftChars="200"/>
    </w:pPr>
  </w:style>
  <w:style w:type="paragraph" w:styleId="12">
    <w:name w:val="annotation subject"/>
    <w:basedOn w:val="5"/>
    <w:next w:val="5"/>
    <w:link w:val="23"/>
    <w:semiHidden/>
    <w:unhideWhenUsed/>
    <w:qFormat/>
    <w:uiPriority w:val="99"/>
    <w:rPr>
      <w:b/>
      <w:bCs/>
    </w:rPr>
  </w:style>
  <w:style w:type="table" w:styleId="14">
    <w:name w:val="Table Grid"/>
    <w:basedOn w:val="13"/>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6">
    <w:name w:val="Hyperlink"/>
    <w:basedOn w:val="15"/>
    <w:unhideWhenUsed/>
    <w:qFormat/>
    <w:uiPriority w:val="99"/>
    <w:rPr>
      <w:color w:val="0563C1" w:themeColor="hyperlink"/>
      <w:u w:val="single"/>
      <w14:textFill>
        <w14:solidFill>
          <w14:schemeClr w14:val="hlink"/>
        </w14:solidFill>
      </w14:textFill>
    </w:rPr>
  </w:style>
  <w:style w:type="character" w:styleId="17">
    <w:name w:val="annotation reference"/>
    <w:basedOn w:val="15"/>
    <w:semiHidden/>
    <w:unhideWhenUsed/>
    <w:qFormat/>
    <w:uiPriority w:val="99"/>
    <w:rPr>
      <w:sz w:val="21"/>
      <w:szCs w:val="21"/>
    </w:rPr>
  </w:style>
  <w:style w:type="character" w:customStyle="1" w:styleId="18">
    <w:name w:val="标题 1 Char"/>
    <w:basedOn w:val="15"/>
    <w:link w:val="2"/>
    <w:qFormat/>
    <w:uiPriority w:val="9"/>
    <w:rPr>
      <w:b/>
      <w:bCs/>
      <w:kern w:val="44"/>
      <w:sz w:val="44"/>
      <w:szCs w:val="44"/>
    </w:rPr>
  </w:style>
  <w:style w:type="character" w:customStyle="1" w:styleId="19">
    <w:name w:val="标题 2 Char"/>
    <w:basedOn w:val="15"/>
    <w:link w:val="3"/>
    <w:qFormat/>
    <w:uiPriority w:val="9"/>
    <w:rPr>
      <w:rFonts w:asciiTheme="majorHAnsi" w:hAnsiTheme="majorHAnsi" w:eastAsiaTheme="majorEastAsia" w:cstheme="majorBidi"/>
      <w:b/>
      <w:bCs/>
      <w:sz w:val="32"/>
      <w:szCs w:val="32"/>
    </w:rPr>
  </w:style>
  <w:style w:type="character" w:customStyle="1" w:styleId="20">
    <w:name w:val="标题 3 Char"/>
    <w:basedOn w:val="15"/>
    <w:link w:val="4"/>
    <w:semiHidden/>
    <w:qFormat/>
    <w:uiPriority w:val="9"/>
    <w:rPr>
      <w:b/>
      <w:bCs/>
      <w:sz w:val="32"/>
      <w:szCs w:val="32"/>
    </w:rPr>
  </w:style>
  <w:style w:type="paragraph" w:styleId="21">
    <w:name w:val="List Paragraph"/>
    <w:basedOn w:val="1"/>
    <w:unhideWhenUsed/>
    <w:qFormat/>
    <w:uiPriority w:val="34"/>
    <w:pPr>
      <w:spacing w:line="240" w:lineRule="auto"/>
      <w:ind w:firstLine="420" w:firstLineChars="200"/>
    </w:pPr>
    <w:rPr>
      <w:rFonts w:ascii="Calibri" w:hAnsi="Calibri" w:eastAsia="宋体" w:cs="Times New Roman"/>
      <w:sz w:val="21"/>
    </w:rPr>
  </w:style>
  <w:style w:type="character" w:customStyle="1" w:styleId="22">
    <w:name w:val="批注文字 Char"/>
    <w:basedOn w:val="15"/>
    <w:link w:val="5"/>
    <w:semiHidden/>
    <w:qFormat/>
    <w:uiPriority w:val="99"/>
    <w:rPr>
      <w:sz w:val="24"/>
    </w:rPr>
  </w:style>
  <w:style w:type="character" w:customStyle="1" w:styleId="23">
    <w:name w:val="批注主题 Char"/>
    <w:basedOn w:val="22"/>
    <w:link w:val="12"/>
    <w:semiHidden/>
    <w:qFormat/>
    <w:uiPriority w:val="99"/>
    <w:rPr>
      <w:b/>
      <w:bCs/>
      <w:sz w:val="24"/>
    </w:rPr>
  </w:style>
  <w:style w:type="character" w:customStyle="1" w:styleId="24">
    <w:name w:val="批注框文本 Char"/>
    <w:basedOn w:val="15"/>
    <w:link w:val="6"/>
    <w:semiHidden/>
    <w:qFormat/>
    <w:uiPriority w:val="99"/>
    <w:rPr>
      <w:sz w:val="18"/>
      <w:szCs w:val="18"/>
    </w:rPr>
  </w:style>
  <w:style w:type="character" w:customStyle="1" w:styleId="25">
    <w:name w:val="页眉 Char"/>
    <w:basedOn w:val="15"/>
    <w:link w:val="8"/>
    <w:qFormat/>
    <w:uiPriority w:val="99"/>
    <w:rPr>
      <w:sz w:val="18"/>
      <w:szCs w:val="18"/>
    </w:rPr>
  </w:style>
  <w:style w:type="character" w:customStyle="1" w:styleId="26">
    <w:name w:val="页脚 Char"/>
    <w:basedOn w:val="15"/>
    <w:link w:val="7"/>
    <w:qFormat/>
    <w:uiPriority w:val="99"/>
    <w:rPr>
      <w:sz w:val="18"/>
      <w:szCs w:val="18"/>
    </w:rPr>
  </w:style>
  <w:style w:type="character" w:customStyle="1" w:styleId="27">
    <w:name w:val="副标题 Char"/>
    <w:basedOn w:val="15"/>
    <w:link w:val="10"/>
    <w:qFormat/>
    <w:uiPriority w:val="11"/>
    <w:rPr>
      <w:rFonts w:eastAsia="宋体" w:asciiTheme="majorHAnsi" w:hAnsiTheme="majorHAnsi" w:cstheme="majorBidi"/>
      <w:b/>
      <w:bCs/>
      <w:kern w:val="28"/>
      <w:sz w:val="32"/>
      <w:szCs w:val="32"/>
    </w:rPr>
  </w:style>
  <w:style w:type="paragraph" w:customStyle="1" w:styleId="28">
    <w:name w:val="TOC Heading"/>
    <w:basedOn w:val="2"/>
    <w:next w:val="1"/>
    <w:semiHidden/>
    <w:unhideWhenUsed/>
    <w:qFormat/>
    <w:uiPriority w:val="39"/>
    <w:pPr>
      <w:widowControl/>
      <w:spacing w:before="480" w:after="0" w:line="276" w:lineRule="auto"/>
      <w:jc w:val="left"/>
      <w:outlineLvl w:val="9"/>
    </w:pPr>
    <w:rPr>
      <w:rFonts w:asciiTheme="majorHAnsi" w:hAnsiTheme="majorHAnsi" w:eastAsiaTheme="majorEastAsia" w:cstheme="majorBidi"/>
      <w:color w:val="2E75B6" w:themeColor="accent1" w:themeShade="BF"/>
      <w:kern w:val="0"/>
      <w:sz w:val="28"/>
      <w:szCs w:val="28"/>
    </w:r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footer" Target="footer2.xml"/><Relationship Id="rId7" Type="http://schemas.openxmlformats.org/officeDocument/2006/relationships/header" Target="head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numbering" Target="numbering.xml"/><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E9DECE-B396-4282-833F-6B3CEF540CF7}">
  <ds:schemaRefs/>
</ds:datastoreItem>
</file>

<file path=docProps/app.xml><?xml version="1.0" encoding="utf-8"?>
<Properties xmlns="http://schemas.openxmlformats.org/officeDocument/2006/extended-properties" xmlns:vt="http://schemas.openxmlformats.org/officeDocument/2006/docPropsVTypes">
  <Template>Normal.dotm</Template>
  <Pages>11</Pages>
  <Words>1174</Words>
  <Characters>6698</Characters>
  <Lines>55</Lines>
  <Paragraphs>15</Paragraphs>
  <TotalTime>0</TotalTime>
  <ScaleCrop>false</ScaleCrop>
  <LinksUpToDate>false</LinksUpToDate>
  <CharactersWithSpaces>7857</CharactersWithSpaces>
  <Application>WPS Office_11.1.0.12132_F1E327BC-269C-435d-A152-05C5408002CA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2019-11-21T12:06:00Z</dcterms:created>
  <dc:creator>lenovo</dc:creator>
  <cp:lastModifiedBy>王涛</cp:lastModifiedBy>
  <dcterms:modified xsi:type="dcterms:W3CDTF">2023-03-02T06:40:09Z</dcterms:modified>
  <cp:revision>91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2052-11.1.0.12132</vt:lpwstr>
  </property>
  <property fmtid="{D5CDD505-2E9C-101B-9397-08002B2CF9AE}" pid="3" name="ICV">
    <vt:lpwstr>E703B17FED5845A4A5755AB93520DC7C</vt:lpwstr>
  </property>
</Properties>
</file>