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F5" w:rsidRDefault="003F24F5" w:rsidP="00513C2A">
      <w:pPr>
        <w:pStyle w:val="1"/>
        <w:jc w:val="left"/>
        <w:rPr>
          <w:rFonts w:ascii="CMSSBX10" w:hAnsi="CMSSBX10" w:cs="CMSSBX10"/>
          <w:kern w:val="0"/>
          <w:sz w:val="29"/>
          <w:szCs w:val="29"/>
        </w:rPr>
      </w:pPr>
      <w:r>
        <w:rPr>
          <w:rFonts w:ascii="CMSSBX10" w:hAnsi="CMSSBX10" w:cs="CMSSBX10"/>
          <w:kern w:val="0"/>
          <w:sz w:val="29"/>
          <w:szCs w:val="29"/>
        </w:rPr>
        <w:t>Technical Memorandum/Internal Working Draft</w:t>
      </w:r>
      <w:r w:rsidR="00BB3F4F">
        <w:rPr>
          <w:rFonts w:ascii="CMSSBX10" w:hAnsi="CMSSBX10" w:cs="CMSSBX10" w:hint="eastAsia"/>
          <w:kern w:val="0"/>
          <w:sz w:val="29"/>
          <w:szCs w:val="29"/>
        </w:rPr>
        <w:t xml:space="preserve"> 1.01</w:t>
      </w:r>
    </w:p>
    <w:p w:rsidR="003E1D8F" w:rsidRPr="003E1D8F" w:rsidRDefault="003F24F5" w:rsidP="003E1D8F">
      <w:pPr>
        <w:pStyle w:val="1"/>
        <w:shd w:val="clear" w:color="auto" w:fill="FFFFFF"/>
        <w:spacing w:before="0" w:after="150" w:line="36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Subject: </w:t>
      </w:r>
      <w:r w:rsidR="003E1D8F">
        <w:rPr>
          <w:rFonts w:ascii="Times New Roman" w:hAnsi="Times New Roman" w:cs="Times New Roman" w:hint="eastAsia"/>
          <w:kern w:val="0"/>
          <w:sz w:val="24"/>
          <w:szCs w:val="24"/>
        </w:rPr>
        <w:t>Population</w:t>
      </w:r>
      <w:r w:rsidR="003E1D8F" w:rsidRPr="003E1D8F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3E1D8F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3E1D8F" w:rsidRPr="003E1D8F">
        <w:rPr>
          <w:rFonts w:ascii="Times New Roman" w:hAnsi="Times New Roman" w:cs="Times New Roman"/>
          <w:kern w:val="0"/>
          <w:sz w:val="24"/>
          <w:szCs w:val="24"/>
        </w:rPr>
        <w:t xml:space="preserve"> Exposures to </w:t>
      </w:r>
      <w:r w:rsidR="003E1D8F">
        <w:rPr>
          <w:rFonts w:ascii="Times New Roman" w:hAnsi="Times New Roman" w:cs="Times New Roman"/>
          <w:kern w:val="0"/>
          <w:sz w:val="24"/>
          <w:szCs w:val="24"/>
        </w:rPr>
        <w:t>Pollens</w:t>
      </w:r>
      <w:r w:rsidR="003E1D8F" w:rsidRPr="003E1D8F">
        <w:rPr>
          <w:rFonts w:ascii="Times New Roman" w:hAnsi="Times New Roman" w:cs="Times New Roman"/>
          <w:kern w:val="0"/>
          <w:sz w:val="24"/>
          <w:szCs w:val="24"/>
        </w:rPr>
        <w:t xml:space="preserve"> in </w:t>
      </w:r>
      <w:r w:rsidR="003E1D8F">
        <w:rPr>
          <w:rFonts w:ascii="Times New Roman" w:hAnsi="Times New Roman" w:cs="Times New Roman"/>
          <w:kern w:val="0"/>
          <w:sz w:val="24"/>
          <w:szCs w:val="24"/>
        </w:rPr>
        <w:t>Different Climate Zones in United States</w:t>
      </w:r>
    </w:p>
    <w:p w:rsidR="003F24F5" w:rsidRPr="003E1D8F" w:rsidRDefault="003F24F5" w:rsidP="00A11063">
      <w:pPr>
        <w:autoSpaceDE w:val="0"/>
        <w:autoSpaceDN w:val="0"/>
        <w:adjustRightInd w:val="0"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F24F5" w:rsidRPr="00153B3A" w:rsidRDefault="003F24F5" w:rsidP="00A11063">
      <w:pPr>
        <w:autoSpaceDE w:val="0"/>
        <w:autoSpaceDN w:val="0"/>
        <w:adjustRightInd w:val="0"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53B3A">
        <w:rPr>
          <w:rFonts w:ascii="Times New Roman" w:hAnsi="Times New Roman" w:cs="Times New Roman"/>
          <w:kern w:val="0"/>
          <w:sz w:val="24"/>
          <w:szCs w:val="24"/>
        </w:rPr>
        <w:t>Version: Working Summary Version 1.0</w:t>
      </w:r>
      <w:r w:rsidR="009E6E51">
        <w:rPr>
          <w:rFonts w:ascii="Times New Roman" w:hAnsi="Times New Roman" w:cs="Times New Roman"/>
          <w:kern w:val="0"/>
          <w:sz w:val="24"/>
          <w:szCs w:val="24"/>
        </w:rPr>
        <w:t>2</w:t>
      </w:r>
    </w:p>
    <w:p w:rsidR="003F24F5" w:rsidRPr="00153B3A" w:rsidRDefault="003F24F5" w:rsidP="00A11063">
      <w:pPr>
        <w:autoSpaceDE w:val="0"/>
        <w:autoSpaceDN w:val="0"/>
        <w:adjustRightInd w:val="0"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53B3A">
        <w:rPr>
          <w:rFonts w:ascii="Times New Roman" w:hAnsi="Times New Roman" w:cs="Times New Roman"/>
          <w:kern w:val="0"/>
          <w:sz w:val="24"/>
          <w:szCs w:val="24"/>
        </w:rPr>
        <w:t>From: Kun Mei</w:t>
      </w:r>
    </w:p>
    <w:p w:rsidR="003F24F5" w:rsidRPr="00153B3A" w:rsidRDefault="003F24F5" w:rsidP="00A11063">
      <w:pPr>
        <w:autoSpaceDE w:val="0"/>
        <w:autoSpaceDN w:val="0"/>
        <w:adjustRightInd w:val="0"/>
        <w:mirrorIndents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To: Dr. </w:t>
      </w:r>
      <w:proofErr w:type="spellStart"/>
      <w:r w:rsidRPr="00153B3A">
        <w:rPr>
          <w:rFonts w:ascii="Times New Roman" w:hAnsi="Times New Roman" w:cs="Times New Roman"/>
          <w:kern w:val="0"/>
          <w:sz w:val="24"/>
          <w:szCs w:val="24"/>
        </w:rPr>
        <w:t>Panos</w:t>
      </w:r>
      <w:proofErr w:type="spellEnd"/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 G. </w:t>
      </w:r>
      <w:proofErr w:type="spellStart"/>
      <w:proofErr w:type="gramStart"/>
      <w:r w:rsidRPr="00153B3A">
        <w:rPr>
          <w:rFonts w:ascii="Times New Roman" w:hAnsi="Times New Roman" w:cs="Times New Roman"/>
          <w:kern w:val="0"/>
          <w:sz w:val="24"/>
          <w:szCs w:val="24"/>
        </w:rPr>
        <w:t>Georgopoulos</w:t>
      </w:r>
      <w:proofErr w:type="spellEnd"/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801E1" w:rsidRPr="00153B3A">
        <w:rPr>
          <w:rFonts w:ascii="Times New Roman" w:hAnsi="Times New Roman" w:cs="Times New Roman"/>
          <w:kern w:val="0"/>
          <w:sz w:val="24"/>
          <w:szCs w:val="24"/>
        </w:rPr>
        <w:t>,</w:t>
      </w:r>
      <w:proofErr w:type="gramEnd"/>
      <w:r w:rsidR="009E6E5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53B3A">
        <w:rPr>
          <w:rFonts w:ascii="Times New Roman" w:hAnsi="Times New Roman" w:cs="Times New Roman"/>
          <w:kern w:val="0"/>
          <w:sz w:val="24"/>
          <w:szCs w:val="24"/>
        </w:rPr>
        <w:t>YongZhang</w:t>
      </w:r>
      <w:proofErr w:type="spellEnd"/>
    </w:p>
    <w:p w:rsidR="00513C2A" w:rsidRPr="00153B3A" w:rsidRDefault="003F24F5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Date: </w:t>
      </w:r>
      <w:r w:rsidR="009E6E51">
        <w:rPr>
          <w:rFonts w:ascii="Times New Roman" w:hAnsi="Times New Roman" w:cs="Times New Roman"/>
          <w:kern w:val="0"/>
          <w:sz w:val="24"/>
          <w:szCs w:val="24"/>
        </w:rPr>
        <w:t>Nov</w:t>
      </w:r>
      <w:r w:rsidR="007801E1" w:rsidRPr="00153B3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E6E51">
        <w:rPr>
          <w:rFonts w:ascii="Times New Roman" w:hAnsi="Times New Roman" w:cs="Times New Roman"/>
          <w:kern w:val="0"/>
          <w:sz w:val="24"/>
          <w:szCs w:val="24"/>
        </w:rPr>
        <w:t>20</w:t>
      </w:r>
      <w:bookmarkStart w:id="0" w:name="_GoBack"/>
      <w:bookmarkEnd w:id="0"/>
      <w:r w:rsidR="007801E1" w:rsidRPr="00153B3A">
        <w:rPr>
          <w:rFonts w:ascii="Times New Roman" w:hAnsi="Times New Roman" w:cs="Times New Roman"/>
          <w:kern w:val="0"/>
          <w:sz w:val="24"/>
          <w:szCs w:val="24"/>
        </w:rPr>
        <w:t>, 2013</w:t>
      </w:r>
      <w:r w:rsidRPr="00153B3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A1106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A7798E" w:rsidRPr="00A1106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1063">
        <w:rPr>
          <w:rFonts w:ascii="Times New Roman" w:hAnsi="Times New Roman" w:cs="Times New Roman" w:hint="eastAsia"/>
          <w:b/>
          <w:sz w:val="32"/>
          <w:szCs w:val="32"/>
        </w:rPr>
        <w:t xml:space="preserve">1 </w:t>
      </w:r>
      <w:r w:rsidR="00A7798E" w:rsidRPr="00A11063">
        <w:rPr>
          <w:rFonts w:ascii="Times New Roman" w:hAnsi="Times New Roman" w:cs="Times New Roman" w:hint="eastAsia"/>
          <w:b/>
          <w:sz w:val="32"/>
          <w:szCs w:val="32"/>
        </w:rPr>
        <w:t>Introduction</w:t>
      </w:r>
    </w:p>
    <w:p w:rsidR="00153B3A" w:rsidRPr="007455B6" w:rsidRDefault="00A96FFE" w:rsidP="007455B6">
      <w:pPr>
        <w:adjustRightInd w:val="0"/>
        <w:ind w:firstLineChars="200" w:firstLine="480"/>
        <w:mirrorIndents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Airborne</w:t>
      </w:r>
      <w:r w:rsidR="00513C2A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allergenic pollen, which has been found to act synergistically with common air pollutants</w:t>
      </w:r>
      <w:r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such</w:t>
      </w:r>
      <w:r w:rsidR="00513C2A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r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ozone, will</w:t>
      </w:r>
      <w:r w:rsidR="00513C2A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cause allergic airway disease (AAD). </w:t>
      </w:r>
      <w:proofErr w:type="gramStart"/>
      <w:r w:rsidR="00153B3A" w:rsidRPr="007455B6">
        <w:rPr>
          <w:rFonts w:ascii="Times New Roman" w:hAnsi="Times New Roman" w:cs="Times New Roman"/>
          <w:kern w:val="0"/>
          <w:sz w:val="24"/>
          <w:szCs w:val="24"/>
        </w:rPr>
        <w:t>its</w:t>
      </w:r>
      <w:proofErr w:type="gramEnd"/>
      <w:r w:rsidR="00153B3A" w:rsidRPr="007455B6">
        <w:rPr>
          <w:rFonts w:ascii="Times New Roman" w:hAnsi="Times New Roman" w:cs="Times New Roman"/>
          <w:kern w:val="0"/>
          <w:sz w:val="24"/>
          <w:szCs w:val="24"/>
        </w:rPr>
        <w:t xml:space="preserve"> distributions exhibit considerable variability in space and time. We can</w:t>
      </w:r>
      <w:r w:rsidR="00A11063" w:rsidRPr="007455B6">
        <w:rPr>
          <w:rFonts w:ascii="Times New Roman" w:hAnsi="Times New Roman" w:cs="Times New Roman" w:hint="eastAsia"/>
          <w:kern w:val="0"/>
          <w:sz w:val="24"/>
          <w:szCs w:val="24"/>
        </w:rPr>
        <w:t xml:space="preserve"> display</w:t>
      </w:r>
      <w:r w:rsidR="00A7798E"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153B3A" w:rsidRPr="007455B6">
        <w:rPr>
          <w:rFonts w:ascii="Times New Roman" w:hAnsi="Times New Roman" w:cs="Times New Roman"/>
          <w:kern w:val="0"/>
          <w:sz w:val="24"/>
          <w:szCs w:val="24"/>
        </w:rPr>
        <w:t>both the temporal and spatial distributions based on either the mechanism models or statistical</w:t>
      </w:r>
      <w:r w:rsidR="00A7798E"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0B5F14" w:rsidRPr="007455B6">
        <w:rPr>
          <w:rFonts w:ascii="Times New Roman" w:hAnsi="Times New Roman" w:cs="Times New Roman"/>
          <w:kern w:val="0"/>
          <w:sz w:val="24"/>
          <w:szCs w:val="24"/>
        </w:rPr>
        <w:t>models</w:t>
      </w:r>
      <w:r w:rsidR="000B5F14" w:rsidRPr="007455B6">
        <w:rPr>
          <w:rFonts w:ascii="Times New Roman" w:hAnsi="Times New Roman" w:cs="Times New Roman" w:hint="eastAsia"/>
          <w:kern w:val="0"/>
          <w:sz w:val="24"/>
          <w:szCs w:val="24"/>
        </w:rPr>
        <w:t xml:space="preserve"> using VERDI and Matlab. Then we use Monte-Carlo method to predict the exposure effect of the pollen in different area</w:t>
      </w:r>
      <w:r w:rsidR="00A11063" w:rsidRPr="007455B6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0B5F14" w:rsidRPr="007455B6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ED3009" w:rsidRPr="00A7798E" w:rsidRDefault="00ED3009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ED3009" w:rsidRPr="00A11063" w:rsidRDefault="00ED3009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1063">
        <w:rPr>
          <w:rFonts w:ascii="Times New Roman" w:hAnsi="Times New Roman" w:cs="Times New Roman"/>
          <w:b/>
          <w:sz w:val="32"/>
          <w:szCs w:val="32"/>
        </w:rPr>
        <w:t>2 Methods</w:t>
      </w:r>
    </w:p>
    <w:p w:rsidR="00ED3009" w:rsidRPr="00A11063" w:rsidRDefault="00ED3009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A11063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gramStart"/>
      <w:r w:rsidRPr="00A11063">
        <w:rPr>
          <w:rFonts w:ascii="Times New Roman" w:hAnsi="Times New Roman" w:cs="Times New Roman"/>
          <w:b/>
          <w:sz w:val="28"/>
          <w:szCs w:val="28"/>
        </w:rPr>
        <w:t>model</w:t>
      </w:r>
      <w:proofErr w:type="gramEnd"/>
    </w:p>
    <w:p w:rsidR="00ED3009" w:rsidRPr="00A11063" w:rsidRDefault="000B5F14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1106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A11063">
        <w:rPr>
          <w:rFonts w:ascii="Times New Roman" w:hAnsi="Times New Roman" w:cs="Times New Roman" w:hint="eastAsia"/>
          <w:b/>
          <w:sz w:val="28"/>
          <w:szCs w:val="28"/>
        </w:rPr>
        <w:t>Data Collection</w:t>
      </w:r>
    </w:p>
    <w:p w:rsidR="007455B6" w:rsidRPr="007455B6" w:rsidRDefault="000B5F14" w:rsidP="007455B6">
      <w:pPr>
        <w:adjustRightInd w:val="0"/>
        <w:ind w:firstLineChars="200" w:firstLine="480"/>
        <w:mirrorIndents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Observed airborne pollen counts were obtained from six</w:t>
      </w:r>
      <w:r w:rsid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monitoring stations of </w:t>
      </w:r>
      <w:r w:rsid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American Academy of Allergy</w:t>
      </w:r>
      <w:r w:rsid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Asthma and Immunolo</w:t>
      </w:r>
      <w:r w:rsid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gy (AAAAI). The reported pollen</w:t>
      </w:r>
      <w:r w:rsid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were classified only at th</w:t>
      </w:r>
      <w:r w:rsid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level of genus. Species under</w:t>
      </w:r>
      <w:r w:rsid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genus of either </w:t>
      </w:r>
      <w:proofErr w:type="spellStart"/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Betula</w:t>
      </w:r>
      <w:proofErr w:type="spellEnd"/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proofErr w:type="spellStart"/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Quercus</w:t>
      </w:r>
      <w:proofErr w:type="spellEnd"/>
      <w:r w:rsidR="007455B6"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were not differentiated.</w:t>
      </w:r>
    </w:p>
    <w:p w:rsidR="000B5F14" w:rsidRPr="007455B6" w:rsidRDefault="00D06CA9" w:rsidP="007455B6">
      <w:pPr>
        <w:adjustRightInd w:val="0"/>
        <w:ind w:firstLineChars="200" w:firstLine="480"/>
        <w:mirrorIndents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55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ata used here are from 1000</w:t>
      </w:r>
      <w:r w:rsidR="00A11063"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hour to 1200 </w:t>
      </w:r>
      <w:r w:rsidR="007C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hour, which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is roughly considered as the flowering season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,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the </w:t>
      </w:r>
      <w:r w:rsidR="00307B77"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spatial distribution 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of the 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1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000 hour and 1200 hour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of </w:t>
      </w:r>
      <w:r w:rsidR="00307B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scenario</w:t>
      </w:r>
      <w:r w:rsidR="00307B77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7455B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is displayed in figure 1</w:t>
      </w:r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and 2</w:t>
      </w:r>
      <w:proofErr w:type="gramStart"/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,using</w:t>
      </w:r>
      <w:proofErr w:type="gramEnd"/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7C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VERDI. We</w:t>
      </w:r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are using </w:t>
      </w:r>
      <w:r w:rsidR="007C71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logarithm</w:t>
      </w:r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instead of linear to make the figure </w:t>
      </w:r>
      <w:proofErr w:type="gramStart"/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more clear</w:t>
      </w:r>
      <w:proofErr w:type="gramEnd"/>
      <w:r w:rsidR="007C7189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D06CA9" w:rsidRDefault="00307B77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047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A9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 w:rsidRPr="00A11063">
        <w:rPr>
          <w:rFonts w:ascii="Times New Roman" w:hAnsi="Times New Roman" w:cs="Times New Roman" w:hint="eastAsia"/>
          <w:sz w:val="24"/>
          <w:szCs w:val="24"/>
        </w:rPr>
        <w:t xml:space="preserve">Figure 1 </w:t>
      </w:r>
      <w:r w:rsidR="00D06CA9" w:rsidRPr="00A11063">
        <w:rPr>
          <w:rFonts w:ascii="Times New Roman" w:hAnsi="Times New Roman" w:cs="Times New Roman" w:hint="eastAsia"/>
          <w:sz w:val="24"/>
          <w:szCs w:val="24"/>
        </w:rPr>
        <w:t xml:space="preserve">using VERDI </w:t>
      </w:r>
    </w:p>
    <w:p w:rsidR="00A935C9" w:rsidRPr="00A11063" w:rsidRDefault="00A935C9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88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70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35C9">
        <w:rPr>
          <w:rFonts w:ascii="Times New Roman" w:hAnsi="Times New Roman" w:cs="Times New Roman" w:hint="eastAsia"/>
          <w:sz w:val="24"/>
          <w:szCs w:val="24"/>
        </w:rPr>
        <w:t>Figure 2 using VERDI</w:t>
      </w:r>
    </w:p>
    <w:p w:rsidR="00742B5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1063" w:rsidRDefault="00A11063" w:rsidP="00742B53">
      <w:pPr>
        <w:adjustRightInd w:val="0"/>
        <w:ind w:firstLineChars="100" w:firstLine="24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used the time-average data to simulate the pollen distribution through the flowering season.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distribution is shown in figure 2.</w:t>
      </w:r>
    </w:p>
    <w:p w:rsidR="00A11063" w:rsidRPr="00153B3A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590ABB" w:rsidRDefault="00590ABB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A1106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A1106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2 using Matlab</w:t>
      </w:r>
    </w:p>
    <w:p w:rsidR="00A11063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A11063" w:rsidRPr="00153B3A" w:rsidRDefault="00A11063" w:rsidP="00A11063">
      <w:pPr>
        <w:adjustRightInd w:val="0"/>
        <w:mirrorIndents/>
        <w:jc w:val="left"/>
        <w:rPr>
          <w:rFonts w:ascii="Times New Roman" w:hAnsi="Times New Roman" w:cs="Times New Roman"/>
          <w:sz w:val="24"/>
          <w:szCs w:val="24"/>
        </w:rPr>
      </w:pPr>
    </w:p>
    <w:p w:rsidR="00590ABB" w:rsidRDefault="00590ABB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153B3A">
        <w:rPr>
          <w:rFonts w:ascii="Times New Roman" w:hAnsi="Times New Roman" w:cs="Times New Roman"/>
          <w:sz w:val="24"/>
          <w:szCs w:val="24"/>
        </w:rPr>
        <w:t xml:space="preserve">   </w:t>
      </w:r>
      <w:r w:rsidRPr="00A11063">
        <w:rPr>
          <w:rFonts w:ascii="Times New Roman" w:hAnsi="Times New Roman" w:cs="Times New Roman"/>
          <w:b/>
          <w:sz w:val="28"/>
          <w:szCs w:val="28"/>
        </w:rPr>
        <w:t>Exposure Method</w:t>
      </w:r>
      <w:r w:rsidR="003E5B79">
        <w:rPr>
          <w:rFonts w:ascii="Times New Roman" w:hAnsi="Times New Roman" w:cs="Times New Roman"/>
          <w:b/>
          <w:sz w:val="28"/>
          <w:szCs w:val="28"/>
        </w:rPr>
        <w:t xml:space="preserve"> Selection</w:t>
      </w:r>
    </w:p>
    <w:p w:rsidR="003E5B79" w:rsidRPr="00A11063" w:rsidRDefault="003E5B79" w:rsidP="00A11063">
      <w:pPr>
        <w:adjustRightInd w:val="0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 Inhalation</w:t>
      </w:r>
    </w:p>
    <w:p w:rsidR="00590ABB" w:rsidRPr="00307B77" w:rsidRDefault="00590ABB" w:rsidP="00307B77">
      <w:pPr>
        <w:adjustRightInd w:val="0"/>
        <w:snapToGri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307B77">
        <w:rPr>
          <w:rFonts w:ascii="Times New Roman" w:hAnsi="Times New Roman" w:cs="Times New Roman"/>
          <w:color w:val="000000"/>
          <w:sz w:val="24"/>
          <w:szCs w:val="24"/>
        </w:rPr>
        <w:t xml:space="preserve">Exposure can be quantified by multiplying the concentration of an agent times the duration of the contact. Exposure can be instantaneous when the contact between an agent and a target occurs at a single point in time and space </w:t>
      </w:r>
      <w:r w:rsidR="00B441C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07B77">
        <w:rPr>
          <w:rFonts w:ascii="Times New Roman" w:hAnsi="Times New Roman" w:cs="Times New Roman"/>
          <w:color w:val="000000"/>
          <w:sz w:val="24"/>
          <w:szCs w:val="24"/>
        </w:rPr>
        <w:t>The summation of instantaneous exposures over the exposure duration is called the time-integrated exposure (</w:t>
      </w:r>
      <w:proofErr w:type="spellStart"/>
      <w:r w:rsidRPr="00307B77">
        <w:rPr>
          <w:rFonts w:ascii="Times New Roman" w:hAnsi="Times New Roman" w:cs="Times New Roman"/>
          <w:color w:val="000000"/>
          <w:sz w:val="24"/>
          <w:szCs w:val="24"/>
        </w:rPr>
        <w:t>Zartarian</w:t>
      </w:r>
      <w:proofErr w:type="spellEnd"/>
      <w:r w:rsidRPr="00307B77">
        <w:rPr>
          <w:rFonts w:ascii="Times New Roman" w:hAnsi="Times New Roman" w:cs="Times New Roman"/>
          <w:color w:val="000000"/>
          <w:sz w:val="24"/>
          <w:szCs w:val="24"/>
        </w:rPr>
        <w:t xml:space="preserve"> et al., 2007). Equation shows the time-integrated exposure.</w:t>
      </w:r>
    </w:p>
    <w:p w:rsidR="00590ABB" w:rsidRPr="00307B77" w:rsidRDefault="00742B53" w:rsidP="00307B77">
      <w:pPr>
        <w:adjustRightInd w:val="0"/>
        <w:snapToGrid w:val="0"/>
        <w:ind w:firstLineChars="1100" w:firstLine="2640"/>
        <w:mirrorIndents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7B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E=</w:t>
      </w:r>
      <m:oMath>
        <m:nary>
          <m:naryPr>
            <m:limLoc m:val="undOvr"/>
            <m:subHide m:val="1"/>
            <m:supHide m:val="1"/>
            <m:ctrlPr>
              <w:rPr>
                <w:rFonts w:cs="Times New Roman"/>
                <w:iCs/>
                <w:color w:val="000000"/>
                <w:sz w:val="24"/>
                <w:szCs w:val="24"/>
              </w:rPr>
            </m:ctrlPr>
          </m:naryPr>
          <m:sub/>
          <m:sup/>
          <m:e>
            <m:r>
              <w:rPr>
                <w:rFonts w:cs="Times New Roman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(</m:t>
            </m:r>
            <m:r>
              <w:rPr>
                <w:rFonts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)</m:t>
            </m:r>
            <m:r>
              <w:rPr>
                <w:rFonts w:cs="Times New Roman"/>
                <w:color w:val="000000"/>
                <w:sz w:val="24"/>
                <w:szCs w:val="24"/>
              </w:rPr>
              <m:t>dt</m:t>
            </m:r>
          </m:e>
        </m:nary>
      </m:oMath>
    </w:p>
    <w:p w:rsidR="00590ABB" w:rsidRPr="00307B77" w:rsidRDefault="00590ABB" w:rsidP="00307B77">
      <w:pPr>
        <w:adjustRightInd w:val="0"/>
        <w:snapToGrid w:val="0"/>
        <w:ind w:firstLineChars="150" w:firstLine="360"/>
        <w:mirrorIndents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42B53" w:rsidRPr="00307B77" w:rsidRDefault="00590ABB" w:rsidP="00742B53">
      <w:pPr>
        <w:pStyle w:val="CM46"/>
        <w:snapToGrid w:val="0"/>
        <w:spacing w:after="240"/>
        <w:mirrorIndents/>
        <w:rPr>
          <w:color w:val="000000"/>
          <w:kern w:val="2"/>
        </w:rPr>
      </w:pPr>
      <w:proofErr w:type="gramStart"/>
      <w:r w:rsidRPr="00307B77">
        <w:rPr>
          <w:color w:val="000000"/>
          <w:kern w:val="2"/>
        </w:rPr>
        <w:t>where</w:t>
      </w:r>
      <w:proofErr w:type="gramEnd"/>
      <w:r w:rsidRPr="00307B77">
        <w:rPr>
          <w:color w:val="000000"/>
          <w:kern w:val="2"/>
        </w:rPr>
        <w:t>:  E = Time-integrated exposure (mass/volume),</w:t>
      </w:r>
    </w:p>
    <w:p w:rsidR="00742B53" w:rsidRPr="00307B77" w:rsidRDefault="00590ABB" w:rsidP="00307B77">
      <w:pPr>
        <w:pStyle w:val="CM46"/>
        <w:snapToGrid w:val="0"/>
        <w:spacing w:after="240"/>
        <w:ind w:firstLineChars="350" w:firstLine="840"/>
        <w:mirrorIndents/>
        <w:rPr>
          <w:color w:val="000000"/>
          <w:kern w:val="2"/>
        </w:rPr>
      </w:pPr>
      <w:proofErr w:type="gramStart"/>
      <w:r w:rsidRPr="00307B77">
        <w:rPr>
          <w:color w:val="000000"/>
          <w:kern w:val="2"/>
        </w:rPr>
        <w:t>t2</w:t>
      </w:r>
      <w:proofErr w:type="gramEnd"/>
      <w:r w:rsidRPr="00307B77">
        <w:rPr>
          <w:color w:val="000000"/>
          <w:kern w:val="2"/>
        </w:rPr>
        <w:t>– t1 = Exposure duration (ED) (time),</w:t>
      </w:r>
    </w:p>
    <w:p w:rsidR="00742B53" w:rsidRPr="00307B77" w:rsidRDefault="00590ABB" w:rsidP="00307B77">
      <w:pPr>
        <w:pStyle w:val="CM46"/>
        <w:snapToGrid w:val="0"/>
        <w:spacing w:after="240"/>
        <w:ind w:firstLineChars="350" w:firstLine="840"/>
        <w:mirrorIndents/>
        <w:rPr>
          <w:color w:val="000000"/>
          <w:kern w:val="2"/>
        </w:rPr>
      </w:pPr>
      <w:r w:rsidRPr="00307B77">
        <w:rPr>
          <w:color w:val="000000"/>
          <w:kern w:val="2"/>
        </w:rPr>
        <w:t>C = Exposure conc</w:t>
      </w:r>
      <w:r w:rsidR="00742B53" w:rsidRPr="00307B77">
        <w:rPr>
          <w:color w:val="000000"/>
          <w:kern w:val="2"/>
        </w:rPr>
        <w:t xml:space="preserve">entration as a function of time </w:t>
      </w:r>
      <w:r w:rsidRPr="00307B77">
        <w:rPr>
          <w:color w:val="000000"/>
          <w:kern w:val="2"/>
        </w:rPr>
        <w:t>(mass/volume).</w:t>
      </w:r>
    </w:p>
    <w:p w:rsidR="00984014" w:rsidRDefault="00590ABB" w:rsidP="00984014">
      <w:pPr>
        <w:pStyle w:val="CM46"/>
        <w:snapToGrid w:val="0"/>
        <w:spacing w:after="240"/>
        <w:ind w:firstLineChars="200" w:firstLine="480"/>
        <w:contextualSpacing/>
        <w:mirrorIndents/>
        <w:rPr>
          <w:color w:val="000000"/>
        </w:rPr>
      </w:pPr>
      <w:r w:rsidRPr="00307B77">
        <w:rPr>
          <w:color w:val="000000"/>
        </w:rPr>
        <w:t xml:space="preserve">Dividing the time-integrated exposure by the exposure duration, results in the time-averaged exposure </w:t>
      </w:r>
    </w:p>
    <w:p w:rsidR="00984014" w:rsidRDefault="00590ABB" w:rsidP="00984014">
      <w:pPr>
        <w:pStyle w:val="CM46"/>
        <w:snapToGrid w:val="0"/>
        <w:spacing w:after="240"/>
        <w:ind w:firstLineChars="200" w:firstLine="480"/>
        <w:contextualSpacing/>
        <w:mirrorIndents/>
        <w:rPr>
          <w:color w:val="000000"/>
        </w:rPr>
      </w:pPr>
      <w:r w:rsidRPr="00307B77">
        <w:rPr>
          <w:color w:val="000000"/>
        </w:rPr>
        <w:t xml:space="preserve">In this paper, since the </w:t>
      </w:r>
      <w:r w:rsidR="00742B53" w:rsidRPr="00307B77">
        <w:rPr>
          <w:color w:val="000000"/>
        </w:rPr>
        <w:t>time step</w:t>
      </w:r>
      <w:r w:rsidRPr="00307B77">
        <w:rPr>
          <w:color w:val="000000"/>
        </w:rPr>
        <w:t xml:space="preserve"> is 1 hour, we integrated the concentration through the whole flowering </w:t>
      </w:r>
      <w:r w:rsidR="00742B53" w:rsidRPr="00307B77">
        <w:rPr>
          <w:color w:val="000000"/>
        </w:rPr>
        <w:t>season (</w:t>
      </w:r>
      <w:r w:rsidRPr="00307B77">
        <w:rPr>
          <w:color w:val="000000"/>
        </w:rPr>
        <w:t>a</w:t>
      </w:r>
      <w:r w:rsidR="00742B53" w:rsidRPr="00307B77">
        <w:rPr>
          <w:color w:val="000000"/>
        </w:rPr>
        <w:t>n</w:t>
      </w:r>
      <w:r w:rsidRPr="00307B77">
        <w:rPr>
          <w:color w:val="000000"/>
        </w:rPr>
        <w:t xml:space="preserve"> average time about 200 hours)</w:t>
      </w:r>
      <w:proofErr w:type="gramStart"/>
      <w:r w:rsidR="00742B53" w:rsidRPr="00307B77">
        <w:rPr>
          <w:color w:val="000000"/>
        </w:rPr>
        <w:t>,and</w:t>
      </w:r>
      <w:proofErr w:type="gramEnd"/>
      <w:r w:rsidR="00742B53" w:rsidRPr="00307B77">
        <w:rPr>
          <w:color w:val="000000"/>
        </w:rPr>
        <w:t xml:space="preserve"> we use numbers of pollen instead of  the concentration which would be more reasonable in investigating the effect of pollen.</w:t>
      </w:r>
    </w:p>
    <w:p w:rsidR="00984014" w:rsidRDefault="00DE360F" w:rsidP="00984014">
      <w:pPr>
        <w:pStyle w:val="CM46"/>
        <w:snapToGrid w:val="0"/>
        <w:spacing w:after="240"/>
        <w:ind w:firstLineChars="200" w:firstLine="480"/>
        <w:contextualSpacing/>
        <w:mirrorIndents/>
        <w:rPr>
          <w:color w:val="000000"/>
        </w:rPr>
      </w:pPr>
      <w:r w:rsidRPr="00307B77">
        <w:rPr>
          <w:color w:val="000000"/>
        </w:rPr>
        <w:t xml:space="preserve">The Exposure Factors Data are from </w:t>
      </w:r>
      <w:r w:rsidRPr="00984014">
        <w:rPr>
          <w:color w:val="000000"/>
        </w:rPr>
        <w:t>Exposure Factor Handbook 2011</w:t>
      </w:r>
    </w:p>
    <w:p w:rsidR="00307B77" w:rsidRPr="00984014" w:rsidRDefault="00307B77" w:rsidP="00984014">
      <w:pPr>
        <w:pStyle w:val="CM46"/>
        <w:snapToGrid w:val="0"/>
        <w:spacing w:after="240"/>
        <w:ind w:firstLineChars="200" w:firstLine="480"/>
        <w:contextualSpacing/>
        <w:mirrorIndents/>
        <w:rPr>
          <w:color w:val="000000"/>
        </w:rPr>
      </w:pPr>
      <w:r w:rsidRPr="00307B77">
        <w:rPr>
          <w:color w:val="000000"/>
        </w:rPr>
        <w:t xml:space="preserve">The Population Data are from U.S Census Bureau: </w:t>
      </w:r>
      <w:r w:rsidRPr="00984014">
        <w:rPr>
          <w:color w:val="000000"/>
        </w:rPr>
        <w:t>Age and Sex Composition</w:t>
      </w:r>
      <w:proofErr w:type="gramStart"/>
      <w:r w:rsidRPr="00984014">
        <w:rPr>
          <w:color w:val="000000"/>
        </w:rPr>
        <w:t>:2010</w:t>
      </w:r>
      <w:proofErr w:type="gramEnd"/>
    </w:p>
    <w:p w:rsidR="003E5B79" w:rsidRDefault="003E5B79" w:rsidP="003E5B79">
      <w:pPr>
        <w:adjustRightInd w:val="0"/>
        <w:mirrorIndents/>
        <w:jc w:val="left"/>
        <w:rPr>
          <w:rFonts w:ascii="Times New Roman" w:hAnsi="Times New Roman" w:cs="Times New Roman"/>
          <w:b/>
          <w:sz w:val="28"/>
          <w:szCs w:val="28"/>
        </w:rPr>
      </w:pPr>
      <w:r w:rsidRPr="003E5B79">
        <w:rPr>
          <w:rFonts w:ascii="Times New Roman" w:hAnsi="Times New Roman" w:cs="Times New Roman"/>
          <w:b/>
          <w:sz w:val="28"/>
          <w:szCs w:val="28"/>
        </w:rPr>
        <w:t xml:space="preserve">2 Dermal </w:t>
      </w:r>
      <w:proofErr w:type="gramStart"/>
      <w:r w:rsidRPr="003E5B79">
        <w:rPr>
          <w:rFonts w:ascii="Times New Roman" w:hAnsi="Times New Roman" w:cs="Times New Roman"/>
          <w:b/>
          <w:sz w:val="28"/>
          <w:szCs w:val="28"/>
        </w:rPr>
        <w:t>Exposure</w:t>
      </w:r>
      <w:proofErr w:type="gramEnd"/>
      <w:r w:rsidRPr="003E5B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5B79" w:rsidRDefault="003E5B79" w:rsidP="000225B3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225B3">
        <w:rPr>
          <w:rFonts w:ascii="Times New Roman" w:hAnsi="Times New Roman" w:cs="Times New Roman"/>
          <w:color w:val="000000"/>
          <w:sz w:val="24"/>
          <w:szCs w:val="24"/>
        </w:rPr>
        <w:t xml:space="preserve">   Dermal exposure to volatile chemical compound is fully studied </w:t>
      </w:r>
      <w:r w:rsidR="000225B3" w:rsidRPr="000225B3">
        <w:rPr>
          <w:rFonts w:ascii="Times New Roman" w:hAnsi="Times New Roman" w:cs="Times New Roman"/>
          <w:color w:val="000000"/>
          <w:sz w:val="24"/>
          <w:szCs w:val="24"/>
        </w:rPr>
        <w:t xml:space="preserve">already, however, the reports to the dermal exposure to pollen remains </w:t>
      </w:r>
      <w:r w:rsidR="007171DC" w:rsidRPr="000225B3">
        <w:rPr>
          <w:rFonts w:ascii="Times New Roman" w:hAnsi="Times New Roman" w:cs="Times New Roman"/>
          <w:color w:val="000000"/>
          <w:sz w:val="24"/>
          <w:szCs w:val="24"/>
        </w:rPr>
        <w:t>rare</w:t>
      </w:r>
      <w:r w:rsidR="007171DC">
        <w:rPr>
          <w:rFonts w:ascii="Times New Roman" w:hAnsi="Times New Roman" w:cs="Times New Roman"/>
          <w:color w:val="000000"/>
          <w:sz w:val="24"/>
          <w:szCs w:val="24"/>
        </w:rPr>
        <w:t>. We use dry deposition model to estimate the adherence of pollen to human skins.</w:t>
      </w:r>
    </w:p>
    <w:p w:rsidR="00096F0B" w:rsidRPr="00096F0B" w:rsidRDefault="00096F0B" w:rsidP="000225B3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The dry deposition model assumed that the transport </w:t>
      </w:r>
      <w:r w:rsidR="00E71A0E">
        <w:rPr>
          <w:rFonts w:ascii="Times New Roman" w:hAnsi="Times New Roman" w:cs="Times New Roman"/>
          <w:color w:val="000000"/>
          <w:sz w:val="24"/>
          <w:szCs w:val="24"/>
        </w:rPr>
        <w:t>of material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surface is to be governed by three </w:t>
      </w:r>
      <w:r w:rsidR="00F07D8F">
        <w:rPr>
          <w:rFonts w:ascii="Times New Roman" w:hAnsi="Times New Roman" w:cs="Times New Roman"/>
          <w:color w:val="000000"/>
          <w:sz w:val="24"/>
          <w:szCs w:val="24"/>
        </w:rPr>
        <w:t>resistances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series: the aerodynamic resistance </w:t>
      </w:r>
      <m:oMath>
        <m:sSub>
          <m:sSubPr>
            <m:ctrlPr>
              <w:rPr>
                <w:rFonts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cs="Times New Roman"/>
                <w:color w:val="000000"/>
                <w:sz w:val="24"/>
                <w:szCs w:val="24"/>
              </w:rPr>
              <m:t>a</m:t>
            </m:r>
          </m:sub>
        </m:sSub>
      </m:oMath>
    </w:p>
    <w:p w:rsidR="00096F0B" w:rsidRPr="00E71A0E" w:rsidRDefault="00F07D8F" w:rsidP="00096F0B">
      <w:pPr>
        <w:adjustRightInd w:val="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, the</w:t>
      </w:r>
      <w:r w:rsidR="00096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quasi-laminar layer </w:t>
      </w:r>
      <w:proofErr w:type="gramStart"/>
      <w:r w:rsidR="00A1533C">
        <w:rPr>
          <w:rFonts w:ascii="Times New Roman" w:hAnsi="Times New Roman" w:cs="Times New Roman"/>
          <w:color w:val="000000"/>
          <w:sz w:val="24"/>
          <w:szCs w:val="24"/>
        </w:rPr>
        <w:t xml:space="preserve">resistance </w:t>
      </w:r>
      <w:proofErr w:type="gramEnd"/>
      <m:oMath>
        <m:sSub>
          <m:sSubPr>
            <m:ctrlPr>
              <w:rPr>
                <w:rFonts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cs="Times New Roman"/>
                <w:color w:val="000000"/>
                <w:sz w:val="24"/>
                <w:szCs w:val="24"/>
              </w:rPr>
              <m:t>b</m:t>
            </m:r>
          </m:sub>
        </m:sSub>
      </m:oMath>
      <w:r w:rsidR="00F41EF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1EF7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E71A0E">
        <w:rPr>
          <w:rFonts w:ascii="Times New Roman" w:hAnsi="Times New Roman" w:cs="Times New Roman"/>
          <w:color w:val="000000"/>
          <w:sz w:val="24"/>
          <w:szCs w:val="24"/>
        </w:rPr>
        <w:t xml:space="preserve"> the surface or canopy resistance </w:t>
      </w:r>
      <m:oMath>
        <m:sSub>
          <m:sSubPr>
            <m:ctrlPr>
              <w:rPr>
                <w:rFonts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cs="Times New Roman"/>
                <w:color w:val="000000"/>
                <w:sz w:val="24"/>
                <w:szCs w:val="24"/>
              </w:rPr>
              <m:t>c</m:t>
            </m:r>
          </m:sub>
        </m:sSub>
      </m:oMath>
      <w:r w:rsidR="00E71A0E">
        <w:rPr>
          <w:rFonts w:ascii="Times New Roman" w:hAnsi="Times New Roman" w:cs="Times New Roman"/>
          <w:color w:val="000000"/>
          <w:sz w:val="24"/>
          <w:szCs w:val="24"/>
        </w:rPr>
        <w:t xml:space="preserve">.The total </w:t>
      </w:r>
      <w:r w:rsidR="00A1533C">
        <w:rPr>
          <w:rFonts w:ascii="Times New Roman" w:hAnsi="Times New Roman" w:cs="Times New Roman"/>
          <w:color w:val="000000"/>
          <w:sz w:val="24"/>
          <w:szCs w:val="24"/>
        </w:rPr>
        <w:t>resistance,</w:t>
      </w:r>
      <m:oMath>
        <m:sSub>
          <m:sSubPr>
            <m:ctrlPr>
              <w:rPr>
                <w:rFonts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cs="Times New Roman"/>
                <w:color w:val="000000"/>
                <w:sz w:val="24"/>
                <w:szCs w:val="24"/>
              </w:rPr>
              <m:t>t</m:t>
            </m:r>
          </m:sub>
        </m:sSub>
      </m:oMath>
      <w:r w:rsidR="00E71A0E">
        <w:rPr>
          <w:rFonts w:ascii="Times New Roman" w:hAnsi="Times New Roman" w:cs="Times New Roman"/>
          <w:color w:val="000000"/>
          <w:sz w:val="24"/>
          <w:szCs w:val="24"/>
        </w:rPr>
        <w:t xml:space="preserve"> by </w:t>
      </w:r>
      <w:r w:rsidR="00A1533C">
        <w:rPr>
          <w:rFonts w:ascii="Times New Roman" w:hAnsi="Times New Roman" w:cs="Times New Roman"/>
          <w:color w:val="000000"/>
          <w:sz w:val="24"/>
          <w:szCs w:val="24"/>
        </w:rPr>
        <w:t>definition, the</w:t>
      </w:r>
      <w:r w:rsidR="00E71A0E">
        <w:rPr>
          <w:rFonts w:ascii="Times New Roman" w:hAnsi="Times New Roman" w:cs="Times New Roman"/>
          <w:color w:val="000000"/>
          <w:sz w:val="24"/>
          <w:szCs w:val="24"/>
        </w:rPr>
        <w:t xml:space="preserve"> inverse of the deposition velocity</w:t>
      </w:r>
    </w:p>
    <w:p w:rsidR="00E71A0E" w:rsidRPr="00E71A0E" w:rsidRDefault="00E71A0E" w:rsidP="00096F0B">
      <w:pPr>
        <w:adjustRightInd w:val="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96F0B" w:rsidRPr="00096F0B" w:rsidRDefault="00096F0B" w:rsidP="00096F0B">
      <w:pPr>
        <w:adjustRightInd w:val="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3E5B79" w:rsidRDefault="007171DC" w:rsidP="000F1B6D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 w:rsidRPr="000F1B6D">
        <w:rPr>
          <w:rFonts w:cs="Times New Roman"/>
          <w:color w:val="000000"/>
          <w:sz w:val="28"/>
          <w:szCs w:val="28"/>
        </w:rPr>
        <w:t xml:space="preserve">      </w:t>
      </w:r>
      <m:oMath>
        <m:sSubSup>
          <m:sSubSupPr>
            <m:ctrlPr>
              <w:rPr>
                <w:rFonts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cs="Times New Roman"/>
                <w:color w:val="000000"/>
                <w:sz w:val="28"/>
                <w:szCs w:val="28"/>
              </w:rPr>
              <m:t>d</m:t>
            </m:r>
          </m:sub>
          <m:sup>
            <m:r>
              <w:rPr>
                <w:rFonts w:cs="Times New Roman"/>
                <w:color w:val="000000"/>
                <w:sz w:val="28"/>
                <w:szCs w:val="28"/>
              </w:rPr>
              <m:t>-1</m:t>
            </m:r>
          </m:sup>
        </m:sSubSup>
        <m:r>
          <m:rPr>
            <m:sty m:val="p"/>
          </m:rPr>
          <w:rPr>
            <w:rFonts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c</m:t>
            </m:r>
          </m:sub>
        </m:sSub>
      </m:oMath>
    </w:p>
    <w:p w:rsidR="00F07D8F" w:rsidRPr="000F1B6D" w:rsidRDefault="00F07D8F" w:rsidP="000F1B6D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</w:p>
    <w:p w:rsidR="007171DC" w:rsidRPr="00984014" w:rsidRDefault="00984014" w:rsidP="00984014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84014">
        <w:rPr>
          <w:rFonts w:ascii="Times New Roman" w:hAnsi="Times New Roman" w:cs="Times New Roman"/>
          <w:color w:val="000000"/>
          <w:sz w:val="24"/>
          <w:szCs w:val="24"/>
        </w:rPr>
        <w:t>For particle dry deposition,</w:t>
      </w:r>
      <m:oMath>
        <m:sSub>
          <m:sSubPr>
            <m:ctrlPr>
              <w:rPr>
                <w:rFonts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d</m:t>
            </m:r>
          </m:sub>
        </m:sSub>
      </m:oMath>
      <w:r w:rsidRPr="00984014">
        <w:rPr>
          <w:rFonts w:ascii="Times New Roman" w:hAnsi="Times New Roman" w:cs="Times New Roman"/>
          <w:color w:val="000000"/>
          <w:sz w:val="24"/>
          <w:szCs w:val="24"/>
        </w:rPr>
        <w:t xml:space="preserve"> becomes</w:t>
      </w:r>
    </w:p>
    <w:p w:rsidR="007171DC" w:rsidRDefault="007171DC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 w:rsidRPr="000F1B6D">
        <w:rPr>
          <w:rFonts w:cs="Times New Roman"/>
          <w:color w:val="000000"/>
          <w:sz w:val="28"/>
          <w:szCs w:val="28"/>
        </w:rPr>
        <w:t xml:space="preserve">    </w:t>
      </w:r>
      <m:oMath>
        <m:sSub>
          <m:sSubPr>
            <m:ctrlPr>
              <w:rPr>
                <w:rFonts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cs="Times New Roman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a</m:t>
                </m:r>
              </m:sub>
            </m:s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*</m:t>
            </m:r>
            <m:sSub>
              <m:sSubPr>
                <m:ctrlPr>
                  <w:rPr>
                    <w:rFonts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Fonts w:cs="Times New Roman"/>
                <w:color w:val="000000"/>
                <w:sz w:val="28"/>
                <w:szCs w:val="28"/>
              </w:rPr>
              <m:t>*</m:t>
            </m:r>
            <m:sSub>
              <m:sSubPr>
                <m:ctrlPr>
                  <w:rPr>
                    <w:rFonts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cs="Times New Roman"/>
                    <w:color w:val="000000"/>
                    <w:sz w:val="28"/>
                    <w:szCs w:val="28"/>
                  </w:rPr>
                  <m:t>s</m:t>
                </m:r>
              </m:sub>
            </m:sSub>
          </m:den>
        </m:f>
      </m:oMath>
    </w:p>
    <w:p w:rsidR="00984014" w:rsidRPr="00984014" w:rsidRDefault="00984014" w:rsidP="00984014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84014">
        <w:rPr>
          <w:rFonts w:ascii="Times New Roman" w:hAnsi="Times New Roman" w:cs="Times New Roman"/>
          <w:color w:val="000000"/>
          <w:sz w:val="24"/>
          <w:szCs w:val="24"/>
        </w:rPr>
        <w:t xml:space="preserve">While  </w:t>
      </w:r>
      <m:oMath>
        <m:sSub>
          <m:sSubPr>
            <m:ctrlPr>
              <w:rPr>
                <w:rFonts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s</m:t>
            </m:r>
          </m:sub>
        </m:sSub>
      </m:oMath>
      <w:r w:rsidRPr="00984014">
        <w:rPr>
          <w:rFonts w:ascii="Times New Roman" w:hAnsi="Times New Roman" w:cs="Times New Roman"/>
          <w:color w:val="000000"/>
          <w:sz w:val="24"/>
          <w:szCs w:val="24"/>
        </w:rPr>
        <w:t xml:space="preserve"> is the particle settling velocity</w:t>
      </w:r>
    </w:p>
    <w:p w:rsidR="007171DC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*</m:t>
                  </m:r>
                </m:sub>
              </m:sSub>
            </m:den>
          </m:f>
          <m:func>
            <m:func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num>
                    <m:den>
                      <m:sSub>
                        <m:sSubPr>
                          <m:ctrlPr>
                            <w:rPr>
                              <w:rFonts w:cs="Times New Roman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cs="Times New Roman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303222" w:rsidRPr="000F1B6D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=1/(</m:t>
          </m:r>
          <m:sSub>
            <m:sSub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*</m:t>
              </m:r>
            </m:sub>
          </m:sSub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(S</m:t>
          </m:r>
          <m:sSup>
            <m:sSup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St</m:t>
                  </m:r>
                </m:den>
              </m:f>
            </m:sup>
          </m:sSup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)</m:t>
          </m:r>
        </m:oMath>
      </m:oMathPara>
    </w:p>
    <w:p w:rsidR="00133A40" w:rsidRPr="000F1B6D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g</m:t>
              </m:r>
              <m:sSub>
                <m:sSub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18μ</m:t>
              </m:r>
            </m:den>
          </m:f>
        </m:oMath>
      </m:oMathPara>
    </w:p>
    <w:p w:rsidR="00133A40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cs="Times New Roman"/>
              <w:color w:val="000000"/>
              <w:sz w:val="28"/>
              <w:szCs w:val="28"/>
            </w:rPr>
            <m:t>=1+</m:t>
          </m:r>
          <m:f>
            <m:f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2λ</m:t>
              </m:r>
            </m:num>
            <m:den>
              <m:sSub>
                <m:sSub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cs="Times New Roman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cs="Times New Roman"/>
                  <w:color w:val="000000"/>
                  <w:sz w:val="28"/>
                  <w:szCs w:val="28"/>
                </w:rPr>
                <m:t>1.257+0.4</m:t>
              </m:r>
              <m:sSup>
                <m:sSupPr>
                  <m:ctrlPr>
                    <w:rPr>
                      <w:rFonts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cs="Times New Roman"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  <m:t>0.55Dp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  <m:t>λ</m:t>
                      </m:r>
                    </m:den>
                  </m:f>
                </m:sup>
              </m:sSup>
            </m:e>
          </m:d>
        </m:oMath>
      </m:oMathPara>
    </w:p>
    <w:p w:rsidR="005503D9" w:rsidRPr="00A1533C" w:rsidRDefault="005503D9" w:rsidP="00A1533C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m:oMath>
        <m:sSub>
          <m:sSubPr>
            <m:ctrlPr>
              <w:rPr>
                <w:rFonts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="00F16E6C"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6297"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is the density of the </w:t>
      </w:r>
      <w:r w:rsidR="00F16E6C" w:rsidRPr="00A1533C">
        <w:rPr>
          <w:rFonts w:ascii="Times New Roman" w:hAnsi="Times New Roman" w:cs="Times New Roman"/>
          <w:color w:val="000000"/>
          <w:sz w:val="24"/>
          <w:szCs w:val="24"/>
        </w:rPr>
        <w:t>particle,</w:t>
      </w:r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 is the particle </w:t>
      </w:r>
      <w:r w:rsidR="00F16E6C"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diameter, g </w:t>
      </w:r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is the gravitational </w:t>
      </w:r>
      <w:r w:rsidR="00F16E6C"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acceleration, μ </w:t>
      </w:r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is the viscosity of air, and </w:t>
      </w:r>
      <m:oMath>
        <m:sSub>
          <m:sSubPr>
            <m:ctrlPr>
              <w:rPr>
                <w:rFonts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cs="Times New Roman"/>
                <w:color w:val="000000"/>
                <w:sz w:val="24"/>
                <w:szCs w:val="24"/>
              </w:rPr>
              <m:t>c</m:t>
            </m:r>
          </m:sub>
        </m:sSub>
      </m:oMath>
      <w:r w:rsidRPr="00A1533C">
        <w:rPr>
          <w:rFonts w:ascii="Times New Roman" w:hAnsi="Times New Roman" w:cs="Times New Roman"/>
          <w:color w:val="000000"/>
          <w:sz w:val="24"/>
          <w:szCs w:val="24"/>
        </w:rPr>
        <w:t xml:space="preserve"> is the slip correction factor.</w:t>
      </w:r>
    </w:p>
    <w:p w:rsidR="007B20B8" w:rsidRPr="000F1B6D" w:rsidRDefault="00707416" w:rsidP="007B20B8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r>
            <w:rPr>
              <w:rFonts w:cs="Times New Roman"/>
              <w:color w:val="000000"/>
              <w:sz w:val="28"/>
              <w:szCs w:val="28"/>
            </w:rPr>
            <m:t>Sc=</m:t>
          </m:r>
          <m:f>
            <m:f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cs="Times New Roman"/>
                  <w:color w:val="000000"/>
                  <w:sz w:val="28"/>
                  <w:szCs w:val="28"/>
                </w:rPr>
                <m:t>μ</m:t>
              </m:r>
            </m:num>
            <m:den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cs="Times New Roman"/>
                  <w:color w:val="000000"/>
                  <w:sz w:val="28"/>
                  <w:szCs w:val="28"/>
                </w:rPr>
                <m:t>D</m:t>
              </m:r>
            </m:den>
          </m:f>
        </m:oMath>
      </m:oMathPara>
    </w:p>
    <w:p w:rsidR="00707416" w:rsidRPr="000F1B6D" w:rsidRDefault="00707416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r>
            <w:rPr>
              <w:rFonts w:cs="Times New Roman"/>
              <w:color w:val="000000"/>
              <w:sz w:val="28"/>
              <w:szCs w:val="28"/>
            </w:rPr>
            <m:t>St=</m:t>
          </m:r>
          <m:f>
            <m:f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*</m:t>
                  </m:r>
                </m:sub>
                <m:sup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cs="Times New Roman"/>
                  <w:color w:val="000000"/>
                  <w:sz w:val="28"/>
                  <w:szCs w:val="28"/>
                </w:rPr>
                <m:t>gμ</m:t>
              </m:r>
            </m:den>
          </m:f>
        </m:oMath>
      </m:oMathPara>
    </w:p>
    <w:p w:rsidR="00707416" w:rsidRDefault="000F1B6D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r>
            <w:rPr>
              <w:rFonts w:cs="Times New Roman"/>
              <w:color w:val="000000"/>
              <w:sz w:val="28"/>
              <w:szCs w:val="28"/>
            </w:rPr>
            <m:t>D=</m:t>
          </m:r>
          <m:f>
            <m:f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cs="Times New Roman"/>
                  <w:color w:val="000000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cs="Times New Roman"/>
                  <w:color w:val="000000"/>
                  <w:sz w:val="28"/>
                  <w:szCs w:val="28"/>
                </w:rPr>
                <m:t>3πμ</m:t>
              </m:r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7B20B8" w:rsidRPr="005503D9" w:rsidRDefault="005503D9" w:rsidP="005503D9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7B20B8" w:rsidRPr="005503D9">
        <w:rPr>
          <w:rFonts w:ascii="Times New Roman" w:hAnsi="Times New Roman" w:cs="Times New Roman"/>
          <w:color w:val="000000"/>
          <w:sz w:val="24"/>
          <w:szCs w:val="24"/>
        </w:rPr>
        <w:t>Sc is the Schmidt number, St is the Stokes number,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 is the molecular diffusivity,</w:t>
      </w:r>
    </w:p>
    <w:p w:rsidR="003D6BD0" w:rsidRDefault="00894BCA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So the direct deposition to the skin can be calculated now</w:t>
      </w:r>
    </w:p>
    <w:p w:rsidR="000F1B6D" w:rsidRDefault="003D6BD0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 indoor</w:t>
      </w:r>
      <w:r w:rsidR="00894BCA">
        <w:rPr>
          <w:rFonts w:cs="Times New Roman"/>
          <w:color w:val="000000"/>
          <w:sz w:val="28"/>
          <w:szCs w:val="28"/>
        </w:rPr>
        <w:t xml:space="preserve"> </w:t>
      </w:r>
    </w:p>
    <w:p w:rsidR="00894BCA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cs="Times New Roman"/>
                  <w:color w:val="000000"/>
                  <w:sz w:val="28"/>
                  <w:szCs w:val="28"/>
                </w:rPr>
                <m:t>su</m:t>
              </m:r>
            </m:sub>
          </m:sSub>
          <m:r>
            <w:rPr>
              <w:rFonts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cs="Times New Roman"/>
                  <w:color w:val="000000"/>
                  <w:sz w:val="28"/>
                  <w:szCs w:val="28"/>
                </w:rPr>
                <m:t>skin</m:t>
              </m:r>
            </m:sub>
          </m:sSub>
          <m:sSub>
            <m:sSub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cs="Times New Roman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cs="Times New Roman"/>
              <w:color w:val="00000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cs="Times New Roman"/>
                  <w:color w:val="000000"/>
                  <w:sz w:val="28"/>
                  <w:szCs w:val="28"/>
                </w:rPr>
                <m:t>dt</m:t>
              </m:r>
            </m:e>
          </m:nary>
        </m:oMath>
      </m:oMathPara>
    </w:p>
    <w:p w:rsidR="003D6BD0" w:rsidRDefault="003D6BD0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2 outdoor </w:t>
      </w:r>
    </w:p>
    <w:p w:rsidR="003D6BD0" w:rsidRDefault="003D6BD0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               </w:t>
      </w:r>
    </w:p>
    <w:p w:rsidR="003D6BD0" w:rsidRDefault="009E6E51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M</m:t>
              </m:r>
            </m:e>
            <m:sub>
              <m:r>
                <w:rPr>
                  <w:rFonts w:cs="Times New Roman"/>
                  <w:color w:val="000000"/>
                  <w:sz w:val="28"/>
                  <w:szCs w:val="28"/>
                </w:rPr>
                <m:t>su</m:t>
              </m:r>
            </m:sub>
          </m:sSub>
          <m:r>
            <w:rPr>
              <w:rFonts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skin</m:t>
                  </m:r>
                </m:sub>
              </m:sSub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d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cs="Times New Roman"/>
                  <w:color w:val="000000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cs="Times New Roman"/>
                  <w:color w:val="000000"/>
                  <w:sz w:val="28"/>
                  <w:szCs w:val="28"/>
                </w:rPr>
                <m:t>dt</m:t>
              </m:r>
            </m:e>
          </m:nary>
        </m:oMath>
      </m:oMathPara>
    </w:p>
    <w:p w:rsidR="003D6BD0" w:rsidRPr="000F1B6D" w:rsidRDefault="003D6BD0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</w:p>
    <w:p w:rsidR="00303222" w:rsidRDefault="00D85CE5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Where </w:t>
      </w:r>
      <m:oMath>
        <m:sSub>
          <m:sSubPr>
            <m:ctrlPr>
              <w:rPr>
                <w:rFonts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cs="Times New Roman"/>
                <w:color w:val="000000"/>
                <w:sz w:val="28"/>
                <w:szCs w:val="28"/>
              </w:rPr>
              <m:t>su</m:t>
            </m:r>
          </m:sub>
        </m:sSub>
      </m:oMath>
      <w:proofErr w:type="gramStart"/>
      <w:r w:rsidR="0091384F">
        <w:rPr>
          <w:rFonts w:cs="Times New Roman"/>
          <w:color w:val="000000"/>
          <w:sz w:val="28"/>
          <w:szCs w:val="28"/>
        </w:rPr>
        <w:t xml:space="preserve"> is the mass of the substance in the skin surface</w:t>
      </w:r>
      <w:proofErr w:type="gramEnd"/>
      <w:r w:rsidR="0091384F">
        <w:rPr>
          <w:rFonts w:cs="Times New Roman"/>
          <w:color w:val="000000"/>
          <w:sz w:val="28"/>
          <w:szCs w:val="28"/>
        </w:rPr>
        <w:t xml:space="preserve"> is</w:t>
      </w:r>
      <w:r>
        <w:rPr>
          <w:rFonts w:cs="Times New Roman"/>
          <w:color w:val="000000"/>
          <w:sz w:val="28"/>
          <w:szCs w:val="28"/>
        </w:rPr>
        <w:t>,</w:t>
      </w:r>
      <m:oMath>
        <m:sSub>
          <m:sSubPr>
            <m:ctrlPr>
              <w:rPr>
                <w:rFonts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cs="Times New Roman"/>
                <w:color w:val="000000"/>
                <w:sz w:val="28"/>
                <w:szCs w:val="28"/>
              </w:rPr>
              <m:t>skin</m:t>
            </m:r>
          </m:sub>
        </m:sSub>
      </m:oMath>
      <w:r>
        <w:rPr>
          <w:rFonts w:cs="Times New Roman"/>
          <w:color w:val="000000"/>
          <w:sz w:val="28"/>
          <w:szCs w:val="28"/>
        </w:rPr>
        <w:t xml:space="preserve"> is the exposed skin area.</w:t>
      </w:r>
    </w:p>
    <w:p w:rsidR="00D85CE5" w:rsidRPr="00303222" w:rsidRDefault="00D85CE5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The parameters </w:t>
      </w:r>
      <m:oMath>
        <m:sSub>
          <m:sSubPr>
            <m:ctrlPr>
              <w:rPr>
                <w:rFonts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cs="Times New Roman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cs="Times New Roman"/>
                <w:color w:val="000000"/>
                <w:sz w:val="28"/>
                <w:szCs w:val="28"/>
              </w:rPr>
              <m:t>d</m:t>
            </m:r>
          </m:sub>
        </m:sSub>
      </m:oMath>
      <w:r>
        <w:rPr>
          <w:rFonts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cs="Times New Roman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cs="Times New Roman"/>
                <w:color w:val="000000"/>
                <w:sz w:val="28"/>
                <w:szCs w:val="28"/>
              </w:rPr>
              <m:t>v</m:t>
            </m:r>
          </m:sub>
        </m:sSub>
      </m:oMath>
      <w:r w:rsidR="003D6BD0">
        <w:rPr>
          <w:rFonts w:cs="Times New Roman"/>
          <w:color w:val="000000"/>
          <w:sz w:val="28"/>
          <w:szCs w:val="28"/>
        </w:rPr>
        <w:t xml:space="preserve"> are ventilation rate</w:t>
      </w:r>
      <w:r w:rsidR="0091384F">
        <w:rPr>
          <w:rFonts w:cs="Times New Roman"/>
          <w:color w:val="000000"/>
          <w:sz w:val="28"/>
          <w:szCs w:val="28"/>
        </w:rPr>
        <w:t xml:space="preserve"> and indoor deposition velocity</w:t>
      </w:r>
      <w:r w:rsidR="004D4345">
        <w:rPr>
          <w:rFonts w:cs="Times New Roman"/>
          <w:color w:val="000000"/>
          <w:sz w:val="28"/>
          <w:szCs w:val="28"/>
        </w:rPr>
        <w:t>, respectively</w:t>
      </w:r>
      <w:r w:rsidR="0091384F">
        <w:rPr>
          <w:rFonts w:cs="Times New Roman"/>
          <w:color w:val="000000"/>
          <w:sz w:val="28"/>
          <w:szCs w:val="28"/>
        </w:rPr>
        <w:t>.</w:t>
      </w:r>
    </w:p>
    <w:p w:rsidR="007171DC" w:rsidRPr="007171DC" w:rsidRDefault="007171DC" w:rsidP="007171DC">
      <w:pPr>
        <w:adjustRightInd w:val="0"/>
        <w:ind w:firstLineChars="150" w:firstLine="420"/>
        <w:mirrorIndents/>
        <w:jc w:val="left"/>
        <w:rPr>
          <w:rFonts w:cs="Times New Roman" w:hint="eastAsia"/>
          <w:color w:val="000000"/>
          <w:sz w:val="28"/>
          <w:szCs w:val="28"/>
        </w:rPr>
      </w:pPr>
    </w:p>
    <w:p w:rsidR="007171DC" w:rsidRDefault="007171DC" w:rsidP="00BB3F4F">
      <w:pPr>
        <w:adjustRightInd w:val="0"/>
        <w:ind w:firstLineChars="150" w:firstLine="361"/>
        <w:mirrorIndents/>
        <w:jc w:val="left"/>
        <w:rPr>
          <w:rFonts w:cs="Times New Roman" w:hint="eastAsia"/>
          <w:b/>
          <w:color w:val="000000"/>
          <w:sz w:val="24"/>
          <w:szCs w:val="24"/>
        </w:rPr>
      </w:pPr>
    </w:p>
    <w:p w:rsidR="007171DC" w:rsidRPr="007171DC" w:rsidRDefault="007171DC" w:rsidP="00BB3F4F">
      <w:pPr>
        <w:adjustRightInd w:val="0"/>
        <w:ind w:firstLineChars="150" w:firstLine="361"/>
        <w:mirrorIndents/>
        <w:jc w:val="left"/>
        <w:rPr>
          <w:rFonts w:cs="Times New Roman" w:hint="eastAsia"/>
          <w:b/>
          <w:color w:val="000000"/>
          <w:sz w:val="24"/>
          <w:szCs w:val="24"/>
        </w:rPr>
      </w:pPr>
    </w:p>
    <w:p w:rsidR="003E5B79" w:rsidRPr="00307B77" w:rsidRDefault="003E5B79" w:rsidP="00BB3F4F">
      <w:pPr>
        <w:adjustRightInd w:val="0"/>
        <w:ind w:firstLineChars="150" w:firstLine="361"/>
        <w:mirrorIndents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55B6" w:rsidRDefault="007455B6" w:rsidP="007455B6">
      <w:pPr>
        <w:adjustRightInd w:val="0"/>
        <w:mirrorIndents/>
        <w:jc w:val="left"/>
        <w:rPr>
          <w:rFonts w:ascii="Times New Roman" w:hAnsi="Times New Roman" w:cs="Times New Roman"/>
          <w:b/>
          <w:sz w:val="32"/>
          <w:szCs w:val="32"/>
        </w:rPr>
      </w:pPr>
      <w:r w:rsidRPr="007455B6">
        <w:rPr>
          <w:rFonts w:ascii="Times New Roman" w:hAnsi="Times New Roman" w:cs="Times New Roman" w:hint="eastAsia"/>
          <w:b/>
          <w:sz w:val="32"/>
          <w:szCs w:val="32"/>
        </w:rPr>
        <w:t xml:space="preserve">3 </w:t>
      </w:r>
      <w:proofErr w:type="gramStart"/>
      <w:r w:rsidRPr="007455B6">
        <w:rPr>
          <w:rFonts w:ascii="Times New Roman" w:hAnsi="Times New Roman" w:cs="Times New Roman" w:hint="eastAsia"/>
          <w:b/>
          <w:sz w:val="32"/>
          <w:szCs w:val="32"/>
        </w:rPr>
        <w:t>Result</w:t>
      </w:r>
      <w:proofErr w:type="gramEnd"/>
      <w:r w:rsidRPr="007455B6">
        <w:rPr>
          <w:rFonts w:ascii="Times New Roman" w:hAnsi="Times New Roman" w:cs="Times New Roman" w:hint="eastAsia"/>
          <w:b/>
          <w:sz w:val="32"/>
          <w:szCs w:val="32"/>
        </w:rPr>
        <w:t xml:space="preserve"> and Discussion</w:t>
      </w:r>
    </w:p>
    <w:p w:rsidR="007455B6" w:rsidRDefault="007455B6" w:rsidP="007455B6">
      <w:pPr>
        <w:adjustRightInd w:val="0"/>
        <w:mirrorIndents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  </w:t>
      </w:r>
    </w:p>
    <w:p w:rsidR="007455B6" w:rsidRDefault="00CD1FC1" w:rsidP="00CD1FC1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exposure duration t can be set to different values for assessing exposure associated with different time durations. For example, it can be set to 1 hour to 24 hour to asses hourly to daily exposures.</w:t>
      </w:r>
    </w:p>
    <w:p w:rsidR="00F15B27" w:rsidRDefault="00F15B27" w:rsidP="00F15B27">
      <w:pPr>
        <w:adjustRightInd w:val="0"/>
        <w:ind w:firstLineChars="150" w:firstLine="315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ACBB1A" wp14:editId="7692B9BF">
            <wp:extent cx="5274310" cy="3965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27" w:rsidRDefault="00F15B27" w:rsidP="00F15B27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igure time series of the pollen distribution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froom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1000 hour to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>1200 hour.</w:t>
      </w:r>
    </w:p>
    <w:p w:rsidR="00F15B27" w:rsidRDefault="003B77C7" w:rsidP="003B77C7">
      <w:pPr>
        <w:adjustRightInd w:val="0"/>
        <w:ind w:firstLineChars="150" w:firstLine="315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F6BB14" wp14:editId="55E72D6D">
            <wp:extent cx="5274310" cy="39651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C7" w:rsidRDefault="003B77C7" w:rsidP="00F15B27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3B77C7" w:rsidRPr="003B77C7" w:rsidRDefault="006805F5" w:rsidP="00F15B27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he exposure effect is shown as below </w:t>
      </w:r>
    </w:p>
    <w:p w:rsidR="00F15B27" w:rsidRDefault="00D43D59" w:rsidP="00D43D59">
      <w:pPr>
        <w:adjustRightInd w:val="0"/>
        <w:ind w:firstLineChars="150" w:firstLine="315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65656C" wp14:editId="1979069C">
            <wp:extent cx="5274310" cy="3916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27" w:rsidRPr="00CD1FC1" w:rsidRDefault="00F15B27" w:rsidP="00F15B27">
      <w:pPr>
        <w:adjustRightInd w:val="0"/>
        <w:ind w:firstLineChars="150" w:firstLine="360"/>
        <w:mirrorIndents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15B27" w:rsidRPr="00CD1FC1" w:rsidSect="006C69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6B0"/>
    <w:rsid w:val="000225B3"/>
    <w:rsid w:val="00096F0B"/>
    <w:rsid w:val="000B5F14"/>
    <w:rsid w:val="000F1B6D"/>
    <w:rsid w:val="00133A40"/>
    <w:rsid w:val="00153B3A"/>
    <w:rsid w:val="00211B70"/>
    <w:rsid w:val="002E5BA3"/>
    <w:rsid w:val="00303222"/>
    <w:rsid w:val="00307B77"/>
    <w:rsid w:val="00351780"/>
    <w:rsid w:val="003B77C7"/>
    <w:rsid w:val="003D6BD0"/>
    <w:rsid w:val="003E1D8F"/>
    <w:rsid w:val="003E5B79"/>
    <w:rsid w:val="003F24F5"/>
    <w:rsid w:val="004D4345"/>
    <w:rsid w:val="00513C2A"/>
    <w:rsid w:val="005503D9"/>
    <w:rsid w:val="00590ABB"/>
    <w:rsid w:val="006805F5"/>
    <w:rsid w:val="006A1F96"/>
    <w:rsid w:val="006C6935"/>
    <w:rsid w:val="00707416"/>
    <w:rsid w:val="007171DC"/>
    <w:rsid w:val="00742B53"/>
    <w:rsid w:val="007455B6"/>
    <w:rsid w:val="007801E1"/>
    <w:rsid w:val="007A6297"/>
    <w:rsid w:val="007B20B8"/>
    <w:rsid w:val="007C7189"/>
    <w:rsid w:val="007D4ACE"/>
    <w:rsid w:val="0083013E"/>
    <w:rsid w:val="00894BCA"/>
    <w:rsid w:val="008E640D"/>
    <w:rsid w:val="008F3ED1"/>
    <w:rsid w:val="0091384F"/>
    <w:rsid w:val="00984014"/>
    <w:rsid w:val="009E6E51"/>
    <w:rsid w:val="00A11063"/>
    <w:rsid w:val="00A1533C"/>
    <w:rsid w:val="00A438A5"/>
    <w:rsid w:val="00A7798E"/>
    <w:rsid w:val="00A935C9"/>
    <w:rsid w:val="00A96FFE"/>
    <w:rsid w:val="00B441C7"/>
    <w:rsid w:val="00BB3F4F"/>
    <w:rsid w:val="00BC1AE7"/>
    <w:rsid w:val="00CD1FC1"/>
    <w:rsid w:val="00D06CA9"/>
    <w:rsid w:val="00D43D59"/>
    <w:rsid w:val="00D85CE5"/>
    <w:rsid w:val="00DE360F"/>
    <w:rsid w:val="00E046B0"/>
    <w:rsid w:val="00E71A0E"/>
    <w:rsid w:val="00E92273"/>
    <w:rsid w:val="00EB306E"/>
    <w:rsid w:val="00ED3009"/>
    <w:rsid w:val="00EF1A37"/>
    <w:rsid w:val="00F07D8F"/>
    <w:rsid w:val="00F15B27"/>
    <w:rsid w:val="00F16E6C"/>
    <w:rsid w:val="00F1724D"/>
    <w:rsid w:val="00F20B0F"/>
    <w:rsid w:val="00F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9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C2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13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M46">
    <w:name w:val="CM46"/>
    <w:basedOn w:val="a"/>
    <w:next w:val="a"/>
    <w:uiPriority w:val="99"/>
    <w:rsid w:val="00590A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742B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42B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2B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1F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C2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13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M46">
    <w:name w:val="CM46"/>
    <w:basedOn w:val="a"/>
    <w:next w:val="a"/>
    <w:uiPriority w:val="99"/>
    <w:rsid w:val="00590A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742B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42B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2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C8BD0-BDF5-488E-943C-3B9891ED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Mei</dc:creator>
  <cp:keywords/>
  <dc:description/>
  <cp:lastModifiedBy>kunmei</cp:lastModifiedBy>
  <cp:revision>95</cp:revision>
  <dcterms:created xsi:type="dcterms:W3CDTF">2013-09-14T20:38:00Z</dcterms:created>
  <dcterms:modified xsi:type="dcterms:W3CDTF">2013-11-20T16:33:00Z</dcterms:modified>
</cp:coreProperties>
</file>