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24F5" w:rsidRDefault="003F24F5" w:rsidP="00513C2A">
      <w:pPr>
        <w:pStyle w:val="1"/>
        <w:jc w:val="left"/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Technical Memorandum/Internal Working Draft</w:t>
      </w:r>
      <w:r w:rsidR="00C75A54">
        <w:rPr>
          <w:rFonts w:ascii="CMSSBX10" w:hAnsi="CMSSBX10" w:cs="CMSSBX10" w:hint="eastAsia"/>
          <w:kern w:val="0"/>
          <w:sz w:val="29"/>
          <w:szCs w:val="29"/>
        </w:rPr>
        <w:t xml:space="preserve"> 1.0</w:t>
      </w:r>
      <w:r w:rsidR="00525D11">
        <w:rPr>
          <w:rFonts w:ascii="CMSSBX10" w:hAnsi="CMSSBX10" w:cs="CMSSBX10"/>
          <w:kern w:val="0"/>
          <w:sz w:val="29"/>
          <w:szCs w:val="29"/>
        </w:rPr>
        <w:t>5</w:t>
      </w:r>
      <w:bookmarkStart w:id="0" w:name="_GoBack"/>
      <w:bookmarkEnd w:id="0"/>
    </w:p>
    <w:p w:rsidR="003F24F5" w:rsidRPr="00AD24FE" w:rsidRDefault="003F24F5" w:rsidP="00580253">
      <w:pPr>
        <w:pStyle w:val="1"/>
        <w:shd w:val="clear" w:color="auto" w:fill="FFFFFF"/>
        <w:spacing w:before="0" w:after="150" w:line="360" w:lineRule="atLeast"/>
        <w:rPr>
          <w:rFonts w:ascii="Times New Roman" w:hAnsi="Times New Roman" w:cs="Times New Roman"/>
          <w:kern w:val="0"/>
          <w:sz w:val="24"/>
          <w:szCs w:val="24"/>
        </w:rPr>
      </w:pPr>
      <w:r w:rsidRPr="00153B3A">
        <w:rPr>
          <w:rFonts w:ascii="Times New Roman" w:hAnsi="Times New Roman" w:cs="Times New Roman"/>
          <w:kern w:val="0"/>
          <w:sz w:val="24"/>
          <w:szCs w:val="24"/>
        </w:rPr>
        <w:t xml:space="preserve">Subject: </w:t>
      </w:r>
      <w:r w:rsidR="00AD24FE" w:rsidRPr="00153B3A">
        <w:rPr>
          <w:rFonts w:ascii="Times New Roman" w:hAnsi="Times New Roman" w:cs="Times New Roman"/>
          <w:kern w:val="0"/>
          <w:sz w:val="24"/>
          <w:szCs w:val="24"/>
        </w:rPr>
        <w:t xml:space="preserve">Subject: </w:t>
      </w:r>
      <w:r w:rsidR="00AD24FE">
        <w:rPr>
          <w:rFonts w:ascii="Times New Roman" w:hAnsi="Times New Roman" w:cs="Times New Roman" w:hint="eastAsia"/>
          <w:kern w:val="0"/>
          <w:sz w:val="24"/>
          <w:szCs w:val="24"/>
        </w:rPr>
        <w:t>Population</w:t>
      </w:r>
      <w:r w:rsidR="00AD24FE" w:rsidRPr="003E1D8F">
        <w:rPr>
          <w:rFonts w:ascii="Times New Roman" w:hAnsi="Times New Roman" w:cs="Times New Roman"/>
          <w:kern w:val="0"/>
          <w:sz w:val="24"/>
          <w:szCs w:val="24"/>
        </w:rPr>
        <w:t>’</w:t>
      </w:r>
      <w:r w:rsidR="00AD24FE">
        <w:rPr>
          <w:rFonts w:ascii="Times New Roman" w:hAnsi="Times New Roman" w:cs="Times New Roman" w:hint="eastAsia"/>
          <w:kern w:val="0"/>
          <w:sz w:val="24"/>
          <w:szCs w:val="24"/>
        </w:rPr>
        <w:t>s</w:t>
      </w:r>
      <w:r w:rsidR="00AD24FE" w:rsidRPr="003E1D8F">
        <w:rPr>
          <w:rFonts w:ascii="Times New Roman" w:hAnsi="Times New Roman" w:cs="Times New Roman"/>
          <w:kern w:val="0"/>
          <w:sz w:val="24"/>
          <w:szCs w:val="24"/>
        </w:rPr>
        <w:t xml:space="preserve"> Exposures to </w:t>
      </w:r>
      <w:r w:rsidR="00AD24FE">
        <w:rPr>
          <w:rFonts w:ascii="Times New Roman" w:hAnsi="Times New Roman" w:cs="Times New Roman"/>
          <w:kern w:val="0"/>
          <w:sz w:val="24"/>
          <w:szCs w:val="24"/>
        </w:rPr>
        <w:t>Pollens</w:t>
      </w:r>
      <w:r w:rsidR="00AD24FE" w:rsidRPr="003E1D8F">
        <w:rPr>
          <w:rFonts w:ascii="Times New Roman" w:hAnsi="Times New Roman" w:cs="Times New Roman"/>
          <w:kern w:val="0"/>
          <w:sz w:val="24"/>
          <w:szCs w:val="24"/>
        </w:rPr>
        <w:t xml:space="preserve"> in </w:t>
      </w:r>
      <w:r w:rsidR="00AD24FE">
        <w:rPr>
          <w:rFonts w:ascii="Times New Roman" w:hAnsi="Times New Roman" w:cs="Times New Roman"/>
          <w:kern w:val="0"/>
          <w:sz w:val="24"/>
          <w:szCs w:val="24"/>
        </w:rPr>
        <w:t>Different Climate Zones in United States</w:t>
      </w:r>
    </w:p>
    <w:p w:rsidR="003F24F5" w:rsidRPr="00153B3A" w:rsidRDefault="003F24F5" w:rsidP="00287CA8">
      <w:pPr>
        <w:autoSpaceDE w:val="0"/>
        <w:autoSpaceDN w:val="0"/>
        <w:adjustRightInd w:val="0"/>
        <w:spacing w:line="480" w:lineRule="auto"/>
        <w:mirrorIndents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153B3A">
        <w:rPr>
          <w:rFonts w:ascii="Times New Roman" w:hAnsi="Times New Roman" w:cs="Times New Roman"/>
          <w:kern w:val="0"/>
          <w:sz w:val="24"/>
          <w:szCs w:val="24"/>
        </w:rPr>
        <w:t>Version: Working Summary Version 1.0</w:t>
      </w:r>
    </w:p>
    <w:p w:rsidR="003F24F5" w:rsidRPr="00153B3A" w:rsidRDefault="003F24F5" w:rsidP="00287CA8">
      <w:pPr>
        <w:autoSpaceDE w:val="0"/>
        <w:autoSpaceDN w:val="0"/>
        <w:adjustRightInd w:val="0"/>
        <w:spacing w:line="480" w:lineRule="auto"/>
        <w:mirrorIndents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153B3A">
        <w:rPr>
          <w:rFonts w:ascii="Times New Roman" w:hAnsi="Times New Roman" w:cs="Times New Roman"/>
          <w:kern w:val="0"/>
          <w:sz w:val="24"/>
          <w:szCs w:val="24"/>
        </w:rPr>
        <w:t>From: Kun Mei</w:t>
      </w:r>
    </w:p>
    <w:p w:rsidR="003F24F5" w:rsidRPr="00153B3A" w:rsidRDefault="003F24F5" w:rsidP="00287CA8">
      <w:pPr>
        <w:autoSpaceDE w:val="0"/>
        <w:autoSpaceDN w:val="0"/>
        <w:adjustRightInd w:val="0"/>
        <w:spacing w:line="480" w:lineRule="auto"/>
        <w:mirrorIndents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153B3A">
        <w:rPr>
          <w:rFonts w:ascii="Times New Roman" w:hAnsi="Times New Roman" w:cs="Times New Roman"/>
          <w:kern w:val="0"/>
          <w:sz w:val="24"/>
          <w:szCs w:val="24"/>
        </w:rPr>
        <w:t xml:space="preserve">To: Dr. </w:t>
      </w:r>
      <w:proofErr w:type="spellStart"/>
      <w:r w:rsidRPr="00153B3A">
        <w:rPr>
          <w:rFonts w:ascii="Times New Roman" w:hAnsi="Times New Roman" w:cs="Times New Roman"/>
          <w:kern w:val="0"/>
          <w:sz w:val="24"/>
          <w:szCs w:val="24"/>
        </w:rPr>
        <w:t>Panos</w:t>
      </w:r>
      <w:proofErr w:type="spellEnd"/>
      <w:r w:rsidRPr="00153B3A">
        <w:rPr>
          <w:rFonts w:ascii="Times New Roman" w:hAnsi="Times New Roman" w:cs="Times New Roman"/>
          <w:kern w:val="0"/>
          <w:sz w:val="24"/>
          <w:szCs w:val="24"/>
        </w:rPr>
        <w:t xml:space="preserve"> G. </w:t>
      </w:r>
      <w:proofErr w:type="spellStart"/>
      <w:proofErr w:type="gramStart"/>
      <w:r w:rsidRPr="00153B3A">
        <w:rPr>
          <w:rFonts w:ascii="Times New Roman" w:hAnsi="Times New Roman" w:cs="Times New Roman"/>
          <w:kern w:val="0"/>
          <w:sz w:val="24"/>
          <w:szCs w:val="24"/>
        </w:rPr>
        <w:t>Georgopoulos</w:t>
      </w:r>
      <w:proofErr w:type="spellEnd"/>
      <w:r w:rsidRPr="00153B3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7801E1" w:rsidRPr="00153B3A">
        <w:rPr>
          <w:rFonts w:ascii="Times New Roman" w:hAnsi="Times New Roman" w:cs="Times New Roman"/>
          <w:kern w:val="0"/>
          <w:sz w:val="24"/>
          <w:szCs w:val="24"/>
        </w:rPr>
        <w:t>,</w:t>
      </w:r>
      <w:proofErr w:type="spellStart"/>
      <w:r w:rsidRPr="00153B3A">
        <w:rPr>
          <w:rFonts w:ascii="Times New Roman" w:hAnsi="Times New Roman" w:cs="Times New Roman"/>
          <w:kern w:val="0"/>
          <w:sz w:val="24"/>
          <w:szCs w:val="24"/>
        </w:rPr>
        <w:t>YongZhang</w:t>
      </w:r>
      <w:proofErr w:type="spellEnd"/>
      <w:proofErr w:type="gramEnd"/>
    </w:p>
    <w:p w:rsidR="00513C2A" w:rsidRPr="00153B3A" w:rsidRDefault="003F24F5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sz w:val="24"/>
          <w:szCs w:val="24"/>
        </w:rPr>
      </w:pPr>
      <w:r w:rsidRPr="00153B3A">
        <w:rPr>
          <w:rFonts w:ascii="Times New Roman" w:hAnsi="Times New Roman" w:cs="Times New Roman"/>
          <w:kern w:val="0"/>
          <w:sz w:val="24"/>
          <w:szCs w:val="24"/>
        </w:rPr>
        <w:t xml:space="preserve">Date: </w:t>
      </w:r>
      <w:proofErr w:type="spellStart"/>
      <w:r w:rsidR="0000101F">
        <w:rPr>
          <w:rFonts w:ascii="Times New Roman" w:hAnsi="Times New Roman" w:cs="Times New Roman"/>
          <w:kern w:val="0"/>
          <w:sz w:val="24"/>
          <w:szCs w:val="24"/>
        </w:rPr>
        <w:t>Nvo</w:t>
      </w:r>
      <w:proofErr w:type="spellEnd"/>
      <w:r w:rsidR="0000101F">
        <w:rPr>
          <w:rFonts w:ascii="Times New Roman" w:hAnsi="Times New Roman" w:cs="Times New Roman"/>
          <w:kern w:val="0"/>
          <w:sz w:val="24"/>
          <w:szCs w:val="24"/>
        </w:rPr>
        <w:t xml:space="preserve"> 20</w:t>
      </w:r>
      <w:r w:rsidR="007801E1" w:rsidRPr="00153B3A">
        <w:rPr>
          <w:rFonts w:ascii="Times New Roman" w:hAnsi="Times New Roman" w:cs="Times New Roman"/>
          <w:kern w:val="0"/>
          <w:sz w:val="24"/>
          <w:szCs w:val="24"/>
        </w:rPr>
        <w:t>, 2013</w:t>
      </w:r>
      <w:r w:rsidRPr="00153B3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:rsidR="00A11063" w:rsidRDefault="00A11063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sz w:val="24"/>
          <w:szCs w:val="24"/>
        </w:rPr>
      </w:pPr>
    </w:p>
    <w:p w:rsidR="00A7798E" w:rsidRPr="00A11063" w:rsidRDefault="00A11063" w:rsidP="00A11063">
      <w:pPr>
        <w:adjustRightInd w:val="0"/>
        <w:mirrorIndents/>
        <w:jc w:val="left"/>
        <w:rPr>
          <w:rFonts w:ascii="Times New Roman" w:hAnsi="Times New Roman" w:cs="Times New Roman"/>
          <w:b/>
          <w:sz w:val="32"/>
          <w:szCs w:val="32"/>
        </w:rPr>
      </w:pPr>
      <w:r w:rsidRPr="00A11063">
        <w:rPr>
          <w:rFonts w:ascii="Times New Roman" w:hAnsi="Times New Roman" w:cs="Times New Roman" w:hint="eastAsia"/>
          <w:b/>
          <w:sz w:val="32"/>
          <w:szCs w:val="32"/>
        </w:rPr>
        <w:t xml:space="preserve">1 </w:t>
      </w:r>
      <w:r w:rsidR="00A7798E" w:rsidRPr="00A11063">
        <w:rPr>
          <w:rFonts w:ascii="Times New Roman" w:hAnsi="Times New Roman" w:cs="Times New Roman" w:hint="eastAsia"/>
          <w:b/>
          <w:sz w:val="32"/>
          <w:szCs w:val="32"/>
        </w:rPr>
        <w:t>Introduction</w:t>
      </w:r>
    </w:p>
    <w:p w:rsidR="00153B3A" w:rsidRPr="007455B6" w:rsidRDefault="00A96FFE" w:rsidP="00287CA8">
      <w:pPr>
        <w:adjustRightInd w:val="0"/>
        <w:spacing w:line="480" w:lineRule="auto"/>
        <w:ind w:firstLineChars="200" w:firstLine="480"/>
        <w:mirrorIndents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Airborne</w:t>
      </w:r>
      <w:r w:rsidR="00513C2A"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allergenic pollen, which has been found to act synergistically with common air pollutants</w:t>
      </w:r>
      <w:r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such</w:t>
      </w:r>
      <w:r w:rsidR="00513C2A"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as </w:t>
      </w:r>
      <w:r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ozone, will</w:t>
      </w:r>
      <w:r w:rsidR="00513C2A"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cause allergic airway disease (AAD). </w:t>
      </w:r>
      <w:proofErr w:type="gramStart"/>
      <w:r w:rsidR="00153B3A" w:rsidRPr="007455B6">
        <w:rPr>
          <w:rFonts w:ascii="Times New Roman" w:hAnsi="Times New Roman" w:cs="Times New Roman"/>
          <w:kern w:val="0"/>
          <w:sz w:val="24"/>
          <w:szCs w:val="24"/>
        </w:rPr>
        <w:t>its</w:t>
      </w:r>
      <w:proofErr w:type="gramEnd"/>
      <w:r w:rsidR="00153B3A" w:rsidRPr="007455B6">
        <w:rPr>
          <w:rFonts w:ascii="Times New Roman" w:hAnsi="Times New Roman" w:cs="Times New Roman"/>
          <w:kern w:val="0"/>
          <w:sz w:val="24"/>
          <w:szCs w:val="24"/>
        </w:rPr>
        <w:t xml:space="preserve"> distributions exhibit considerable variability in space and time. We can</w:t>
      </w:r>
      <w:r w:rsidR="00A11063" w:rsidRPr="007455B6">
        <w:rPr>
          <w:rFonts w:ascii="Times New Roman" w:hAnsi="Times New Roman" w:cs="Times New Roman" w:hint="eastAsia"/>
          <w:kern w:val="0"/>
          <w:sz w:val="24"/>
          <w:szCs w:val="24"/>
        </w:rPr>
        <w:t xml:space="preserve"> display</w:t>
      </w:r>
      <w:r w:rsidR="00A7798E" w:rsidRP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</w:t>
      </w:r>
      <w:r w:rsidR="00153B3A" w:rsidRPr="007455B6">
        <w:rPr>
          <w:rFonts w:ascii="Times New Roman" w:hAnsi="Times New Roman" w:cs="Times New Roman"/>
          <w:kern w:val="0"/>
          <w:sz w:val="24"/>
          <w:szCs w:val="24"/>
        </w:rPr>
        <w:t>both the temporal and spatial distributions based on either the mechanism models or statistical</w:t>
      </w:r>
      <w:r w:rsidR="00A7798E" w:rsidRP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</w:t>
      </w:r>
      <w:r w:rsidR="000B5F14" w:rsidRPr="007455B6">
        <w:rPr>
          <w:rFonts w:ascii="Times New Roman" w:hAnsi="Times New Roman" w:cs="Times New Roman"/>
          <w:kern w:val="0"/>
          <w:sz w:val="24"/>
          <w:szCs w:val="24"/>
        </w:rPr>
        <w:t>models</w:t>
      </w:r>
      <w:r w:rsidR="000B5F14" w:rsidRPr="007455B6">
        <w:rPr>
          <w:rFonts w:ascii="Times New Roman" w:hAnsi="Times New Roman" w:cs="Times New Roman" w:hint="eastAsia"/>
          <w:kern w:val="0"/>
          <w:sz w:val="24"/>
          <w:szCs w:val="24"/>
        </w:rPr>
        <w:t xml:space="preserve"> using </w:t>
      </w:r>
      <w:proofErr w:type="spellStart"/>
      <w:r w:rsidR="000B5F14" w:rsidRPr="007455B6">
        <w:rPr>
          <w:rFonts w:ascii="Times New Roman" w:hAnsi="Times New Roman" w:cs="Times New Roman" w:hint="eastAsia"/>
          <w:kern w:val="0"/>
          <w:sz w:val="24"/>
          <w:szCs w:val="24"/>
        </w:rPr>
        <w:t>Matlab</w:t>
      </w:r>
      <w:proofErr w:type="spellEnd"/>
      <w:r w:rsidR="000B5F14" w:rsidRPr="007455B6">
        <w:rPr>
          <w:rFonts w:ascii="Times New Roman" w:hAnsi="Times New Roman" w:cs="Times New Roman" w:hint="eastAsia"/>
          <w:kern w:val="0"/>
          <w:sz w:val="24"/>
          <w:szCs w:val="24"/>
        </w:rPr>
        <w:t>. Then we use Monte-Carlo method to predict the exposure effect of the pollen in different area</w:t>
      </w:r>
      <w:r w:rsidR="00A11063" w:rsidRPr="007455B6">
        <w:rPr>
          <w:rFonts w:ascii="Times New Roman" w:hAnsi="Times New Roman" w:cs="Times New Roman" w:hint="eastAsia"/>
          <w:kern w:val="0"/>
          <w:sz w:val="24"/>
          <w:szCs w:val="24"/>
        </w:rPr>
        <w:t>s</w:t>
      </w:r>
      <w:r w:rsidR="00A476A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gramStart"/>
      <w:r w:rsidR="00A476A5">
        <w:rPr>
          <w:rFonts w:ascii="Times New Roman" w:hAnsi="Times New Roman" w:cs="Times New Roman"/>
          <w:kern w:val="0"/>
          <w:sz w:val="24"/>
          <w:szCs w:val="24"/>
        </w:rPr>
        <w:t>Finally</w:t>
      </w:r>
      <w:proofErr w:type="gramEnd"/>
      <w:r w:rsidR="00A476A5">
        <w:rPr>
          <w:rFonts w:ascii="Times New Roman" w:hAnsi="Times New Roman" w:cs="Times New Roman"/>
          <w:kern w:val="0"/>
          <w:sz w:val="24"/>
          <w:szCs w:val="24"/>
        </w:rPr>
        <w:t xml:space="preserve"> we using OAT sensitivity analysis to </w:t>
      </w:r>
      <w:proofErr w:type="spellStart"/>
      <w:r w:rsidR="00A476A5">
        <w:rPr>
          <w:rFonts w:ascii="Times New Roman" w:hAnsi="Times New Roman" w:cs="Times New Roman"/>
          <w:kern w:val="0"/>
          <w:sz w:val="24"/>
          <w:szCs w:val="24"/>
        </w:rPr>
        <w:t>analyse</w:t>
      </w:r>
      <w:proofErr w:type="spellEnd"/>
      <w:r w:rsidR="00A476A5">
        <w:rPr>
          <w:rFonts w:ascii="Times New Roman" w:hAnsi="Times New Roman" w:cs="Times New Roman"/>
          <w:kern w:val="0"/>
          <w:sz w:val="24"/>
          <w:szCs w:val="24"/>
        </w:rPr>
        <w:t xml:space="preserve"> the sensitivity of those physical </w:t>
      </w:r>
      <w:proofErr w:type="spellStart"/>
      <w:r w:rsidR="00A476A5">
        <w:rPr>
          <w:rFonts w:ascii="Times New Roman" w:hAnsi="Times New Roman" w:cs="Times New Roman"/>
          <w:kern w:val="0"/>
          <w:sz w:val="24"/>
          <w:szCs w:val="24"/>
        </w:rPr>
        <w:t>paremters</w:t>
      </w:r>
      <w:proofErr w:type="spellEnd"/>
      <w:r w:rsidR="00A476A5">
        <w:rPr>
          <w:rFonts w:ascii="Times New Roman" w:hAnsi="Times New Roman" w:cs="Times New Roman"/>
          <w:kern w:val="0"/>
          <w:sz w:val="24"/>
          <w:szCs w:val="24"/>
        </w:rPr>
        <w:t xml:space="preserve"> related to route of the exposure of pollens to human</w:t>
      </w:r>
    </w:p>
    <w:p w:rsidR="00ED3009" w:rsidRPr="00A7798E" w:rsidRDefault="00ED3009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sz w:val="24"/>
          <w:szCs w:val="24"/>
        </w:rPr>
      </w:pPr>
    </w:p>
    <w:p w:rsidR="00ED3009" w:rsidRPr="00A11063" w:rsidRDefault="00ED3009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b/>
          <w:sz w:val="32"/>
          <w:szCs w:val="32"/>
        </w:rPr>
      </w:pPr>
      <w:r w:rsidRPr="00A11063">
        <w:rPr>
          <w:rFonts w:ascii="Times New Roman" w:hAnsi="Times New Roman" w:cs="Times New Roman"/>
          <w:b/>
          <w:sz w:val="32"/>
          <w:szCs w:val="32"/>
        </w:rPr>
        <w:t>2 Methods</w:t>
      </w:r>
    </w:p>
    <w:p w:rsidR="00ED3009" w:rsidRPr="00A11063" w:rsidRDefault="00ED3009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b/>
          <w:sz w:val="28"/>
          <w:szCs w:val="28"/>
        </w:rPr>
      </w:pPr>
      <w:r w:rsidRPr="00A11063">
        <w:rPr>
          <w:rFonts w:ascii="Times New Roman" w:hAnsi="Times New Roman" w:cs="Times New Roman"/>
          <w:b/>
          <w:sz w:val="28"/>
          <w:szCs w:val="28"/>
        </w:rPr>
        <w:t xml:space="preserve">2.1 </w:t>
      </w:r>
      <w:proofErr w:type="gramStart"/>
      <w:r w:rsidRPr="00A11063">
        <w:rPr>
          <w:rFonts w:ascii="Times New Roman" w:hAnsi="Times New Roman" w:cs="Times New Roman"/>
          <w:b/>
          <w:sz w:val="28"/>
          <w:szCs w:val="28"/>
        </w:rPr>
        <w:t>model</w:t>
      </w:r>
      <w:proofErr w:type="gramEnd"/>
    </w:p>
    <w:p w:rsidR="00ED3009" w:rsidRPr="00A11063" w:rsidRDefault="000B5F14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A11063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A11063">
        <w:rPr>
          <w:rFonts w:ascii="Times New Roman" w:hAnsi="Times New Roman" w:cs="Times New Roman" w:hint="eastAsia"/>
          <w:b/>
          <w:sz w:val="28"/>
          <w:szCs w:val="28"/>
        </w:rPr>
        <w:t>Data Collection</w:t>
      </w:r>
    </w:p>
    <w:p w:rsidR="007455B6" w:rsidRPr="007455B6" w:rsidRDefault="000B5F14" w:rsidP="00287CA8">
      <w:pPr>
        <w:adjustRightInd w:val="0"/>
        <w:spacing w:line="480" w:lineRule="auto"/>
        <w:ind w:firstLineChars="200" w:firstLine="480"/>
        <w:mirrorIndents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  </w:t>
      </w:r>
      <w:r w:rsidR="007455B6"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Observed airborne pollen counts were obtained from monitoring stations of </w:t>
      </w:r>
      <w:r w:rsid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American Academy of Allergy</w:t>
      </w:r>
      <w:r w:rsid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</w:t>
      </w:r>
      <w:r w:rsidR="007455B6"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Asthma and Immunolo</w:t>
      </w:r>
      <w:r w:rsid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gy (AAAAI)</w:t>
      </w:r>
      <w:r w:rsidR="00E3130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located in 9 different climate zones</w:t>
      </w:r>
      <w:r w:rsid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The reported pollen</w:t>
      </w:r>
      <w:r w:rsid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</w:t>
      </w:r>
      <w:r w:rsidR="007455B6"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data were classified only at th</w:t>
      </w:r>
      <w:r w:rsid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 level of genus. Species under</w:t>
      </w:r>
      <w:r w:rsid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</w:t>
      </w:r>
      <w:r w:rsidR="007455B6"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genus of either </w:t>
      </w:r>
      <w:proofErr w:type="spellStart"/>
      <w:r w:rsidR="00A464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Ambrosia</w:t>
      </w:r>
      <w:proofErr w:type="gramStart"/>
      <w:r w:rsidR="00A464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,Artemisia,Betula,Gramineae</w:t>
      </w:r>
      <w:proofErr w:type="spellEnd"/>
      <w:proofErr w:type="gramEnd"/>
      <w:r w:rsidR="00A464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455B6"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or </w:t>
      </w:r>
      <w:proofErr w:type="spellStart"/>
      <w:r w:rsidR="007455B6"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Quercus</w:t>
      </w:r>
      <w:proofErr w:type="spellEnd"/>
      <w:r w:rsidR="007455B6"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were not differentiated.</w:t>
      </w:r>
    </w:p>
    <w:p w:rsidR="000B5F14" w:rsidRPr="007455B6" w:rsidRDefault="00D06CA9" w:rsidP="00287CA8">
      <w:pPr>
        <w:adjustRightInd w:val="0"/>
        <w:spacing w:line="480" w:lineRule="auto"/>
        <w:ind w:firstLineChars="200" w:firstLine="480"/>
        <w:mirrorIndents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55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</w:t>
      </w:r>
      <w:r w:rsidRP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ata used here are from </w:t>
      </w:r>
      <w:r w:rsidR="00E8055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March to May</w:t>
      </w:r>
      <w:r w:rsidR="007C71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which</w:t>
      </w:r>
      <w:r w:rsidR="00307B77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is roughly considered as the flowering season</w:t>
      </w:r>
      <w:r w:rsidRP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>,</w:t>
      </w:r>
      <w:r w:rsidR="00307B77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</w:t>
      </w:r>
      <w:r w:rsidRP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the </w:t>
      </w:r>
      <w:r w:rsidR="00307B77" w:rsidRP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spatial distribution </w:t>
      </w:r>
      <w:r w:rsidR="00307B77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of the </w:t>
      </w:r>
      <w:r w:rsidRP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>1</w:t>
      </w:r>
      <w:r w:rsidR="00307B77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>000 hour and 1200 hour</w:t>
      </w:r>
      <w:r w:rsidRP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of </w:t>
      </w:r>
      <w:r w:rsidR="00307B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scenario</w:t>
      </w:r>
      <w:r w:rsidR="00307B77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</w:t>
      </w:r>
      <w:r w:rsidRPr="007455B6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>is displayed in figure 1</w:t>
      </w:r>
      <w:r w:rsidR="007C7189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and 2</w:t>
      </w:r>
      <w:proofErr w:type="gramStart"/>
      <w:r w:rsidR="007C7189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>,using</w:t>
      </w:r>
      <w:proofErr w:type="gramEnd"/>
      <w:r w:rsidR="007C7189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</w:t>
      </w:r>
      <w:r w:rsidR="007C71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VERDI. We</w:t>
      </w:r>
      <w:r w:rsidR="007C7189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are using </w:t>
      </w:r>
      <w:r w:rsidR="007C71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logarithm</w:t>
      </w:r>
      <w:r w:rsidR="007C7189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instead of linear to make the figure </w:t>
      </w:r>
      <w:proofErr w:type="gramStart"/>
      <w:r w:rsidR="007C7189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>more clear</w:t>
      </w:r>
      <w:proofErr w:type="gramEnd"/>
      <w:r w:rsidR="007C7189">
        <w:rPr>
          <w:rFonts w:ascii="Times New Roman" w:hAnsi="Times New Roman" w:cs="Times New Roman" w:hint="eastAsia"/>
          <w:color w:val="000000"/>
          <w:sz w:val="24"/>
          <w:szCs w:val="24"/>
          <w:shd w:val="clear" w:color="auto" w:fill="FFFFFF"/>
        </w:rPr>
        <w:t xml:space="preserve"> </w:t>
      </w:r>
    </w:p>
    <w:p w:rsidR="00D06CA9" w:rsidRDefault="00307B77" w:rsidP="00A11063">
      <w:pPr>
        <w:adjustRightInd w:val="0"/>
        <w:mirrorIndents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A49F85" wp14:editId="20887ECB">
            <wp:extent cx="5274310" cy="360472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A9" w:rsidRDefault="00A11063" w:rsidP="00A11063">
      <w:pPr>
        <w:adjustRightInd w:val="0"/>
        <w:mirrorIndents/>
        <w:jc w:val="left"/>
        <w:rPr>
          <w:rFonts w:ascii="Times New Roman" w:hAnsi="Times New Roman" w:cs="Times New Roman"/>
          <w:sz w:val="24"/>
          <w:szCs w:val="24"/>
        </w:rPr>
      </w:pPr>
      <w:r w:rsidRPr="00A11063">
        <w:rPr>
          <w:rFonts w:ascii="Times New Roman" w:hAnsi="Times New Roman" w:cs="Times New Roman" w:hint="eastAsia"/>
          <w:sz w:val="24"/>
          <w:szCs w:val="24"/>
        </w:rPr>
        <w:t xml:space="preserve">Figure 1 </w:t>
      </w:r>
      <w:r w:rsidR="00D06CA9" w:rsidRPr="00A11063">
        <w:rPr>
          <w:rFonts w:ascii="Times New Roman" w:hAnsi="Times New Roman" w:cs="Times New Roman" w:hint="eastAsia"/>
          <w:sz w:val="24"/>
          <w:szCs w:val="24"/>
        </w:rPr>
        <w:t xml:space="preserve">using VERDI </w:t>
      </w:r>
      <w:proofErr w:type="gramStart"/>
      <w:r w:rsidR="0091290B">
        <w:rPr>
          <w:rFonts w:ascii="Times New Roman" w:hAnsi="Times New Roman" w:cs="Times New Roman"/>
          <w:sz w:val="24"/>
          <w:szCs w:val="24"/>
        </w:rPr>
        <w:t>pollens(</w:t>
      </w:r>
      <w:proofErr w:type="spellStart"/>
      <w:proofErr w:type="gramEnd"/>
      <w:r w:rsidR="0091290B">
        <w:rPr>
          <w:rFonts w:ascii="Times New Roman" w:hAnsi="Times New Roman" w:cs="Times New Roman"/>
          <w:sz w:val="24"/>
          <w:szCs w:val="24"/>
        </w:rPr>
        <w:t>Betula</w:t>
      </w:r>
      <w:proofErr w:type="spellEnd"/>
      <w:r w:rsidR="0091290B">
        <w:rPr>
          <w:rFonts w:ascii="Times New Roman" w:hAnsi="Times New Roman" w:cs="Times New Roman"/>
          <w:sz w:val="24"/>
          <w:szCs w:val="24"/>
        </w:rPr>
        <w:t>) distribution in early March</w:t>
      </w:r>
    </w:p>
    <w:p w:rsidR="00A935C9" w:rsidRPr="00A11063" w:rsidRDefault="00A935C9" w:rsidP="00A11063">
      <w:pPr>
        <w:adjustRightInd w:val="0"/>
        <w:mirrorIndents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75048B" wp14:editId="373C1752">
            <wp:extent cx="5274310" cy="3588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70" w:rsidRDefault="00A11063" w:rsidP="00A11063">
      <w:pPr>
        <w:adjustRightInd w:val="0"/>
        <w:mirrorIndents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935C9">
        <w:rPr>
          <w:rFonts w:ascii="Times New Roman" w:hAnsi="Times New Roman" w:cs="Times New Roman" w:hint="eastAsia"/>
          <w:sz w:val="24"/>
          <w:szCs w:val="24"/>
        </w:rPr>
        <w:t>Figure 2 using VERDI</w:t>
      </w:r>
      <w:r w:rsidR="0091290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1290B">
        <w:rPr>
          <w:rFonts w:ascii="Times New Roman" w:hAnsi="Times New Roman" w:cs="Times New Roman"/>
          <w:sz w:val="24"/>
          <w:szCs w:val="24"/>
        </w:rPr>
        <w:t>pollen(</w:t>
      </w:r>
      <w:proofErr w:type="spellStart"/>
      <w:proofErr w:type="gramEnd"/>
      <w:r w:rsidR="0091290B">
        <w:rPr>
          <w:rFonts w:ascii="Times New Roman" w:hAnsi="Times New Roman" w:cs="Times New Roman"/>
          <w:sz w:val="24"/>
          <w:szCs w:val="24"/>
        </w:rPr>
        <w:t>Betula</w:t>
      </w:r>
      <w:proofErr w:type="spellEnd"/>
      <w:r w:rsidR="0091290B">
        <w:rPr>
          <w:rFonts w:ascii="Times New Roman" w:hAnsi="Times New Roman" w:cs="Times New Roman"/>
          <w:sz w:val="24"/>
          <w:szCs w:val="24"/>
        </w:rPr>
        <w:t>) distribution in late May</w:t>
      </w:r>
    </w:p>
    <w:p w:rsidR="00A11063" w:rsidRDefault="00A11063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A11063" w:rsidRPr="00153B3A" w:rsidRDefault="00A11063" w:rsidP="00A11063">
      <w:pPr>
        <w:adjustRightInd w:val="0"/>
        <w:mirrorIndents/>
        <w:jc w:val="left"/>
        <w:rPr>
          <w:rFonts w:ascii="Times New Roman" w:hAnsi="Times New Roman" w:cs="Times New Roman"/>
          <w:sz w:val="24"/>
          <w:szCs w:val="24"/>
        </w:rPr>
      </w:pPr>
    </w:p>
    <w:p w:rsidR="00590ABB" w:rsidRDefault="00590ABB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b/>
          <w:sz w:val="28"/>
          <w:szCs w:val="28"/>
        </w:rPr>
      </w:pPr>
      <w:r w:rsidRPr="00153B3A">
        <w:rPr>
          <w:rFonts w:ascii="Times New Roman" w:hAnsi="Times New Roman" w:cs="Times New Roman"/>
          <w:sz w:val="24"/>
          <w:szCs w:val="24"/>
        </w:rPr>
        <w:t xml:space="preserve">   </w:t>
      </w:r>
      <w:r w:rsidRPr="00A11063">
        <w:rPr>
          <w:rFonts w:ascii="Times New Roman" w:hAnsi="Times New Roman" w:cs="Times New Roman"/>
          <w:b/>
          <w:sz w:val="28"/>
          <w:szCs w:val="28"/>
        </w:rPr>
        <w:t>Exposure Method</w:t>
      </w:r>
      <w:r w:rsidR="003E5B79">
        <w:rPr>
          <w:rFonts w:ascii="Times New Roman" w:hAnsi="Times New Roman" w:cs="Times New Roman"/>
          <w:b/>
          <w:sz w:val="28"/>
          <w:szCs w:val="28"/>
        </w:rPr>
        <w:t xml:space="preserve"> Selection</w:t>
      </w:r>
    </w:p>
    <w:p w:rsidR="003E5B79" w:rsidRPr="00A11063" w:rsidRDefault="003E5B79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1 Inhalation</w:t>
      </w:r>
    </w:p>
    <w:p w:rsidR="00590ABB" w:rsidRPr="007E3CA3" w:rsidRDefault="00590ABB" w:rsidP="00287CA8">
      <w:pPr>
        <w:adjustRightInd w:val="0"/>
        <w:snapToGrid w:val="0"/>
        <w:spacing w:line="480" w:lineRule="auto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Exposure can be quantified by multiplying the concentration of an agent times the duration of the contact. Exposure can be instantaneous when the contact between an agent and a target occurs at a single point in time and space </w:t>
      </w:r>
      <w:r w:rsidR="00B441C7" w:rsidRPr="007E3CA3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7E3CA3">
        <w:rPr>
          <w:rFonts w:ascii="Times New Roman" w:hAnsi="Times New Roman" w:cs="Times New Roman"/>
          <w:color w:val="000000"/>
          <w:sz w:val="24"/>
          <w:szCs w:val="24"/>
        </w:rPr>
        <w:t>The summation of instantaneous exposures over the exposure duration is called the time-integrated exposure (</w:t>
      </w:r>
      <w:proofErr w:type="spellStart"/>
      <w:r w:rsidRPr="007E3CA3">
        <w:rPr>
          <w:rFonts w:ascii="Times New Roman" w:hAnsi="Times New Roman" w:cs="Times New Roman"/>
          <w:color w:val="000000"/>
          <w:sz w:val="24"/>
          <w:szCs w:val="24"/>
        </w:rPr>
        <w:t>Zartarian</w:t>
      </w:r>
      <w:proofErr w:type="spellEnd"/>
      <w:r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 et al., 2007). Equation shows the time-integrated exposure.</w:t>
      </w:r>
    </w:p>
    <w:p w:rsidR="00590ABB" w:rsidRPr="007E3CA3" w:rsidRDefault="00742B53" w:rsidP="00287CA8">
      <w:pPr>
        <w:adjustRightInd w:val="0"/>
        <w:snapToGrid w:val="0"/>
        <w:spacing w:line="480" w:lineRule="auto"/>
        <w:ind w:firstLineChars="1100" w:firstLine="2640"/>
        <w:mirrorIndents/>
        <w:jc w:val="left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7E3CA3">
        <w:rPr>
          <w:rFonts w:ascii="Times New Roman" w:hAnsi="Times New Roman" w:cs="Times New Roman"/>
          <w:i/>
          <w:iCs/>
          <w:color w:val="000000"/>
          <w:sz w:val="24"/>
          <w:szCs w:val="24"/>
        </w:rPr>
        <w:t>E=</w:t>
      </w:r>
      <m:oMath>
        <m:nary>
          <m:naryPr>
            <m:limLoc m:val="undOvr"/>
            <m:subHide m:val="1"/>
            <m:supHide m:val="1"/>
            <m:ctrlPr>
              <w:rPr>
                <w:rFonts w:cs="Times New Roman"/>
                <w:iCs/>
                <w:color w:val="000000"/>
                <w:sz w:val="24"/>
                <w:szCs w:val="24"/>
              </w:rPr>
            </m:ctrlPr>
          </m:naryPr>
          <m:sub/>
          <m:sup/>
          <m:e>
            <m:r>
              <w:rPr>
                <w:rFonts w:cs="Times New Roman"/>
                <w:color w:val="000000"/>
                <w:sz w:val="24"/>
                <w:szCs w:val="24"/>
              </w:rPr>
              <m:t>C</m:t>
            </m:r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(</m:t>
            </m:r>
            <m:r>
              <w:rPr>
                <w:rFonts w:cs="Times New Roman"/>
                <w:color w:val="000000"/>
                <w:sz w:val="24"/>
                <w:szCs w:val="24"/>
              </w:rPr>
              <m:t>t</m:t>
            </m:r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)</m:t>
            </m:r>
            <m:r>
              <w:rPr>
                <w:rFonts w:cs="Times New Roman"/>
                <w:color w:val="000000"/>
                <w:sz w:val="24"/>
                <w:szCs w:val="24"/>
              </w:rPr>
              <m:t>dt</m:t>
            </m:r>
          </m:e>
        </m:nary>
      </m:oMath>
    </w:p>
    <w:p w:rsidR="00590ABB" w:rsidRPr="007E3CA3" w:rsidRDefault="00590ABB" w:rsidP="00287CA8">
      <w:pPr>
        <w:adjustRightInd w:val="0"/>
        <w:snapToGrid w:val="0"/>
        <w:spacing w:line="480" w:lineRule="auto"/>
        <w:ind w:firstLineChars="150" w:firstLine="360"/>
        <w:mirrorIndents/>
        <w:jc w:val="left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:rsidR="00742B53" w:rsidRPr="007E3CA3" w:rsidRDefault="00590ABB" w:rsidP="00287CA8">
      <w:pPr>
        <w:pStyle w:val="CM46"/>
        <w:snapToGrid w:val="0"/>
        <w:spacing w:after="240" w:line="480" w:lineRule="auto"/>
        <w:mirrorIndents/>
        <w:rPr>
          <w:color w:val="000000"/>
          <w:kern w:val="2"/>
        </w:rPr>
      </w:pPr>
      <w:proofErr w:type="gramStart"/>
      <w:r w:rsidRPr="007E3CA3">
        <w:rPr>
          <w:color w:val="000000"/>
          <w:kern w:val="2"/>
        </w:rPr>
        <w:t>where</w:t>
      </w:r>
      <w:proofErr w:type="gramEnd"/>
      <w:r w:rsidRPr="007E3CA3">
        <w:rPr>
          <w:color w:val="000000"/>
          <w:kern w:val="2"/>
        </w:rPr>
        <w:t>:  E = Time-integrated exposure (mass/volume),</w:t>
      </w:r>
    </w:p>
    <w:p w:rsidR="00742B53" w:rsidRPr="007E3CA3" w:rsidRDefault="00590ABB" w:rsidP="00287CA8">
      <w:pPr>
        <w:pStyle w:val="CM46"/>
        <w:snapToGrid w:val="0"/>
        <w:spacing w:after="240" w:line="480" w:lineRule="auto"/>
        <w:ind w:firstLineChars="350" w:firstLine="840"/>
        <w:mirrorIndents/>
        <w:rPr>
          <w:color w:val="000000"/>
          <w:kern w:val="2"/>
        </w:rPr>
      </w:pPr>
      <w:proofErr w:type="gramStart"/>
      <w:r w:rsidRPr="007E3CA3">
        <w:rPr>
          <w:color w:val="000000"/>
          <w:kern w:val="2"/>
        </w:rPr>
        <w:t>t2</w:t>
      </w:r>
      <w:proofErr w:type="gramEnd"/>
      <w:r w:rsidRPr="007E3CA3">
        <w:rPr>
          <w:color w:val="000000"/>
          <w:kern w:val="2"/>
        </w:rPr>
        <w:t>– t1 = Exposure duration (ED) (time),</w:t>
      </w:r>
    </w:p>
    <w:p w:rsidR="00742B53" w:rsidRPr="007E3CA3" w:rsidRDefault="00590ABB" w:rsidP="00287CA8">
      <w:pPr>
        <w:pStyle w:val="CM46"/>
        <w:snapToGrid w:val="0"/>
        <w:spacing w:after="240" w:line="480" w:lineRule="auto"/>
        <w:ind w:firstLineChars="350" w:firstLine="840"/>
        <w:mirrorIndents/>
        <w:rPr>
          <w:color w:val="000000"/>
          <w:kern w:val="2"/>
        </w:rPr>
      </w:pPr>
      <w:r w:rsidRPr="007E3CA3">
        <w:rPr>
          <w:color w:val="000000"/>
          <w:kern w:val="2"/>
        </w:rPr>
        <w:lastRenderedPageBreak/>
        <w:t>C = Exposure conc</w:t>
      </w:r>
      <w:r w:rsidR="00742B53" w:rsidRPr="007E3CA3">
        <w:rPr>
          <w:color w:val="000000"/>
          <w:kern w:val="2"/>
        </w:rPr>
        <w:t xml:space="preserve">entration as a function of time </w:t>
      </w:r>
      <w:r w:rsidRPr="007E3CA3">
        <w:rPr>
          <w:color w:val="000000"/>
          <w:kern w:val="2"/>
        </w:rPr>
        <w:t>(mass/volume).</w:t>
      </w:r>
    </w:p>
    <w:p w:rsidR="00984014" w:rsidRPr="007E3CA3" w:rsidRDefault="00590ABB" w:rsidP="00287CA8">
      <w:pPr>
        <w:pStyle w:val="CM46"/>
        <w:snapToGrid w:val="0"/>
        <w:spacing w:after="240" w:line="480" w:lineRule="auto"/>
        <w:ind w:firstLineChars="200" w:firstLine="480"/>
        <w:contextualSpacing/>
        <w:mirrorIndents/>
        <w:rPr>
          <w:color w:val="000000"/>
        </w:rPr>
      </w:pPr>
      <w:r w:rsidRPr="007E3CA3">
        <w:rPr>
          <w:color w:val="000000"/>
        </w:rPr>
        <w:t xml:space="preserve">Dividing the time-integrated exposure by the exposure duration, results in the time-averaged exposure </w:t>
      </w:r>
    </w:p>
    <w:p w:rsidR="00984014" w:rsidRPr="007E3CA3" w:rsidRDefault="00590ABB" w:rsidP="00287CA8">
      <w:pPr>
        <w:pStyle w:val="CM46"/>
        <w:snapToGrid w:val="0"/>
        <w:spacing w:after="240" w:line="480" w:lineRule="auto"/>
        <w:ind w:firstLineChars="200" w:firstLine="480"/>
        <w:contextualSpacing/>
        <w:mirrorIndents/>
        <w:rPr>
          <w:color w:val="000000"/>
        </w:rPr>
      </w:pPr>
      <w:r w:rsidRPr="007E3CA3">
        <w:rPr>
          <w:color w:val="000000"/>
        </w:rPr>
        <w:t xml:space="preserve">In this paper, since the </w:t>
      </w:r>
      <w:r w:rsidR="00742B53" w:rsidRPr="007E3CA3">
        <w:rPr>
          <w:color w:val="000000"/>
        </w:rPr>
        <w:t>time step</w:t>
      </w:r>
      <w:r w:rsidRPr="007E3CA3">
        <w:rPr>
          <w:color w:val="000000"/>
        </w:rPr>
        <w:t xml:space="preserve"> is 1 hour, we integrated the concentration through the whole flowering </w:t>
      </w:r>
      <w:r w:rsidR="00742B53" w:rsidRPr="007E3CA3">
        <w:rPr>
          <w:color w:val="000000"/>
        </w:rPr>
        <w:t>season (</w:t>
      </w:r>
      <w:r w:rsidRPr="007E3CA3">
        <w:rPr>
          <w:color w:val="000000"/>
        </w:rPr>
        <w:t>a</w:t>
      </w:r>
      <w:r w:rsidR="00742B53" w:rsidRPr="007E3CA3">
        <w:rPr>
          <w:color w:val="000000"/>
        </w:rPr>
        <w:t>n</w:t>
      </w:r>
      <w:r w:rsidRPr="007E3CA3">
        <w:rPr>
          <w:color w:val="000000"/>
        </w:rPr>
        <w:t xml:space="preserve"> average time about 200 hours)</w:t>
      </w:r>
      <w:proofErr w:type="gramStart"/>
      <w:r w:rsidR="00742B53" w:rsidRPr="007E3CA3">
        <w:rPr>
          <w:color w:val="000000"/>
        </w:rPr>
        <w:t>,and</w:t>
      </w:r>
      <w:proofErr w:type="gramEnd"/>
      <w:r w:rsidR="00742B53" w:rsidRPr="007E3CA3">
        <w:rPr>
          <w:color w:val="000000"/>
        </w:rPr>
        <w:t xml:space="preserve"> we use numbers of pollen instead of  the concentration which would be more reasonable in investigating the effect of pollen.</w:t>
      </w:r>
    </w:p>
    <w:p w:rsidR="00984014" w:rsidRPr="007E3CA3" w:rsidRDefault="00DE360F" w:rsidP="00287CA8">
      <w:pPr>
        <w:pStyle w:val="CM46"/>
        <w:snapToGrid w:val="0"/>
        <w:spacing w:after="240" w:line="480" w:lineRule="auto"/>
        <w:ind w:firstLineChars="200" w:firstLine="480"/>
        <w:contextualSpacing/>
        <w:mirrorIndents/>
        <w:rPr>
          <w:color w:val="000000"/>
        </w:rPr>
      </w:pPr>
      <w:r w:rsidRPr="007E3CA3">
        <w:rPr>
          <w:color w:val="000000"/>
        </w:rPr>
        <w:t>The Exposure Factors Data are from Exposure Factor Handbook 2011</w:t>
      </w:r>
    </w:p>
    <w:p w:rsidR="00307B77" w:rsidRPr="007E3CA3" w:rsidRDefault="00307B77" w:rsidP="00287CA8">
      <w:pPr>
        <w:pStyle w:val="CM46"/>
        <w:snapToGrid w:val="0"/>
        <w:spacing w:after="240" w:line="480" w:lineRule="auto"/>
        <w:ind w:firstLineChars="200" w:firstLine="480"/>
        <w:contextualSpacing/>
        <w:mirrorIndents/>
        <w:rPr>
          <w:color w:val="000000"/>
        </w:rPr>
      </w:pPr>
      <w:r w:rsidRPr="007E3CA3">
        <w:rPr>
          <w:color w:val="000000"/>
        </w:rPr>
        <w:t>The Population Data are from U.S Census Bureau: Age and Sex Composition</w:t>
      </w:r>
      <w:proofErr w:type="gramStart"/>
      <w:r w:rsidRPr="007E3CA3">
        <w:rPr>
          <w:color w:val="000000"/>
        </w:rPr>
        <w:t>:2010</w:t>
      </w:r>
      <w:proofErr w:type="gramEnd"/>
    </w:p>
    <w:p w:rsidR="003E5B79" w:rsidRPr="007E3CA3" w:rsidRDefault="003E5B79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b/>
          <w:sz w:val="24"/>
          <w:szCs w:val="24"/>
        </w:rPr>
      </w:pPr>
      <w:r w:rsidRPr="003E5B79">
        <w:rPr>
          <w:rFonts w:ascii="Times New Roman" w:hAnsi="Times New Roman" w:cs="Times New Roman"/>
          <w:b/>
          <w:sz w:val="28"/>
          <w:szCs w:val="28"/>
        </w:rPr>
        <w:t>2 De</w:t>
      </w:r>
      <w:r w:rsidRPr="007E3CA3">
        <w:rPr>
          <w:rFonts w:ascii="Times New Roman" w:hAnsi="Times New Roman" w:cs="Times New Roman"/>
          <w:b/>
          <w:sz w:val="24"/>
          <w:szCs w:val="24"/>
        </w:rPr>
        <w:t xml:space="preserve">rmal </w:t>
      </w:r>
      <w:proofErr w:type="gramStart"/>
      <w:r w:rsidRPr="007E3CA3">
        <w:rPr>
          <w:rFonts w:ascii="Times New Roman" w:hAnsi="Times New Roman" w:cs="Times New Roman"/>
          <w:b/>
          <w:sz w:val="24"/>
          <w:szCs w:val="24"/>
        </w:rPr>
        <w:t>Exposure</w:t>
      </w:r>
      <w:proofErr w:type="gramEnd"/>
      <w:r w:rsidRPr="007E3CA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E5B79" w:rsidRPr="007E3CA3" w:rsidRDefault="003E5B79" w:rsidP="00287CA8">
      <w:pPr>
        <w:adjustRightInd w:val="0"/>
        <w:spacing w:line="480" w:lineRule="auto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   Dermal exposure to volatile chemical compound is fully studied </w:t>
      </w:r>
      <w:r w:rsidR="000225B3"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already, however, the reports to the dermal exposure to pollen remains </w:t>
      </w:r>
      <w:r w:rsidR="007171DC" w:rsidRPr="007E3CA3">
        <w:rPr>
          <w:rFonts w:ascii="Times New Roman" w:hAnsi="Times New Roman" w:cs="Times New Roman"/>
          <w:color w:val="000000"/>
          <w:sz w:val="24"/>
          <w:szCs w:val="24"/>
        </w:rPr>
        <w:t>rare. We use dry deposition model to estimate the adherence of pollen to human skins.</w:t>
      </w:r>
    </w:p>
    <w:p w:rsidR="00096F0B" w:rsidRPr="007E3CA3" w:rsidRDefault="00096F0B" w:rsidP="00287CA8">
      <w:pPr>
        <w:adjustRightInd w:val="0"/>
        <w:spacing w:line="480" w:lineRule="auto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    The dry deposition model assumed that the transport </w:t>
      </w:r>
      <w:r w:rsidR="00E71A0E" w:rsidRPr="007E3CA3">
        <w:rPr>
          <w:rFonts w:ascii="Times New Roman" w:hAnsi="Times New Roman" w:cs="Times New Roman"/>
          <w:color w:val="000000"/>
          <w:sz w:val="24"/>
          <w:szCs w:val="24"/>
        </w:rPr>
        <w:t>of material</w:t>
      </w:r>
      <w:r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 to the surface is to be governed by three </w:t>
      </w:r>
      <w:r w:rsidR="00F07D8F" w:rsidRPr="007E3CA3">
        <w:rPr>
          <w:rFonts w:ascii="Times New Roman" w:hAnsi="Times New Roman" w:cs="Times New Roman"/>
          <w:color w:val="000000"/>
          <w:sz w:val="24"/>
          <w:szCs w:val="24"/>
        </w:rPr>
        <w:t>resistances</w:t>
      </w:r>
      <w:r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 in series: the aerodynamic resistance </w:t>
      </w:r>
      <m:oMath>
        <m:sSub>
          <m:sSubPr>
            <m:ctrlPr>
              <w:rPr>
                <w:rFonts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cs="Times New Roman"/>
                <w:color w:val="000000"/>
                <w:sz w:val="24"/>
                <w:szCs w:val="24"/>
              </w:rPr>
              <m:t>r</m:t>
            </m:r>
          </m:e>
          <m:sub>
            <m:r>
              <w:rPr>
                <w:rFonts w:cs="Times New Roman"/>
                <w:color w:val="000000"/>
                <w:sz w:val="24"/>
                <w:szCs w:val="24"/>
              </w:rPr>
              <m:t>a</m:t>
            </m:r>
          </m:sub>
        </m:sSub>
      </m:oMath>
    </w:p>
    <w:p w:rsidR="00096F0B" w:rsidRPr="007E3CA3" w:rsidRDefault="00F07D8F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7E3CA3">
        <w:rPr>
          <w:rFonts w:ascii="Times New Roman" w:hAnsi="Times New Roman" w:cs="Times New Roman"/>
          <w:color w:val="000000"/>
          <w:sz w:val="24"/>
          <w:szCs w:val="24"/>
        </w:rPr>
        <w:t>, the</w:t>
      </w:r>
      <w:r w:rsidR="00096F0B"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quasi-laminar layer </w:t>
      </w:r>
      <w:proofErr w:type="gramStart"/>
      <w:r w:rsidR="00A1533C"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resistance </w:t>
      </w:r>
      <w:proofErr w:type="gramEnd"/>
      <m:oMath>
        <m:sSub>
          <m:sSubPr>
            <m:ctrlPr>
              <w:rPr>
                <w:rFonts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cs="Times New Roman"/>
                <w:color w:val="000000"/>
                <w:sz w:val="24"/>
                <w:szCs w:val="24"/>
              </w:rPr>
              <m:t>r</m:t>
            </m:r>
          </m:e>
          <m:sub>
            <m:r>
              <w:rPr>
                <w:rFonts w:cs="Times New Roman"/>
                <w:color w:val="000000"/>
                <w:sz w:val="24"/>
                <w:szCs w:val="24"/>
              </w:rPr>
              <m:t>b</m:t>
            </m:r>
          </m:sub>
        </m:sSub>
      </m:oMath>
      <w:r w:rsidR="00F41EF7" w:rsidRPr="007E3CA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1EF7" w:rsidRPr="007E3CA3">
        <w:rPr>
          <w:rFonts w:ascii="Times New Roman" w:hAnsi="Times New Roman" w:cs="Times New Roman"/>
          <w:color w:val="000000"/>
          <w:sz w:val="24"/>
          <w:szCs w:val="24"/>
        </w:rPr>
        <w:t>and</w:t>
      </w:r>
      <w:r w:rsidR="00E71A0E"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 the surface or canopy resistance </w:t>
      </w:r>
      <m:oMath>
        <m:sSub>
          <m:sSubPr>
            <m:ctrlPr>
              <w:rPr>
                <w:rFonts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cs="Times New Roman"/>
                <w:color w:val="000000"/>
                <w:sz w:val="24"/>
                <w:szCs w:val="24"/>
              </w:rPr>
              <m:t>r</m:t>
            </m:r>
          </m:e>
          <m:sub>
            <m:r>
              <w:rPr>
                <w:rFonts w:cs="Times New Roman"/>
                <w:color w:val="000000"/>
                <w:sz w:val="24"/>
                <w:szCs w:val="24"/>
              </w:rPr>
              <m:t>c</m:t>
            </m:r>
          </m:sub>
        </m:sSub>
      </m:oMath>
      <w:r w:rsidR="00E71A0E"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.The total </w:t>
      </w:r>
      <w:r w:rsidR="00A1533C" w:rsidRPr="007E3CA3">
        <w:rPr>
          <w:rFonts w:ascii="Times New Roman" w:hAnsi="Times New Roman" w:cs="Times New Roman"/>
          <w:color w:val="000000"/>
          <w:sz w:val="24"/>
          <w:szCs w:val="24"/>
        </w:rPr>
        <w:t>resistance,</w:t>
      </w:r>
      <m:oMath>
        <m:sSub>
          <m:sSubPr>
            <m:ctrlPr>
              <w:rPr>
                <w:rFonts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cs="Times New Roman"/>
                <w:color w:val="000000"/>
                <w:sz w:val="24"/>
                <w:szCs w:val="24"/>
              </w:rPr>
              <m:t>r</m:t>
            </m:r>
          </m:e>
          <m:sub>
            <m:r>
              <w:rPr>
                <w:rFonts w:cs="Times New Roman"/>
                <w:color w:val="000000"/>
                <w:sz w:val="24"/>
                <w:szCs w:val="24"/>
              </w:rPr>
              <m:t>t</m:t>
            </m:r>
          </m:sub>
        </m:sSub>
      </m:oMath>
      <w:r w:rsidR="00E71A0E"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 by </w:t>
      </w:r>
      <w:r w:rsidR="00A1533C" w:rsidRPr="007E3CA3">
        <w:rPr>
          <w:rFonts w:ascii="Times New Roman" w:hAnsi="Times New Roman" w:cs="Times New Roman"/>
          <w:color w:val="000000"/>
          <w:sz w:val="24"/>
          <w:szCs w:val="24"/>
        </w:rPr>
        <w:t>definition, the</w:t>
      </w:r>
      <w:r w:rsidR="00E71A0E" w:rsidRPr="007E3CA3">
        <w:rPr>
          <w:rFonts w:ascii="Times New Roman" w:hAnsi="Times New Roman" w:cs="Times New Roman"/>
          <w:color w:val="000000"/>
          <w:sz w:val="24"/>
          <w:szCs w:val="24"/>
        </w:rPr>
        <w:t xml:space="preserve"> inverse of the deposition velocity</w:t>
      </w:r>
    </w:p>
    <w:p w:rsidR="00E71A0E" w:rsidRPr="007E3CA3" w:rsidRDefault="00E71A0E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096F0B" w:rsidRPr="00096F0B" w:rsidRDefault="00096F0B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3E5B79" w:rsidRDefault="007171DC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w:r w:rsidRPr="000F1B6D">
        <w:rPr>
          <w:rFonts w:cs="Times New Roman"/>
          <w:color w:val="000000"/>
          <w:sz w:val="28"/>
          <w:szCs w:val="28"/>
        </w:rPr>
        <w:t xml:space="preserve">      </w:t>
      </w:r>
      <m:oMath>
        <m:sSubSup>
          <m:sSubSupPr>
            <m:ctrlPr>
              <w:rPr>
                <w:rFonts w:cs="Times New Roman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cs="Times New Roman"/>
                <w:color w:val="000000"/>
                <w:sz w:val="28"/>
                <w:szCs w:val="28"/>
              </w:rPr>
              <m:t>v</m:t>
            </m:r>
          </m:e>
          <m:sub>
            <m:r>
              <w:rPr>
                <w:rFonts w:cs="Times New Roman"/>
                <w:color w:val="000000"/>
                <w:sz w:val="28"/>
                <w:szCs w:val="28"/>
              </w:rPr>
              <m:t>d</m:t>
            </m:r>
          </m:sub>
          <m:sup>
            <m:r>
              <w:rPr>
                <w:rFonts w:cs="Times New Roman"/>
                <w:color w:val="000000"/>
                <w:sz w:val="28"/>
                <w:szCs w:val="28"/>
              </w:rPr>
              <m:t>-1</m:t>
            </m:r>
          </m:sup>
        </m:sSubSup>
        <m:r>
          <m:rPr>
            <m:sty m:val="p"/>
          </m:rPr>
          <w:rPr>
            <w:rFonts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a</m:t>
            </m:r>
          </m:sub>
        </m:sSub>
        <m:r>
          <m:rPr>
            <m:sty m:val="p"/>
          </m:rPr>
          <w:rPr>
            <w:rFonts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c</m:t>
            </m:r>
          </m:sub>
        </m:sSub>
      </m:oMath>
    </w:p>
    <w:p w:rsidR="00F07D8F" w:rsidRPr="000F1B6D" w:rsidRDefault="00F07D8F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</w:p>
    <w:p w:rsidR="007171DC" w:rsidRPr="00984014" w:rsidRDefault="00984014" w:rsidP="00287CA8">
      <w:pPr>
        <w:adjustRightInd w:val="0"/>
        <w:spacing w:line="480" w:lineRule="auto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984014">
        <w:rPr>
          <w:rFonts w:ascii="Times New Roman" w:hAnsi="Times New Roman" w:cs="Times New Roman"/>
          <w:color w:val="000000"/>
          <w:sz w:val="24"/>
          <w:szCs w:val="24"/>
        </w:rPr>
        <w:t>For particle dry deposition,</w:t>
      </w:r>
      <m:oMath>
        <m:sSub>
          <m:sSubPr>
            <m:ctrlPr>
              <w:rPr>
                <w:rFonts w:cs="Times New Roman"/>
                <w:color w:val="00000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d</m:t>
            </m:r>
          </m:sub>
        </m:sSub>
      </m:oMath>
      <w:r w:rsidRPr="00984014">
        <w:rPr>
          <w:rFonts w:ascii="Times New Roman" w:hAnsi="Times New Roman" w:cs="Times New Roman"/>
          <w:color w:val="000000"/>
          <w:sz w:val="24"/>
          <w:szCs w:val="24"/>
        </w:rPr>
        <w:t xml:space="preserve"> becomes</w:t>
      </w:r>
    </w:p>
    <w:p w:rsidR="007171DC" w:rsidRDefault="007171DC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w:r w:rsidRPr="000F1B6D">
        <w:rPr>
          <w:rFonts w:cs="Times New Roman"/>
          <w:color w:val="000000"/>
          <w:sz w:val="28"/>
          <w:szCs w:val="28"/>
        </w:rPr>
        <w:t xml:space="preserve">    </w:t>
      </w:r>
      <m:oMath>
        <m:sSub>
          <m:sSubPr>
            <m:ctrlPr>
              <w:rPr>
                <w:rFonts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d</m:t>
            </m:r>
          </m:sub>
        </m:sSub>
        <m:r>
          <m:rPr>
            <m:sty m:val="p"/>
          </m:rPr>
          <w:rPr>
            <w:rFonts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cs="Times New Roman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s</m:t>
            </m:r>
          </m:sub>
        </m:sSub>
        <m:r>
          <m:rPr>
            <m:sty m:val="p"/>
          </m:rPr>
          <w:rPr>
            <w:rFonts w:cs="Times New Roman"/>
            <w:color w:val="000000"/>
            <w:sz w:val="28"/>
            <w:szCs w:val="28"/>
          </w:rPr>
          <m:t>+</m:t>
        </m:r>
        <m:f>
          <m:fPr>
            <m:ctrlPr>
              <w:rPr>
                <w:rFonts w:cs="Times New Roman"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cs="Times New Roman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cs="Times New Roman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cs="Times New Roman"/>
                    <w:color w:val="000000"/>
                    <w:sz w:val="28"/>
                    <w:szCs w:val="28"/>
                  </w:rPr>
                  <m:t>a</m:t>
                </m:r>
              </m:sub>
            </m:sSub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cs="Times New Roman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cs="Times New Roman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cs="Times New Roman"/>
                    <w:color w:val="000000"/>
                    <w:sz w:val="28"/>
                    <w:szCs w:val="28"/>
                  </w:rPr>
                  <m:t>b</m:t>
                </m:r>
              </m:sub>
            </m:sSub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cs="Times New Roman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cs="Times New Roman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cs="Times New Roman"/>
                    <w:color w:val="000000"/>
                    <w:sz w:val="28"/>
                    <w:szCs w:val="28"/>
                  </w:rPr>
                  <m:t>a</m:t>
                </m:r>
              </m:sub>
            </m:sSub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cs="Times New Roman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cs="Times New Roman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cs="Times New Roman"/>
                    <w:color w:val="000000"/>
                    <w:sz w:val="28"/>
                    <w:szCs w:val="28"/>
                  </w:rPr>
                  <m:t>b</m:t>
                </m:r>
              </m:sub>
            </m:sSub>
            <m:r>
              <m:rPr>
                <m:sty m:val="p"/>
              </m:rPr>
              <w:rPr>
                <w:rFonts w:cs="Times New Roman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cs="Times New Roman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cs="Times New Roman"/>
                    <w:color w:val="000000"/>
                    <w:sz w:val="28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cs="Times New Roman"/>
                    <w:color w:val="000000"/>
                    <w:sz w:val="28"/>
                    <w:szCs w:val="28"/>
                  </w:rPr>
                  <m:t>s</m:t>
                </m:r>
              </m:sub>
            </m:sSub>
          </m:den>
        </m:f>
      </m:oMath>
    </w:p>
    <w:p w:rsidR="00984014" w:rsidRPr="00984014" w:rsidRDefault="00984014" w:rsidP="00287CA8">
      <w:pPr>
        <w:adjustRightInd w:val="0"/>
        <w:spacing w:line="480" w:lineRule="auto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984014">
        <w:rPr>
          <w:rFonts w:ascii="Times New Roman" w:hAnsi="Times New Roman" w:cs="Times New Roman"/>
          <w:color w:val="000000"/>
          <w:sz w:val="24"/>
          <w:szCs w:val="24"/>
        </w:rPr>
        <w:t xml:space="preserve">While  </w:t>
      </w:r>
      <m:oMath>
        <m:sSub>
          <m:sSubPr>
            <m:ctrlPr>
              <w:rPr>
                <w:rFonts w:cs="Times New Roman"/>
                <w:color w:val="00000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s</m:t>
            </m:r>
          </m:sub>
        </m:sSub>
      </m:oMath>
      <w:r w:rsidRPr="00984014">
        <w:rPr>
          <w:rFonts w:ascii="Times New Roman" w:hAnsi="Times New Roman" w:cs="Times New Roman"/>
          <w:color w:val="000000"/>
          <w:sz w:val="24"/>
          <w:szCs w:val="24"/>
        </w:rPr>
        <w:t xml:space="preserve"> is the particle settling velocity</w:t>
      </w:r>
    </w:p>
    <w:p w:rsidR="007171DC" w:rsidRDefault="00D21308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a</m:t>
              </m:r>
            </m:sub>
          </m:sSub>
          <m:r>
            <m:rPr>
              <m:sty m:val="p"/>
            </m:rPr>
            <w:rPr>
              <w:rFonts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k</m:t>
              </m:r>
              <m:sSub>
                <m:sSubPr>
                  <m:ctrlPr>
                    <w:rPr>
                      <w:rFonts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*</m:t>
                  </m:r>
                </m:sub>
              </m:sSub>
            </m:den>
          </m:f>
          <m:func>
            <m:func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cs="Times New Roman"/>
                      <w:color w:val="00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cs="Times New Roman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cs="Times New Roman"/>
                          <w:color w:val="000000"/>
                          <w:sz w:val="28"/>
                          <w:szCs w:val="28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color w:val="000000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color w:val="000000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:rsidR="00303222" w:rsidRPr="000F1B6D" w:rsidRDefault="00D21308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b</m:t>
              </m:r>
            </m:sub>
          </m:sSub>
          <m:r>
            <m:rPr>
              <m:sty m:val="p"/>
            </m:rPr>
            <w:rPr>
              <w:rFonts w:cs="Times New Roman"/>
              <w:color w:val="000000"/>
              <w:sz w:val="28"/>
              <w:szCs w:val="28"/>
            </w:rPr>
            <m:t>=1/(</m:t>
          </m:r>
          <m:sSub>
            <m:sSub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*</m:t>
              </m:r>
            </m:sub>
          </m:sSub>
          <m:r>
            <m:rPr>
              <m:sty m:val="p"/>
            </m:rPr>
            <w:rPr>
              <w:rFonts w:cs="Times New Roman"/>
              <w:color w:val="000000"/>
              <w:sz w:val="28"/>
              <w:szCs w:val="28"/>
            </w:rPr>
            <m:t>(S</m:t>
          </m:r>
          <m:sSup>
            <m:sSup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c</m:t>
              </m:r>
            </m:e>
            <m:sup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cs="Times New Roman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cs="Times New Roman"/>
              <w:color w:val="000000"/>
              <w:sz w:val="28"/>
              <w:szCs w:val="28"/>
            </w:rPr>
            <m:t>+</m:t>
          </m:r>
          <m:sSup>
            <m:sSup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cs="Times New Roman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St</m:t>
                  </m:r>
                </m:den>
              </m:f>
            </m:sup>
          </m:sSup>
          <m:r>
            <m:rPr>
              <m:sty m:val="p"/>
            </m:rPr>
            <w:rPr>
              <w:rFonts w:cs="Times New Roman"/>
              <w:color w:val="000000"/>
              <w:sz w:val="28"/>
              <w:szCs w:val="28"/>
            </w:rPr>
            <m:t>)</m:t>
          </m:r>
        </m:oMath>
      </m:oMathPara>
    </w:p>
    <w:p w:rsidR="00133A40" w:rsidRPr="000F1B6D" w:rsidRDefault="00D21308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p</m:t>
                  </m:r>
                </m:sub>
              </m:sSub>
              <m:sSubSup>
                <m:sSubSupPr>
                  <m:ctrlPr>
                    <w:rPr>
                      <w:rFonts w:cs="Times New Roman"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p</m:t>
                  </m:r>
                </m:sub>
                <m:sup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g</m:t>
              </m:r>
              <m:sSub>
                <m:sSubPr>
                  <m:ctrlPr>
                    <w:rPr>
                      <w:rFonts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18μ</m:t>
              </m:r>
            </m:den>
          </m:f>
        </m:oMath>
      </m:oMathPara>
    </w:p>
    <w:p w:rsidR="00133A40" w:rsidRDefault="00D21308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cs="Times New Roman"/>
              <w:color w:val="000000"/>
              <w:sz w:val="28"/>
              <w:szCs w:val="28"/>
            </w:rPr>
            <m:t>=1+</m:t>
          </m:r>
          <m:f>
            <m:f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2λ</m:t>
              </m:r>
            </m:num>
            <m:den>
              <m:sSub>
                <m:sSubPr>
                  <m:ctrlPr>
                    <w:rPr>
                      <w:rFonts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p</m:t>
                  </m:r>
                </m:sub>
              </m:sSub>
            </m:den>
          </m:f>
          <m:d>
            <m:dPr>
              <m:ctrlPr>
                <w:rPr>
                  <w:rFonts w:cs="Times New Roman"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cs="Times New Roman"/>
                  <w:color w:val="000000"/>
                  <w:sz w:val="28"/>
                  <w:szCs w:val="28"/>
                </w:rPr>
                <m:t>1.257+0.4</m:t>
              </m:r>
              <m:sSup>
                <m:sSupPr>
                  <m:ctrlPr>
                    <w:rPr>
                      <w:rFonts w:cs="Times New Roman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cs="Times New Roman"/>
                      <w:color w:val="000000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cs="Times New Roman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cs="Times New Roman"/>
                          <w:color w:val="000000"/>
                          <w:sz w:val="28"/>
                          <w:szCs w:val="28"/>
                        </w:rPr>
                        <m:t>0.55Dp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cs="Times New Roman"/>
                          <w:color w:val="000000"/>
                          <w:sz w:val="28"/>
                          <w:szCs w:val="28"/>
                        </w:rPr>
                        <m:t>λ</m:t>
                      </m:r>
                    </m:den>
                  </m:f>
                </m:sup>
              </m:sSup>
            </m:e>
          </m:d>
        </m:oMath>
      </m:oMathPara>
    </w:p>
    <w:p w:rsidR="005503D9" w:rsidRPr="00A1533C" w:rsidRDefault="005503D9" w:rsidP="00287CA8">
      <w:pPr>
        <w:adjustRightInd w:val="0"/>
        <w:spacing w:line="480" w:lineRule="auto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A1533C">
        <w:rPr>
          <w:rFonts w:ascii="Times New Roman" w:hAnsi="Times New Roman" w:cs="Times New Roman"/>
          <w:color w:val="000000"/>
          <w:sz w:val="24"/>
          <w:szCs w:val="24"/>
        </w:rPr>
        <w:t xml:space="preserve">Where </w:t>
      </w:r>
      <m:oMath>
        <m:sSub>
          <m:sSubPr>
            <m:ctrlPr>
              <w:rPr>
                <w:rFonts w:cs="Times New Roman"/>
                <w:color w:val="00000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ρ</m:t>
            </m:r>
          </m:e>
          <m:sub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p</m:t>
            </m:r>
          </m:sub>
        </m:sSub>
      </m:oMath>
      <w:r w:rsidR="00F16E6C" w:rsidRPr="00A153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A6297" w:rsidRPr="00A1533C">
        <w:rPr>
          <w:rFonts w:ascii="Times New Roman" w:hAnsi="Times New Roman" w:cs="Times New Roman"/>
          <w:color w:val="000000"/>
          <w:sz w:val="24"/>
          <w:szCs w:val="24"/>
        </w:rPr>
        <w:t xml:space="preserve">is the density of the </w:t>
      </w:r>
      <w:r w:rsidR="00F16E6C" w:rsidRPr="00A1533C">
        <w:rPr>
          <w:rFonts w:ascii="Times New Roman" w:hAnsi="Times New Roman" w:cs="Times New Roman"/>
          <w:color w:val="000000"/>
          <w:sz w:val="24"/>
          <w:szCs w:val="24"/>
        </w:rPr>
        <w:t>particle,</w:t>
      </w:r>
      <w:r w:rsidRPr="00A153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cs="Times New Roman"/>
                <w:color w:val="00000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p</m:t>
            </m:r>
          </m:sub>
        </m:sSub>
      </m:oMath>
      <w:r w:rsidRPr="00A1533C">
        <w:rPr>
          <w:rFonts w:ascii="Times New Roman" w:hAnsi="Times New Roman" w:cs="Times New Roman"/>
          <w:color w:val="000000"/>
          <w:sz w:val="24"/>
          <w:szCs w:val="24"/>
        </w:rPr>
        <w:t xml:space="preserve"> is the particle </w:t>
      </w:r>
      <w:r w:rsidR="00F16E6C" w:rsidRPr="00A1533C">
        <w:rPr>
          <w:rFonts w:ascii="Times New Roman" w:hAnsi="Times New Roman" w:cs="Times New Roman"/>
          <w:color w:val="000000"/>
          <w:sz w:val="24"/>
          <w:szCs w:val="24"/>
        </w:rPr>
        <w:t xml:space="preserve">diameter, g </w:t>
      </w:r>
      <w:r w:rsidRPr="00A1533C">
        <w:rPr>
          <w:rFonts w:ascii="Times New Roman" w:hAnsi="Times New Roman" w:cs="Times New Roman"/>
          <w:color w:val="000000"/>
          <w:sz w:val="24"/>
          <w:szCs w:val="24"/>
        </w:rPr>
        <w:t xml:space="preserve">is the gravitational </w:t>
      </w:r>
      <w:r w:rsidR="00F16E6C" w:rsidRPr="00A1533C">
        <w:rPr>
          <w:rFonts w:ascii="Times New Roman" w:hAnsi="Times New Roman" w:cs="Times New Roman"/>
          <w:color w:val="000000"/>
          <w:sz w:val="24"/>
          <w:szCs w:val="24"/>
        </w:rPr>
        <w:t xml:space="preserve">acceleration, μ </w:t>
      </w:r>
      <w:r w:rsidRPr="00A1533C">
        <w:rPr>
          <w:rFonts w:ascii="Times New Roman" w:hAnsi="Times New Roman" w:cs="Times New Roman"/>
          <w:color w:val="000000"/>
          <w:sz w:val="24"/>
          <w:szCs w:val="24"/>
        </w:rPr>
        <w:t xml:space="preserve">is the viscosity of air, and </w:t>
      </w:r>
      <m:oMath>
        <m:sSub>
          <m:sSubPr>
            <m:ctrlPr>
              <w:rPr>
                <w:rFonts w:cs="Times New Roman"/>
                <w:color w:val="00000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cs="Times New Roman"/>
                <w:color w:val="000000"/>
                <w:sz w:val="24"/>
                <w:szCs w:val="24"/>
              </w:rPr>
              <m:t>c</m:t>
            </m:r>
          </m:sub>
        </m:sSub>
      </m:oMath>
      <w:r w:rsidRPr="00A1533C">
        <w:rPr>
          <w:rFonts w:ascii="Times New Roman" w:hAnsi="Times New Roman" w:cs="Times New Roman"/>
          <w:color w:val="000000"/>
          <w:sz w:val="24"/>
          <w:szCs w:val="24"/>
        </w:rPr>
        <w:t xml:space="preserve"> is the slip correction factor.</w:t>
      </w:r>
    </w:p>
    <w:p w:rsidR="007B20B8" w:rsidRPr="000F1B6D" w:rsidRDefault="00707416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m:oMathPara>
        <m:oMath>
          <m:r>
            <w:rPr>
              <w:rFonts w:cs="Times New Roman"/>
              <w:color w:val="000000"/>
              <w:sz w:val="28"/>
              <w:szCs w:val="28"/>
            </w:rPr>
            <m:t>Sc=</m:t>
          </m:r>
          <m:f>
            <m:fPr>
              <m:ctrlPr>
                <w:rPr>
                  <w:rFonts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cs="Times New Roman"/>
                  <w:color w:val="000000"/>
                  <w:sz w:val="28"/>
                  <w:szCs w:val="28"/>
                </w:rPr>
                <m:t>μ</m:t>
              </m:r>
            </m:num>
            <m:den>
              <m:sSub>
                <m:sSub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cs="Times New Roman"/>
                  <w:color w:val="000000"/>
                  <w:sz w:val="28"/>
                  <w:szCs w:val="28"/>
                </w:rPr>
                <m:t>D</m:t>
              </m:r>
            </m:den>
          </m:f>
        </m:oMath>
      </m:oMathPara>
    </w:p>
    <w:p w:rsidR="00707416" w:rsidRPr="000F1B6D" w:rsidRDefault="00707416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m:oMathPara>
        <m:oMath>
          <m:r>
            <w:rPr>
              <w:rFonts w:cs="Times New Roman"/>
              <w:color w:val="000000"/>
              <w:sz w:val="28"/>
              <w:szCs w:val="28"/>
            </w:rPr>
            <m:t>St=</m:t>
          </m:r>
          <m:f>
            <m:fPr>
              <m:ctrlPr>
                <w:rPr>
                  <w:rFonts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*</m:t>
                  </m:r>
                </m:sub>
                <m:sup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w:rPr>
                  <w:rFonts w:cs="Times New Roman"/>
                  <w:color w:val="000000"/>
                  <w:sz w:val="28"/>
                  <w:szCs w:val="28"/>
                </w:rPr>
                <m:t>gμ</m:t>
              </m:r>
            </m:den>
          </m:f>
        </m:oMath>
      </m:oMathPara>
    </w:p>
    <w:p w:rsidR="00707416" w:rsidRDefault="000F1B6D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m:oMathPara>
        <m:oMath>
          <m:r>
            <w:rPr>
              <w:rFonts w:cs="Times New Roman"/>
              <w:color w:val="000000"/>
              <w:sz w:val="28"/>
              <w:szCs w:val="28"/>
            </w:rPr>
            <m:t>D=</m:t>
          </m:r>
          <m:f>
            <m:fPr>
              <m:ctrlPr>
                <w:rPr>
                  <w:rFonts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cs="Times New Roman"/>
                  <w:color w:val="000000"/>
                  <w:sz w:val="28"/>
                  <w:szCs w:val="28"/>
                </w:rPr>
                <m:t>T</m:t>
              </m:r>
              <m:sSub>
                <m:sSub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cs="Times New Roman"/>
                  <w:color w:val="000000"/>
                  <w:sz w:val="28"/>
                  <w:szCs w:val="28"/>
                </w:rPr>
                <m:t>3πμ</m:t>
              </m:r>
              <m:sSub>
                <m:sSub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p</m:t>
                  </m:r>
                </m:sub>
              </m:sSub>
            </m:den>
          </m:f>
        </m:oMath>
      </m:oMathPara>
    </w:p>
    <w:p w:rsidR="007B20B8" w:rsidRPr="005503D9" w:rsidRDefault="005503D9" w:rsidP="00287CA8">
      <w:pPr>
        <w:adjustRightInd w:val="0"/>
        <w:spacing w:line="480" w:lineRule="auto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Where </w:t>
      </w:r>
      <w:proofErr w:type="spellStart"/>
      <w:r w:rsidR="007B20B8" w:rsidRPr="005503D9">
        <w:rPr>
          <w:rFonts w:ascii="Times New Roman" w:hAnsi="Times New Roman" w:cs="Times New Roman"/>
          <w:color w:val="000000"/>
          <w:sz w:val="24"/>
          <w:szCs w:val="24"/>
        </w:rPr>
        <w:t>Sc</w:t>
      </w:r>
      <w:proofErr w:type="spellEnd"/>
      <w:r w:rsidR="007B20B8" w:rsidRPr="005503D9">
        <w:rPr>
          <w:rFonts w:ascii="Times New Roman" w:hAnsi="Times New Roman" w:cs="Times New Roman"/>
          <w:color w:val="000000"/>
          <w:sz w:val="24"/>
          <w:szCs w:val="24"/>
        </w:rPr>
        <w:t xml:space="preserve"> is the Schmidt number, St is the Stokes number, and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 is the molecular diffusivity,</w:t>
      </w:r>
    </w:p>
    <w:p w:rsidR="003D6BD0" w:rsidRDefault="00894BCA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So the direct deposition to the skin can be calculated now</w:t>
      </w:r>
    </w:p>
    <w:p w:rsidR="000F1B6D" w:rsidRDefault="003D6BD0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1 indoor</w:t>
      </w:r>
      <w:r w:rsidR="00894BCA">
        <w:rPr>
          <w:rFonts w:cs="Times New Roman"/>
          <w:color w:val="000000"/>
          <w:sz w:val="28"/>
          <w:szCs w:val="28"/>
        </w:rPr>
        <w:t xml:space="preserve"> </w:t>
      </w:r>
    </w:p>
    <w:p w:rsidR="00894BCA" w:rsidRDefault="00D21308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cs="Times New Roman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cs="Times New Roman"/>
                  <w:color w:val="000000"/>
                  <w:sz w:val="28"/>
                  <w:szCs w:val="28"/>
                </w:rPr>
                <m:t>su</m:t>
              </m:r>
            </m:sub>
          </m:sSub>
          <m:r>
            <w:rPr>
              <w:rFonts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cs="Times New Roman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cs="Times New Roman"/>
                  <w:color w:val="000000"/>
                  <w:sz w:val="28"/>
                  <w:szCs w:val="28"/>
                </w:rPr>
                <m:t>skin</m:t>
              </m:r>
            </m:sub>
          </m:sSub>
          <m:sSub>
            <m:sSubPr>
              <m:ctrlPr>
                <w:rPr>
                  <w:rFonts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cs="Times New Roman"/>
                  <w:color w:val="000000"/>
                  <w:sz w:val="28"/>
                  <w:szCs w:val="28"/>
                </w:rPr>
                <m:t>v</m:t>
              </m:r>
            </m:e>
            <m:sub>
              <m:r>
                <w:rPr>
                  <w:rFonts w:cs="Times New Roman"/>
                  <w:color w:val="000000"/>
                  <w:sz w:val="28"/>
                  <w:szCs w:val="28"/>
                </w:rPr>
                <m:t>d</m:t>
              </m:r>
            </m:sub>
          </m:sSub>
          <m:r>
            <w:rPr>
              <w:rFonts w:cs="Times New Roman"/>
              <w:color w:val="000000"/>
              <w:sz w:val="28"/>
              <w:szCs w:val="28"/>
            </w:rPr>
            <m:t xml:space="preserve"> </m:t>
          </m:r>
          <m:nary>
            <m:naryPr>
              <m:limLoc m:val="undOvr"/>
              <m:subHide m:val="1"/>
              <m:supHide m:val="1"/>
              <m:ctrlPr>
                <w:rPr>
                  <w:rFonts w:cs="Times New Roman"/>
                  <w:i/>
                  <w:color w:val="000000"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cs="Times New Roman"/>
                  <w:color w:val="000000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cs="Times New Roman"/>
                  <w:color w:val="000000"/>
                  <w:sz w:val="28"/>
                  <w:szCs w:val="28"/>
                </w:rPr>
                <m:t>dt</m:t>
              </m:r>
            </m:e>
          </m:nary>
        </m:oMath>
      </m:oMathPara>
    </w:p>
    <w:p w:rsidR="003D6BD0" w:rsidRDefault="003D6BD0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2 outdoor </w:t>
      </w:r>
    </w:p>
    <w:p w:rsidR="003D6BD0" w:rsidRDefault="003D6BD0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lastRenderedPageBreak/>
        <w:t xml:space="preserve">                </w:t>
      </w:r>
    </w:p>
    <w:p w:rsidR="003D6BD0" w:rsidRDefault="00D21308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cs="Times New Roman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cs="Times New Roman"/>
                  <w:color w:val="000000"/>
                  <w:sz w:val="28"/>
                  <w:szCs w:val="28"/>
                </w:rPr>
                <m:t>su</m:t>
              </m:r>
            </m:sub>
          </m:sSub>
          <m:r>
            <w:rPr>
              <w:rFonts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skin</m:t>
                  </m:r>
                </m:sub>
              </m:sSub>
              <m:sSub>
                <m:sSub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v</m:t>
                  </m:r>
                </m:sub>
              </m:sSub>
              <m:r>
                <w:rPr>
                  <w:rFonts w:cs="Times New Roman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d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cs="Times New Roman"/>
                  <w:i/>
                  <w:color w:val="000000"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cs="Times New Roman"/>
                  <w:color w:val="000000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cs="Times New Roman"/>
                      <w:color w:val="000000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cs="Times New Roman"/>
                  <w:color w:val="000000"/>
                  <w:sz w:val="28"/>
                  <w:szCs w:val="28"/>
                </w:rPr>
                <m:t>dt</m:t>
              </m:r>
            </m:e>
          </m:nary>
        </m:oMath>
      </m:oMathPara>
    </w:p>
    <w:p w:rsidR="003D6BD0" w:rsidRPr="007E3CA3" w:rsidRDefault="003D6BD0" w:rsidP="00287CA8">
      <w:pPr>
        <w:adjustRightInd w:val="0"/>
        <w:spacing w:line="480" w:lineRule="auto"/>
        <w:ind w:firstLineChars="150" w:firstLine="360"/>
        <w:mirrorIndents/>
        <w:jc w:val="left"/>
        <w:rPr>
          <w:rFonts w:cs="Times New Roman" w:hint="eastAsia"/>
          <w:color w:val="000000"/>
          <w:sz w:val="24"/>
          <w:szCs w:val="24"/>
        </w:rPr>
      </w:pPr>
    </w:p>
    <w:p w:rsidR="00303222" w:rsidRPr="007E3CA3" w:rsidRDefault="00D85CE5" w:rsidP="00287CA8">
      <w:pPr>
        <w:adjustRightInd w:val="0"/>
        <w:spacing w:line="480" w:lineRule="auto"/>
        <w:ind w:firstLineChars="150" w:firstLine="360"/>
        <w:mirrorIndents/>
        <w:jc w:val="left"/>
        <w:rPr>
          <w:rFonts w:cs="Times New Roman" w:hint="eastAsia"/>
          <w:color w:val="000000"/>
          <w:sz w:val="24"/>
          <w:szCs w:val="24"/>
        </w:rPr>
      </w:pPr>
      <w:r w:rsidRPr="007E3CA3">
        <w:rPr>
          <w:rFonts w:cs="Times New Roman"/>
          <w:color w:val="000000"/>
          <w:sz w:val="24"/>
          <w:szCs w:val="24"/>
        </w:rPr>
        <w:t xml:space="preserve">Where </w:t>
      </w:r>
      <m:oMath>
        <m:sSub>
          <m:sSubPr>
            <m:ctrlPr>
              <w:rPr>
                <w:rFonts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cs="Times New Roman"/>
                <w:color w:val="000000"/>
                <w:sz w:val="24"/>
                <w:szCs w:val="24"/>
              </w:rPr>
              <m:t>M</m:t>
            </m:r>
          </m:e>
          <m:sub>
            <m:r>
              <w:rPr>
                <w:rFonts w:cs="Times New Roman"/>
                <w:color w:val="000000"/>
                <w:sz w:val="24"/>
                <w:szCs w:val="24"/>
              </w:rPr>
              <m:t>su</m:t>
            </m:r>
          </m:sub>
        </m:sSub>
      </m:oMath>
      <w:proofErr w:type="gramStart"/>
      <w:r w:rsidR="0091384F" w:rsidRPr="007E3CA3">
        <w:rPr>
          <w:rFonts w:cs="Times New Roman"/>
          <w:color w:val="000000"/>
          <w:sz w:val="24"/>
          <w:szCs w:val="24"/>
        </w:rPr>
        <w:t xml:space="preserve"> is the mass of the substance in the skin surface</w:t>
      </w:r>
      <w:proofErr w:type="gramEnd"/>
      <w:r w:rsidR="0091384F" w:rsidRPr="007E3CA3">
        <w:rPr>
          <w:rFonts w:cs="Times New Roman"/>
          <w:color w:val="000000"/>
          <w:sz w:val="24"/>
          <w:szCs w:val="24"/>
        </w:rPr>
        <w:t xml:space="preserve"> is</w:t>
      </w:r>
      <w:r w:rsidRPr="007E3CA3">
        <w:rPr>
          <w:rFonts w:cs="Times New Roman"/>
          <w:color w:val="000000"/>
          <w:sz w:val="24"/>
          <w:szCs w:val="24"/>
        </w:rPr>
        <w:t>,</w:t>
      </w:r>
      <m:oMath>
        <m:sSub>
          <m:sSubPr>
            <m:ctrlPr>
              <w:rPr>
                <w:rFonts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cs="Times New Roman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cs="Times New Roman"/>
                <w:color w:val="000000"/>
                <w:sz w:val="24"/>
                <w:szCs w:val="24"/>
              </w:rPr>
              <m:t>skin</m:t>
            </m:r>
          </m:sub>
        </m:sSub>
      </m:oMath>
      <w:r w:rsidRPr="007E3CA3">
        <w:rPr>
          <w:rFonts w:cs="Times New Roman"/>
          <w:color w:val="000000"/>
          <w:sz w:val="24"/>
          <w:szCs w:val="24"/>
        </w:rPr>
        <w:t xml:space="preserve"> is the exposed skin area.</w:t>
      </w:r>
    </w:p>
    <w:p w:rsidR="00D85CE5" w:rsidRPr="007E3CA3" w:rsidRDefault="00D85CE5" w:rsidP="00287CA8">
      <w:pPr>
        <w:adjustRightInd w:val="0"/>
        <w:spacing w:line="480" w:lineRule="auto"/>
        <w:ind w:firstLineChars="150" w:firstLine="360"/>
        <w:mirrorIndents/>
        <w:jc w:val="left"/>
        <w:rPr>
          <w:rFonts w:cs="Times New Roman" w:hint="eastAsia"/>
          <w:color w:val="000000"/>
          <w:sz w:val="24"/>
          <w:szCs w:val="24"/>
        </w:rPr>
      </w:pPr>
      <w:r w:rsidRPr="007E3CA3">
        <w:rPr>
          <w:rFonts w:cs="Times New Roman"/>
          <w:color w:val="000000"/>
          <w:sz w:val="24"/>
          <w:szCs w:val="24"/>
        </w:rPr>
        <w:t xml:space="preserve"> The parameters </w:t>
      </w:r>
      <m:oMath>
        <m:sSub>
          <m:sSubPr>
            <m:ctrlPr>
              <w:rPr>
                <w:rFonts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cs="Times New Roman"/>
                <w:color w:val="000000"/>
                <w:sz w:val="24"/>
                <w:szCs w:val="24"/>
              </w:rPr>
              <m:t>λ</m:t>
            </m:r>
          </m:e>
          <m:sub>
            <m:r>
              <w:rPr>
                <w:rFonts w:cs="Times New Roman"/>
                <w:color w:val="000000"/>
                <w:sz w:val="24"/>
                <w:szCs w:val="24"/>
              </w:rPr>
              <m:t>d</m:t>
            </m:r>
          </m:sub>
        </m:sSub>
      </m:oMath>
      <w:r w:rsidRPr="007E3CA3">
        <w:rPr>
          <w:rFonts w:cs="Times New Roman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cs="Times New Roman"/>
                <w:color w:val="000000"/>
                <w:sz w:val="24"/>
                <w:szCs w:val="24"/>
              </w:rPr>
              <m:t>λ</m:t>
            </m:r>
          </m:e>
          <m:sub>
            <m:r>
              <w:rPr>
                <w:rFonts w:cs="Times New Roman"/>
                <w:color w:val="000000"/>
                <w:sz w:val="24"/>
                <w:szCs w:val="24"/>
              </w:rPr>
              <m:t>v</m:t>
            </m:r>
          </m:sub>
        </m:sSub>
      </m:oMath>
      <w:r w:rsidR="003D6BD0" w:rsidRPr="007E3CA3">
        <w:rPr>
          <w:rFonts w:cs="Times New Roman"/>
          <w:color w:val="000000"/>
          <w:sz w:val="24"/>
          <w:szCs w:val="24"/>
        </w:rPr>
        <w:t xml:space="preserve"> are ventilation rate</w:t>
      </w:r>
      <w:r w:rsidR="0091384F" w:rsidRPr="007E3CA3">
        <w:rPr>
          <w:rFonts w:cs="Times New Roman"/>
          <w:color w:val="000000"/>
          <w:sz w:val="24"/>
          <w:szCs w:val="24"/>
        </w:rPr>
        <w:t xml:space="preserve"> and indoor deposition velocity</w:t>
      </w:r>
      <w:r w:rsidR="004D4345" w:rsidRPr="007E3CA3">
        <w:rPr>
          <w:rFonts w:cs="Times New Roman"/>
          <w:color w:val="000000"/>
          <w:sz w:val="24"/>
          <w:szCs w:val="24"/>
        </w:rPr>
        <w:t>, respectively</w:t>
      </w:r>
      <w:r w:rsidR="0091384F" w:rsidRPr="007E3CA3">
        <w:rPr>
          <w:rFonts w:cs="Times New Roman"/>
          <w:color w:val="000000"/>
          <w:sz w:val="24"/>
          <w:szCs w:val="24"/>
        </w:rPr>
        <w:t>.</w:t>
      </w:r>
    </w:p>
    <w:p w:rsidR="007171DC" w:rsidRDefault="007171DC" w:rsidP="007171DC">
      <w:pPr>
        <w:adjustRightInd w:val="0"/>
        <w:ind w:firstLineChars="150" w:firstLine="420"/>
        <w:mirrorIndents/>
        <w:jc w:val="left"/>
        <w:rPr>
          <w:rFonts w:cs="Times New Roman" w:hint="eastAsia"/>
          <w:color w:val="000000"/>
          <w:sz w:val="28"/>
          <w:szCs w:val="28"/>
        </w:rPr>
      </w:pPr>
    </w:p>
    <w:p w:rsidR="00344908" w:rsidRPr="00FA32E2" w:rsidRDefault="00344908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b/>
          <w:sz w:val="28"/>
          <w:szCs w:val="28"/>
        </w:rPr>
      </w:pPr>
      <w:r w:rsidRPr="00FA32E2">
        <w:rPr>
          <w:rFonts w:ascii="Times New Roman" w:hAnsi="Times New Roman" w:cs="Times New Roman"/>
          <w:b/>
          <w:sz w:val="28"/>
          <w:szCs w:val="28"/>
        </w:rPr>
        <w:t>Sensitivity Analysis</w:t>
      </w:r>
    </w:p>
    <w:p w:rsidR="007171DC" w:rsidRPr="007E3CA3" w:rsidRDefault="00DF280D" w:rsidP="00287CA8">
      <w:pPr>
        <w:adjustRightInd w:val="0"/>
        <w:spacing w:line="480" w:lineRule="auto"/>
        <w:ind w:firstLineChars="150" w:firstLine="420"/>
        <w:mirrorIndents/>
        <w:jc w:val="left"/>
        <w:rPr>
          <w:rFonts w:cs="Times New Roman" w:hint="eastAsia"/>
          <w:b/>
          <w:color w:val="000000"/>
          <w:sz w:val="24"/>
          <w:szCs w:val="24"/>
        </w:rPr>
      </w:pPr>
      <w:r w:rsidRPr="00DF280D">
        <w:rPr>
          <w:rFonts w:cs="Times New Roman"/>
          <w:color w:val="000000"/>
          <w:sz w:val="28"/>
          <w:szCs w:val="28"/>
        </w:rPr>
        <w:t xml:space="preserve">  </w:t>
      </w:r>
      <w:r w:rsidRPr="007E3CA3">
        <w:rPr>
          <w:rFonts w:cs="Times New Roman"/>
          <w:color w:val="000000"/>
          <w:sz w:val="24"/>
          <w:szCs w:val="24"/>
        </w:rPr>
        <w:t xml:space="preserve"> </w:t>
      </w:r>
      <w:r w:rsidR="00FA32E2" w:rsidRPr="007E3CA3">
        <w:rPr>
          <w:rFonts w:cs="Times New Roman"/>
          <w:color w:val="000000"/>
          <w:sz w:val="24"/>
          <w:szCs w:val="24"/>
        </w:rPr>
        <w:t xml:space="preserve">Sensitivity analysis is the analysis of how the uncertainty in the output of a mathematical system or modeling(numerical or otherwise) can be apportioned to variety sources of uncertainty in its inputs.[1] A </w:t>
      </w:r>
      <w:r w:rsidR="00580253">
        <w:rPr>
          <w:rFonts w:cs="Times New Roman"/>
          <w:color w:val="000000"/>
          <w:sz w:val="24"/>
          <w:szCs w:val="24"/>
        </w:rPr>
        <w:t xml:space="preserve">similar </w:t>
      </w:r>
      <w:r w:rsidR="004C3DA9" w:rsidRPr="007E3CA3">
        <w:rPr>
          <w:rFonts w:cs="Times New Roman"/>
          <w:color w:val="000000"/>
          <w:sz w:val="24"/>
          <w:szCs w:val="24"/>
        </w:rPr>
        <w:t>test</w:t>
      </w:r>
      <w:r w:rsidR="00FA32E2" w:rsidRPr="007E3CA3">
        <w:rPr>
          <w:rFonts w:cs="Times New Roman"/>
          <w:color w:val="000000"/>
          <w:sz w:val="24"/>
          <w:szCs w:val="24"/>
        </w:rPr>
        <w:t xml:space="preserve"> is uncertainty analysis, which </w:t>
      </w:r>
      <w:r w:rsidR="00580253">
        <w:rPr>
          <w:rFonts w:cs="Times New Roman"/>
          <w:color w:val="000000"/>
          <w:sz w:val="24"/>
          <w:szCs w:val="24"/>
        </w:rPr>
        <w:t>mainly focus</w:t>
      </w:r>
      <w:r w:rsidR="00FA32E2" w:rsidRPr="007E3CA3">
        <w:rPr>
          <w:rFonts w:cs="Times New Roman"/>
          <w:color w:val="000000"/>
          <w:sz w:val="24"/>
          <w:szCs w:val="24"/>
        </w:rPr>
        <w:t xml:space="preserve"> on uncertainty quantification a</w:t>
      </w:r>
      <w:r w:rsidR="00580253">
        <w:rPr>
          <w:rFonts w:cs="Times New Roman"/>
          <w:color w:val="000000"/>
          <w:sz w:val="24"/>
          <w:szCs w:val="24"/>
        </w:rPr>
        <w:t xml:space="preserve">nd propagation of uncertainty. </w:t>
      </w:r>
    </w:p>
    <w:p w:rsidR="001A421B" w:rsidRDefault="004C3DA9" w:rsidP="00287CA8">
      <w:pPr>
        <w:keepNext/>
        <w:adjustRightInd w:val="0"/>
        <w:spacing w:line="480" w:lineRule="auto"/>
        <w:ind w:firstLineChars="150" w:firstLine="360"/>
        <w:mirrorIndents/>
        <w:jc w:val="left"/>
        <w:rPr>
          <w:rFonts w:hint="eastAsia"/>
        </w:rPr>
      </w:pPr>
      <w:r w:rsidRPr="007E3CA3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175781EE" wp14:editId="13203279">
                <wp:extent cx="304800" cy="304800"/>
                <wp:effectExtent l="0" t="0" r="0" b="0"/>
                <wp:docPr id="6" name="矩形 6" descr="File:Sensitivity schem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" o:spid="_x0000_s1026" alt="说明: File:Sensitivity scheme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PGSMBvVAgAA2AUAAA4AAAAAAAAAAAAAAAAALgIAAGRycy9lMm9Eb2Mu&#10;eG1sUEsBAi0AFAAGAAgAAAAhAEyg6SzYAAAAAwEAAA8AAAAAAAAAAAAAAAAALw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lastRenderedPageBreak/>
        <w:drawing>
          <wp:inline distT="0" distB="0" distL="0" distR="0" wp14:anchorId="553D0979" wp14:editId="21A145AB">
            <wp:extent cx="5274310" cy="4163929"/>
            <wp:effectExtent l="0" t="0" r="2540" b="8255"/>
            <wp:docPr id="8" name="图片 8" descr="File:Sensitivity sc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Sensitivity schem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1DC" w:rsidRDefault="001A421B" w:rsidP="001A421B">
      <w:pPr>
        <w:pStyle w:val="a7"/>
        <w:jc w:val="left"/>
        <w:rPr>
          <w:rFonts w:cs="Times New Roman"/>
          <w:b/>
          <w:color w:val="000000"/>
          <w:sz w:val="24"/>
          <w:szCs w:val="24"/>
        </w:rPr>
      </w:pPr>
      <w:proofErr w:type="gramStart"/>
      <w:r>
        <w:t>sensitivity</w:t>
      </w:r>
      <w:proofErr w:type="gramEnd"/>
      <w:r>
        <w:t xml:space="preserve"> </w:t>
      </w:r>
      <w:proofErr w:type="spellStart"/>
      <w:r>
        <w:t>analysis,Andrea</w:t>
      </w:r>
      <w:proofErr w:type="spellEnd"/>
      <w:r>
        <w:t xml:space="preserve"> </w:t>
      </w:r>
      <w:proofErr w:type="spellStart"/>
      <w:r>
        <w:t>Saltelli</w:t>
      </w:r>
      <w:proofErr w:type="spellEnd"/>
      <w:r>
        <w:t xml:space="preserve"> </w:t>
      </w:r>
    </w:p>
    <w:p w:rsidR="00CB28B0" w:rsidRDefault="00CB28B0" w:rsidP="00DC6450">
      <w:pPr>
        <w:adjustRightInd w:val="0"/>
        <w:mirrorIndents/>
        <w:jc w:val="left"/>
        <w:rPr>
          <w:rFonts w:cs="Times New Roman" w:hint="eastAsia"/>
          <w:b/>
          <w:color w:val="000000"/>
          <w:sz w:val="24"/>
          <w:szCs w:val="24"/>
        </w:rPr>
      </w:pPr>
    </w:p>
    <w:p w:rsidR="004C3DA9" w:rsidRPr="007171DC" w:rsidRDefault="001A421B" w:rsidP="00BB3F4F">
      <w:pPr>
        <w:adjustRightInd w:val="0"/>
        <w:ind w:firstLineChars="150" w:firstLine="361"/>
        <w:mirrorIndents/>
        <w:jc w:val="left"/>
        <w:rPr>
          <w:rFonts w:cs="Times New Roman" w:hint="eastAsia"/>
          <w:b/>
          <w:color w:val="000000"/>
          <w:sz w:val="24"/>
          <w:szCs w:val="24"/>
        </w:rPr>
      </w:pPr>
      <w:r>
        <w:rPr>
          <w:rFonts w:cs="Times New Roman"/>
          <w:b/>
          <w:color w:val="000000"/>
          <w:sz w:val="24"/>
          <w:szCs w:val="24"/>
        </w:rPr>
        <w:t xml:space="preserve">                   </w:t>
      </w:r>
    </w:p>
    <w:p w:rsidR="00CB28B0" w:rsidRDefault="00CB28B0" w:rsidP="00287CA8">
      <w:pPr>
        <w:widowControl/>
        <w:shd w:val="clear" w:color="auto" w:fill="FFFFFF"/>
        <w:spacing w:before="96" w:after="120" w:line="48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Mean daily mass intake exposure to pesticide was selected as a metric for testing the system’s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sensivity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to multiple inputs and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parameters.Global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sensitivity analysis were performed based on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Morri’s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Design. This design estimate the main effect of a parameter by computing a number of local sensitivities at random points of the parameter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space.The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mean </w:t>
      </w:r>
      <w:r w:rsidR="007F764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of these randomized local sensitivities indicates the overall influence of a given parameter on the output </w:t>
      </w:r>
      <w:proofErr w:type="spellStart"/>
      <w:r w:rsidR="007F764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metric,while</w:t>
      </w:r>
      <w:proofErr w:type="spellEnd"/>
      <w:r w:rsidR="007F764C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the corresponding standard deviation indication the effects of interacting and nonlinearity.</w:t>
      </w:r>
    </w:p>
    <w:p w:rsidR="007F764C" w:rsidRDefault="007F764C" w:rsidP="00287CA8">
      <w:pPr>
        <w:widowControl/>
        <w:shd w:val="clear" w:color="auto" w:fill="FFFFFF"/>
        <w:spacing w:before="96" w:after="120" w:line="48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In the current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study,each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of the 17 parameters(Table 1) was sampled 3600 times according to the Morris method from 200 trajectories (each has 18 steps) in the 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t xml:space="preserve">parameter space. Each of the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paramters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in the simulation was perturbed from 50% to 150% of its base value or its distribution while we keep other parameters unchanged in the same time.</w:t>
      </w:r>
    </w:p>
    <w:p w:rsidR="003E5B79" w:rsidRPr="00DC6450" w:rsidRDefault="00015435" w:rsidP="00DC6450">
      <w:pPr>
        <w:widowControl/>
        <w:shd w:val="clear" w:color="auto" w:fill="FFFFFF"/>
        <w:spacing w:before="96" w:after="120" w:line="48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The mean daily exposure for sensitivity analyses was normally generated using 10000 “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virual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men” in each climate zones in the flowering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season.Equation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was used to calculate the Normalized Sensitivity Coefficients(NSC) at a local point.</w:t>
      </w:r>
    </w:p>
    <w:p w:rsidR="007455B6" w:rsidRDefault="007455B6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b/>
          <w:sz w:val="32"/>
          <w:szCs w:val="32"/>
        </w:rPr>
      </w:pPr>
      <w:r w:rsidRPr="007455B6">
        <w:rPr>
          <w:rFonts w:ascii="Times New Roman" w:hAnsi="Times New Roman" w:cs="Times New Roman" w:hint="eastAsia"/>
          <w:b/>
          <w:sz w:val="32"/>
          <w:szCs w:val="32"/>
        </w:rPr>
        <w:t xml:space="preserve">3 </w:t>
      </w:r>
      <w:proofErr w:type="gramStart"/>
      <w:r w:rsidRPr="007455B6">
        <w:rPr>
          <w:rFonts w:ascii="Times New Roman" w:hAnsi="Times New Roman" w:cs="Times New Roman" w:hint="eastAsia"/>
          <w:b/>
          <w:sz w:val="32"/>
          <w:szCs w:val="32"/>
        </w:rPr>
        <w:t>Result</w:t>
      </w:r>
      <w:proofErr w:type="gramEnd"/>
      <w:r w:rsidRPr="007455B6">
        <w:rPr>
          <w:rFonts w:ascii="Times New Roman" w:hAnsi="Times New Roman" w:cs="Times New Roman" w:hint="eastAsia"/>
          <w:b/>
          <w:sz w:val="32"/>
          <w:szCs w:val="32"/>
        </w:rPr>
        <w:t xml:space="preserve"> and Discussion</w:t>
      </w:r>
    </w:p>
    <w:p w:rsidR="007455B6" w:rsidRDefault="00DC6450" w:rsidP="00287CA8">
      <w:pPr>
        <w:adjustRightInd w:val="0"/>
        <w:spacing w:line="480" w:lineRule="auto"/>
        <w:mirrorIndents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   </w:t>
      </w:r>
      <w:r w:rsidR="007455B6">
        <w:rPr>
          <w:rFonts w:ascii="Times New Roman" w:hAnsi="Times New Roman" w:cs="Times New Roman" w:hint="eastAsia"/>
          <w:b/>
          <w:sz w:val="32"/>
          <w:szCs w:val="32"/>
        </w:rPr>
        <w:t xml:space="preserve"> </w:t>
      </w:r>
    </w:p>
    <w:p w:rsidR="007455B6" w:rsidRDefault="00CD1FC1" w:rsidP="00287CA8">
      <w:pPr>
        <w:adjustRightInd w:val="0"/>
        <w:spacing w:line="480" w:lineRule="auto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exposure duration t can be set to different values for assessing exposure associated with different time durations. For example, it can be set to 1 hour to 24 hour to asses hourly to daily exposures.</w:t>
      </w:r>
    </w:p>
    <w:p w:rsidR="00F15B27" w:rsidRDefault="00F15B27" w:rsidP="00ED14E8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ED14E8" w:rsidRDefault="00ED14E8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ED14E8" w:rsidRDefault="00ED14E8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ED14E8" w:rsidRDefault="00ED14E8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0015E8" w:rsidRDefault="00A34444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Figure 2 1-5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Conctration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for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5 different kinds of pollens(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Ambrosia,Artemisia,Betula,Gramineae,Quercus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12D2C" w:rsidRDefault="00B12D2C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20640" cy="384048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120640" cy="384048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20640" cy="3840480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120640" cy="3840480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20640" cy="3840480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2C" w:rsidRDefault="00B12D2C" w:rsidP="00635FE2">
      <w:pPr>
        <w:adjustRightInd w:val="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B12D2C" w:rsidRDefault="00B12D2C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="00834903">
        <w:rPr>
          <w:rFonts w:ascii="Times New Roman" w:hAnsi="Times New Roman" w:cs="Times New Roman"/>
          <w:color w:val="000000"/>
          <w:sz w:val="24"/>
          <w:szCs w:val="24"/>
        </w:rPr>
        <w:t xml:space="preserve">following figures are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the time series of the concentration of pollens in the nine climate zones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respectively.</w:t>
      </w:r>
      <w:r w:rsidR="00834903">
        <w:rPr>
          <w:rFonts w:ascii="Times New Roman" w:hAnsi="Times New Roman" w:cs="Times New Roman"/>
          <w:color w:val="000000"/>
          <w:sz w:val="24"/>
          <w:szCs w:val="24"/>
        </w:rPr>
        <w:t>In</w:t>
      </w:r>
      <w:proofErr w:type="spellEnd"/>
      <w:r w:rsidR="00834903">
        <w:rPr>
          <w:rFonts w:ascii="Times New Roman" w:hAnsi="Times New Roman" w:cs="Times New Roman"/>
          <w:color w:val="000000"/>
          <w:sz w:val="24"/>
          <w:szCs w:val="24"/>
        </w:rPr>
        <w:t xml:space="preserve"> order to show the significance of the </w:t>
      </w:r>
      <w:proofErr w:type="spellStart"/>
      <w:r w:rsidR="00834903">
        <w:rPr>
          <w:rFonts w:ascii="Times New Roman" w:hAnsi="Times New Roman" w:cs="Times New Roman"/>
          <w:color w:val="000000"/>
          <w:sz w:val="24"/>
          <w:szCs w:val="24"/>
        </w:rPr>
        <w:t>concentration,we</w:t>
      </w:r>
      <w:proofErr w:type="spellEnd"/>
      <w:r w:rsidR="00834903">
        <w:rPr>
          <w:rFonts w:ascii="Times New Roman" w:hAnsi="Times New Roman" w:cs="Times New Roman"/>
          <w:color w:val="000000"/>
          <w:sz w:val="24"/>
          <w:szCs w:val="24"/>
        </w:rPr>
        <w:t xml:space="preserve"> process the data to show only the concentrations in the flowering seasons( normally from March 5</w:t>
      </w:r>
      <w:r w:rsidR="00834903" w:rsidRPr="0083490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834903">
        <w:rPr>
          <w:rFonts w:ascii="Times New Roman" w:hAnsi="Times New Roman" w:cs="Times New Roman"/>
          <w:color w:val="000000"/>
          <w:sz w:val="24"/>
          <w:szCs w:val="24"/>
        </w:rPr>
        <w:t xml:space="preserve"> to May 8</w:t>
      </w:r>
      <w:r w:rsidR="00834903" w:rsidRPr="0083490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th</w:t>
      </w:r>
    </w:p>
    <w:p w:rsidR="00B12D2C" w:rsidRDefault="00B12D2C" w:rsidP="00635FE2">
      <w:pPr>
        <w:adjustRightInd w:val="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A34444" w:rsidRDefault="00A34444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20640" cy="38404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brosi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120640" cy="38404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emisi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20640" cy="3840480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tul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120640" cy="38404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inea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20640" cy="38404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cu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C5E" w:rsidRDefault="00A22C5E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A22C5E" w:rsidRDefault="00A22C5E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A22C5E" w:rsidRDefault="00A22C5E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A22C5E" w:rsidRDefault="00A22C5E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following figures are the simulated cumulative probability distributions of daily exposures of populations in the 9 nine climates zones to the 5 different kinds of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pollens(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Ambrosia,Artemisia,Betula,Gramineae,Quercus,respectively)</w:t>
      </w:r>
    </w:p>
    <w:p w:rsidR="00A22C5E" w:rsidRDefault="00A22C5E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A22C5E" w:rsidRDefault="00A22C5E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  <w:sectPr w:rsidR="00A22C5E" w:rsidSect="006C6935">
          <w:pgSz w:w="11906" w:h="16838"/>
          <w:pgMar w:top="1440" w:right="1800" w:bottom="1440" w:left="1800" w:header="720" w:footer="720" w:gutter="0"/>
          <w:cols w:space="720"/>
          <w:docGrid w:type="lines" w:linePitch="312"/>
        </w:sect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20640" cy="3840480"/>
            <wp:effectExtent l="0" t="0" r="381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120640" cy="3840480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20640" cy="3840480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120640" cy="384048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20640" cy="3840480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E8" w:rsidRDefault="00ED14E8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sz w:val="24"/>
          <w:szCs w:val="24"/>
        </w:rPr>
        <w:lastRenderedPageBreak/>
        <w:t>Table S1</w:t>
      </w:r>
      <w:proofErr w:type="gramStart"/>
      <w:r>
        <w:rPr>
          <w:rFonts w:ascii="Times New Roman" w:hAnsi="Times New Roman" w:cs="Times New Roman" w:hint="eastAsia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Parameters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for calculating population exposure to pollens in 9 different climate zones in United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States.These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parameters were listed either as fixed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valueds,known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distribtuons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unkown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empirical distribution derived from the literatures.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479"/>
        <w:gridCol w:w="1845"/>
        <w:gridCol w:w="2067"/>
        <w:gridCol w:w="1622"/>
        <w:gridCol w:w="1610"/>
        <w:gridCol w:w="1551"/>
      </w:tblGrid>
      <w:tr w:rsidR="00E10530" w:rsidRPr="00E10530" w:rsidTr="00E10530">
        <w:trPr>
          <w:trHeight w:val="288"/>
        </w:trPr>
        <w:tc>
          <w:tcPr>
            <w:tcW w:w="1933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Parameter</w:t>
            </w:r>
          </w:p>
        </w:tc>
        <w:tc>
          <w:tcPr>
            <w:tcW w:w="651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Parameter ID</w:t>
            </w:r>
          </w:p>
        </w:tc>
        <w:tc>
          <w:tcPr>
            <w:tcW w:w="729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Distribution </w:t>
            </w:r>
          </w:p>
        </w:tc>
        <w:tc>
          <w:tcPr>
            <w:tcW w:w="572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Mean(STD)</w:t>
            </w:r>
          </w:p>
        </w:tc>
        <w:tc>
          <w:tcPr>
            <w:tcW w:w="56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Range</w:t>
            </w:r>
          </w:p>
        </w:tc>
        <w:tc>
          <w:tcPr>
            <w:tcW w:w="547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Ref.</w:t>
            </w: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friction velocity(m/s)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fix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1.17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von </w:t>
            </w:r>
            <w:proofErr w:type="spellStart"/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karman</w:t>
            </w:r>
            <w:proofErr w:type="spellEnd"/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constant(dimensionless)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fix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0.41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diameter of pollen(m)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fix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0.00002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density of pollen(kg/m3)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fix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840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viscosity of air (m/s)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fix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0.0000181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mean free path of air molecules(m)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fix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6.8E-08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density of air(kg/m3)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fix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1.145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temperature(k)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range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298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283-310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ventilation rate(dimensionless)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range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indoor time(min)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norm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1279(21)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outdoor time(min)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norm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174(4)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hand to mouth contact frequency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empirical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3-65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human surface area(m2)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lognorm</w:t>
            </w:r>
            <w:proofErr w:type="spellEnd"/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1.76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0.41-2.51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hand</w:t>
            </w:r>
            <w:proofErr w:type="gramEnd"/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surface rate(%)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lognorm</w:t>
            </w:r>
            <w:proofErr w:type="spellEnd"/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5.3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4.8-5.6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inhalation rate (m3/day)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uniform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1.33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0.19-1.91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inhalation rate(m3/day)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uniform</w:t>
            </w:r>
          </w:p>
        </w:tc>
        <w:tc>
          <w:tcPr>
            <w:tcW w:w="5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1.45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0.20-1.50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10530" w:rsidRPr="00E10530" w:rsidTr="00E10530">
        <w:trPr>
          <w:trHeight w:val="288"/>
        </w:trPr>
        <w:tc>
          <w:tcPr>
            <w:tcW w:w="1933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indoor </w:t>
            </w:r>
            <w:proofErr w:type="spellStart"/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velidation</w:t>
            </w:r>
            <w:proofErr w:type="spellEnd"/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rate(dimensionless)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2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empirical 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1.75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105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E10530" w:rsidRPr="00E10530" w:rsidRDefault="00E10530" w:rsidP="00E105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0015E8" w:rsidRDefault="000015E8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DC6450" w:rsidRDefault="00DC6450" w:rsidP="00DC6450">
      <w:pPr>
        <w:adjustRightInd w:val="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  <w:sectPr w:rsidR="00DC6450" w:rsidSect="000015E8">
          <w:pgSz w:w="16838" w:h="11906" w:orient="landscape"/>
          <w:pgMar w:top="1797" w:right="1440" w:bottom="1797" w:left="1440" w:header="720" w:footer="720" w:gutter="0"/>
          <w:cols w:space="720"/>
          <w:docGrid w:type="linesAndChars" w:linePitch="312"/>
        </w:sectPr>
      </w:pPr>
    </w:p>
    <w:p w:rsidR="00DC6450" w:rsidRDefault="00E878C3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 w:hint="eastAsia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color w:val="000000"/>
          <w:sz w:val="24"/>
          <w:szCs w:val="24"/>
        </w:rPr>
        <w:lastRenderedPageBreak/>
        <w:t>Figure</w:t>
      </w:r>
      <w:r w:rsidR="00170C07">
        <w:rPr>
          <w:rFonts w:ascii="Times New Roman" w:hAnsi="Times New Roman" w:cs="Times New Roman"/>
          <w:color w:val="000000"/>
          <w:sz w:val="24"/>
          <w:szCs w:val="24"/>
        </w:rPr>
        <w:t>3(</w:t>
      </w:r>
      <w:proofErr w:type="gramEnd"/>
      <w:r w:rsidR="00170C07">
        <w:rPr>
          <w:rFonts w:ascii="Times New Roman" w:hAnsi="Times New Roman" w:cs="Times New Roman"/>
          <w:color w:val="000000"/>
          <w:sz w:val="24"/>
          <w:szCs w:val="24"/>
        </w:rPr>
        <w:t>1-9)</w:t>
      </w:r>
      <w:r w:rsidR="00DC6450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/>
          <w:sz w:val="24"/>
          <w:szCs w:val="24"/>
        </w:rPr>
        <w:t>ean</w:t>
      </w:r>
      <w:proofErr w:type="spellEnd"/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and Standard D</w:t>
      </w:r>
      <w:r w:rsidR="00195B7A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eviation of Normalized </w:t>
      </w:r>
      <w:proofErr w:type="spellStart"/>
      <w:r w:rsidR="00195B7A">
        <w:rPr>
          <w:rFonts w:ascii="Times New Roman" w:hAnsi="Times New Roman" w:cs="Times New Roman" w:hint="eastAsia"/>
          <w:color w:val="000000"/>
          <w:sz w:val="24"/>
          <w:szCs w:val="24"/>
        </w:rPr>
        <w:t>Sensitvity</w:t>
      </w:r>
      <w:proofErr w:type="spellEnd"/>
      <w:r w:rsidR="00195B7A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proofErr w:type="spellStart"/>
      <w:r w:rsidR="00195B7A">
        <w:rPr>
          <w:rFonts w:ascii="Times New Roman" w:hAnsi="Times New Roman" w:cs="Times New Roman" w:hint="eastAsia"/>
          <w:color w:val="000000"/>
          <w:sz w:val="24"/>
          <w:szCs w:val="24"/>
        </w:rPr>
        <w:t>Coefficie</w:t>
      </w:r>
      <w:proofErr w:type="spellEnd"/>
    </w:p>
    <w:p w:rsidR="00DC6450" w:rsidRDefault="00DC6450" w:rsidP="00A34444">
      <w:pPr>
        <w:adjustRightInd w:val="0"/>
        <w:mirrorIndents/>
        <w:jc w:val="left"/>
      </w:pPr>
      <w:proofErr w:type="spellStart"/>
      <w:proofErr w:type="gramStart"/>
      <w:r>
        <w:rPr>
          <w:rFonts w:ascii="Times New Roman" w:hAnsi="Times New Roman" w:cs="Times New Roman" w:hint="eastAsia"/>
          <w:color w:val="000000"/>
          <w:sz w:val="24"/>
          <w:szCs w:val="24"/>
        </w:rPr>
        <w:t>nt</w:t>
      </w:r>
      <w:proofErr w:type="spellEnd"/>
      <w:r>
        <w:rPr>
          <w:rFonts w:ascii="Times New Roman" w:hAnsi="Times New Roman" w:cs="Times New Roman" w:hint="eastAsia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NSC)  for population exposure in 9 different climate zones. (A) </w:t>
      </w:r>
      <w:proofErr w:type="gramStart"/>
      <w:r>
        <w:rPr>
          <w:rFonts w:ascii="Times New Roman" w:hAnsi="Times New Roman" w:cs="Times New Roman" w:hint="eastAsia"/>
          <w:color w:val="000000"/>
          <w:sz w:val="24"/>
          <w:szCs w:val="24"/>
        </w:rPr>
        <w:t>Inhalation  (</w:t>
      </w:r>
      <w:proofErr w:type="gramEnd"/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B)Dermal  (C)Total Exposures </w:t>
      </w:r>
      <w:r w:rsidR="00A34444">
        <w:rPr>
          <w:rFonts w:ascii="Times New Roman" w:hAnsi="Times New Roman" w:cs="Times New Roman"/>
          <w:noProof/>
          <w:color w:val="000000"/>
          <w:sz w:val="24"/>
          <w:szCs w:val="24"/>
        </w:rPr>
        <w:t>1-Central 2</w:t>
      </w:r>
    </w:p>
    <w:p w:rsidR="00DC6450" w:rsidRDefault="00DC6450" w:rsidP="00DC6450">
      <w:pPr>
        <w:keepNext/>
        <w:adjustRightInd w:val="0"/>
        <w:mirrorIndents/>
        <w:jc w:val="left"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BB84608" wp14:editId="47638310">
            <wp:extent cx="5191200" cy="472528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Cphoto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47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50" w:rsidRDefault="00DC6450" w:rsidP="00DC6450">
      <w:pPr>
        <w:pStyle w:val="a7"/>
        <w:jc w:val="left"/>
      </w:pPr>
    </w:p>
    <w:p w:rsidR="00170C07" w:rsidRDefault="00170C07" w:rsidP="00C47953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FA7D4B4" wp14:editId="7497D9B3">
            <wp:extent cx="4208072" cy="3920067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Cphoto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75" cy="39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0879FD8" wp14:editId="6E0BBFAA">
            <wp:extent cx="4772591" cy="4080934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Cphoto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654" cy="40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95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3C4BE51" wp14:editId="3DC5FB79">
            <wp:extent cx="5215625" cy="39116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Cphoto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131" cy="39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4D26D3" wp14:editId="7DD74CA2">
            <wp:extent cx="4908235" cy="4910667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Cphoto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721" cy="49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7A3D6EA" wp14:editId="7378B6C8">
            <wp:extent cx="5249492" cy="393700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Cphoto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863" cy="39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9090672" wp14:editId="6A4943EA">
            <wp:extent cx="4876947" cy="3657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Cphoto7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225" cy="36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306" w:rsidRPr="004E5306">
        <w:t xml:space="preserve"> </w:t>
      </w:r>
      <w:r w:rsidR="004E5306" w:rsidRPr="004E530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Figure Mean and Standard Deviation of Normalized Sensitvity Coefficient(NSC)  for population exposure in the united states( 9 zones combined data) (A) Inhalation  (B)Dermal  (C)Total Exposures 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7BF55A1" wp14:editId="2244D15D">
            <wp:extent cx="5020733" cy="3765436"/>
            <wp:effectExtent l="0" t="0" r="889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Cphoto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770" cy="37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95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520A863" wp14:editId="10E8C25F">
            <wp:extent cx="4978400" cy="373368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Cphoto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4" cy="373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</w:p>
    <w:p w:rsidR="00E46833" w:rsidRDefault="00E46833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D556BA" w:rsidRDefault="00D556BA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D556BA" w:rsidRDefault="00D556BA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D556BA" w:rsidRDefault="00D556BA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D556BA" w:rsidRDefault="00D556BA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0B6ABB" w:rsidRDefault="000B6ABB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0B6ABB" w:rsidRDefault="000B6ABB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D556BA" w:rsidRDefault="00D556BA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0B6ABB" w:rsidRDefault="000B6ABB" w:rsidP="000B6ABB">
      <w:pPr>
        <w:adjustRightInd w:val="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Figure 4 Mean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Stanard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deviation of normalized sensitivity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coefficient(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NSC) in 9 different climate zones based on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glabar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sensitivity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anylses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using Morris’s design</w:t>
      </w:r>
    </w:p>
    <w:p w:rsidR="00D556BA" w:rsidRDefault="00D556BA" w:rsidP="000B6ABB">
      <w:pPr>
        <w:adjustRightInd w:val="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D556BA" w:rsidRPr="00170C07" w:rsidRDefault="00D556BA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14A03D4" wp14:editId="4F81AB5D">
            <wp:extent cx="5120640" cy="3840480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ba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33" w:rsidRDefault="00E46833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E46833" w:rsidRDefault="00E46833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E46833" w:rsidRDefault="00E46833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E46833" w:rsidRDefault="00E46833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E46833" w:rsidRDefault="00E46833" w:rsidP="00255A7A">
      <w:pPr>
        <w:adjustRightInd w:val="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E46833" w:rsidRDefault="00A21693" w:rsidP="00F15B27">
      <w:pPr>
        <w:adjustRightInd w:val="0"/>
        <w:ind w:firstLineChars="150" w:firstLine="36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sz w:val="24"/>
          <w:szCs w:val="24"/>
        </w:rPr>
        <w:t>Figure S1</w:t>
      </w:r>
    </w:p>
    <w:p w:rsidR="005F2550" w:rsidRDefault="00A21693" w:rsidP="00C73650">
      <w:pPr>
        <w:adjustRightInd w:val="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Schematic diagram of modeling occupational </w:t>
      </w:r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>exposure of population exposure</w:t>
      </w:r>
      <w:r w:rsidR="00255A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to pollens in 9 climate </w:t>
      </w:r>
      <w:proofErr w:type="spellStart"/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>zones.Concernrations</w:t>
      </w:r>
      <w:proofErr w:type="spellEnd"/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and surface loading of pollens were simulated based on mass balance and </w:t>
      </w:r>
      <w:proofErr w:type="spellStart"/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>sourece</w:t>
      </w:r>
      <w:proofErr w:type="spellEnd"/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proofErr w:type="spellStart"/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>concerntraion</w:t>
      </w:r>
      <w:proofErr w:type="spellEnd"/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from fluid dynamic </w:t>
      </w:r>
      <w:proofErr w:type="spellStart"/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>model.Exposures</w:t>
      </w:r>
      <w:proofErr w:type="spellEnd"/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to pollens were simulated based on the concentration profiles and activity data of different groups by ages and sex from United States Census </w:t>
      </w:r>
      <w:proofErr w:type="spellStart"/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>Bureau.The</w:t>
      </w:r>
      <w:proofErr w:type="spellEnd"/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intake dosed calculated from exposure modeling are then used as input to conduct </w:t>
      </w:r>
      <w:proofErr w:type="spellStart"/>
      <w:r w:rsidR="00255A7A">
        <w:rPr>
          <w:rFonts w:ascii="Times New Roman" w:hAnsi="Times New Roman" w:cs="Times New Roman" w:hint="eastAsia"/>
          <w:color w:val="000000"/>
          <w:sz w:val="24"/>
          <w:szCs w:val="24"/>
        </w:rPr>
        <w:t>sensiti</w:t>
      </w:r>
      <w:proofErr w:type="spellEnd"/>
      <w:r w:rsidR="005F2550" w:rsidRPr="005F2550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proofErr w:type="spellStart"/>
      <w:r w:rsidR="005F2550">
        <w:rPr>
          <w:rFonts w:ascii="Times New Roman" w:hAnsi="Times New Roman" w:cs="Times New Roman" w:hint="eastAsia"/>
          <w:color w:val="000000"/>
          <w:sz w:val="24"/>
          <w:szCs w:val="24"/>
        </w:rPr>
        <w:t>vity</w:t>
      </w:r>
      <w:proofErr w:type="spellEnd"/>
      <w:r w:rsidR="005F2550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analysis.</w:t>
      </w:r>
    </w:p>
    <w:p w:rsidR="005F2550" w:rsidRDefault="005F2550" w:rsidP="00C73650">
      <w:pPr>
        <w:adjustRightInd w:val="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255A7A" w:rsidRPr="00255A7A" w:rsidRDefault="00FF1F7D" w:rsidP="00C73650">
      <w:pPr>
        <w:adjustRightInd w:val="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  <w:sectPr w:rsidR="00255A7A" w:rsidRPr="00255A7A" w:rsidSect="00DC6450">
          <w:pgSz w:w="11906" w:h="16838"/>
          <w:pgMar w:top="1440" w:right="1797" w:bottom="1440" w:left="1797" w:header="720" w:footer="720" w:gutter="0"/>
          <w:cols w:space="720"/>
          <w:docGrid w:linePitch="312"/>
        </w:sectPr>
      </w:pPr>
      <w:r>
        <w:object w:dxaOrig="9524" w:dyaOrig="46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35pt;height:236pt" o:ole="">
            <v:imagedata r:id="rId37" o:title=""/>
          </v:shape>
          <o:OLEObject Type="Embed" ProgID="Visio.Drawing.11" ShapeID="_x0000_i1025" DrawAspect="Content" ObjectID="_1447065041" r:id="rId38"/>
        </w:object>
      </w:r>
    </w:p>
    <w:p w:rsidR="00E46833" w:rsidRDefault="00E46833" w:rsidP="00A43A29">
      <w:pPr>
        <w:adjustRightInd w:val="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E46833" w:rsidRPr="00A43A29" w:rsidRDefault="000E6E70" w:rsidP="00A43A29">
      <w:pPr>
        <w:pStyle w:val="1"/>
      </w:pPr>
      <w:r>
        <w:t>Conclusion</w:t>
      </w:r>
    </w:p>
    <w:p w:rsidR="00E46833" w:rsidRDefault="00E46833" w:rsidP="00CA4BFC">
      <w:pPr>
        <w:adjustRightInd w:val="0"/>
        <w:spacing w:line="480" w:lineRule="auto"/>
        <w:ind w:firstLineChars="300" w:firstLine="72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modeling system developed based on physical processes and human </w:t>
      </w:r>
      <w:r w:rsidRPr="00CA4BFC">
        <w:rPr>
          <w:rFonts w:ascii="Times New Roman" w:hAnsi="Times New Roman" w:cs="Times New Roman"/>
          <w:color w:val="000000"/>
          <w:sz w:val="24"/>
          <w:szCs w:val="24"/>
        </w:rPr>
        <w:t xml:space="preserve">activity data in the current </w:t>
      </w:r>
      <w:proofErr w:type="spellStart"/>
      <w:r w:rsidRPr="00CA4BFC">
        <w:rPr>
          <w:rFonts w:ascii="Times New Roman" w:hAnsi="Times New Roman" w:cs="Times New Roman"/>
          <w:color w:val="000000"/>
          <w:sz w:val="24"/>
          <w:szCs w:val="24"/>
        </w:rPr>
        <w:t>study,can</w:t>
      </w:r>
      <w:proofErr w:type="spellEnd"/>
      <w:r w:rsidRPr="00CA4BFC">
        <w:rPr>
          <w:rFonts w:ascii="Times New Roman" w:hAnsi="Times New Roman" w:cs="Times New Roman"/>
          <w:color w:val="000000"/>
          <w:sz w:val="24"/>
          <w:szCs w:val="24"/>
        </w:rPr>
        <w:t xml:space="preserve"> be easily adapted to simulated risks and exposure to particulate matter(PM) in similar environments or small scaled units such as cities or certain </w:t>
      </w:r>
      <w:proofErr w:type="spellStart"/>
      <w:r w:rsidRPr="00CA4BFC">
        <w:rPr>
          <w:rFonts w:ascii="Times New Roman" w:hAnsi="Times New Roman" w:cs="Times New Roman"/>
          <w:color w:val="000000"/>
          <w:sz w:val="24"/>
          <w:szCs w:val="24"/>
        </w:rPr>
        <w:t>census.Furthermore,sensitivity</w:t>
      </w:r>
      <w:proofErr w:type="spellEnd"/>
      <w:r w:rsidRPr="00CA4BFC">
        <w:rPr>
          <w:rFonts w:ascii="Times New Roman" w:hAnsi="Times New Roman" w:cs="Times New Roman"/>
          <w:color w:val="000000"/>
          <w:sz w:val="24"/>
          <w:szCs w:val="24"/>
        </w:rPr>
        <w:t xml:space="preserve"> analyses of the modeling system provides helpful information for planning measurements related to investigation of health risks associated with occupational exposures to pollens or other kinds or particulate particles in </w:t>
      </w:r>
      <w:r w:rsidR="00CA4BFC" w:rsidRPr="00CA4BFC">
        <w:rPr>
          <w:rFonts w:ascii="Times New Roman" w:hAnsi="Times New Roman" w:cs="Times New Roman"/>
          <w:color w:val="000000"/>
          <w:sz w:val="24"/>
          <w:szCs w:val="24"/>
        </w:rPr>
        <w:t>the environments.</w:t>
      </w:r>
    </w:p>
    <w:p w:rsidR="00A43A29" w:rsidRDefault="00A43A29" w:rsidP="00CA4BFC">
      <w:pPr>
        <w:adjustRightInd w:val="0"/>
        <w:spacing w:line="480" w:lineRule="auto"/>
        <w:ind w:firstLineChars="300" w:firstLine="720"/>
        <w:mirrorIndents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A43A29" w:rsidRPr="00A43A29" w:rsidRDefault="00A43A29" w:rsidP="00A43A29">
      <w:pPr>
        <w:pStyle w:val="2"/>
      </w:pPr>
      <w:r w:rsidRPr="00A43A29">
        <w:t>Reference</w:t>
      </w:r>
    </w:p>
    <w:p w:rsidR="00A43A29" w:rsidRDefault="00A43A29" w:rsidP="00A43A29">
      <w:pPr>
        <w:pStyle w:val="EndNoteBibliography"/>
      </w:pPr>
      <w:bookmarkStart w:id="1" w:name="_ENREF_1"/>
      <w:r>
        <w:t xml:space="preserve">Beamer, P., et al. (2008). "Developing probability distributions for transfer efficiencies for dermal exposure." </w:t>
      </w:r>
      <w:r>
        <w:rPr>
          <w:u w:val="single"/>
        </w:rPr>
        <w:t>Journal of Exposure Science and Environmental Epidemiology</w:t>
      </w:r>
      <w:r>
        <w:t xml:space="preserve"> </w:t>
      </w:r>
      <w:r>
        <w:rPr>
          <w:b/>
        </w:rPr>
        <w:t>19</w:t>
      </w:r>
      <w:r>
        <w:t>(3): 274-283.</w:t>
      </w:r>
    </w:p>
    <w:p w:rsidR="00A43A29" w:rsidRDefault="00A43A29" w:rsidP="00A43A29">
      <w:pPr>
        <w:pStyle w:val="EndNoteBibliography"/>
        <w:spacing w:after="0"/>
        <w:ind w:left="720" w:hanging="720"/>
      </w:pPr>
      <w:r>
        <w:tab/>
      </w:r>
      <w:bookmarkEnd w:id="1"/>
    </w:p>
    <w:p w:rsidR="00A43A29" w:rsidRDefault="00A43A29" w:rsidP="00A43A29">
      <w:pPr>
        <w:pStyle w:val="EndNoteBibliography"/>
      </w:pPr>
      <w:bookmarkStart w:id="2" w:name="_ENREF_2"/>
      <w:r>
        <w:t>Bureau, U. S. C. (2010). Profile of General Population and Housing Characteristics: 2010   Census Summary File.</w:t>
      </w:r>
    </w:p>
    <w:p w:rsidR="00A43A29" w:rsidRDefault="00A43A29" w:rsidP="00A43A29">
      <w:pPr>
        <w:pStyle w:val="EndNoteBibliography"/>
        <w:spacing w:after="0"/>
        <w:ind w:left="720" w:hanging="720"/>
      </w:pPr>
      <w:r>
        <w:tab/>
      </w:r>
      <w:bookmarkEnd w:id="2"/>
    </w:p>
    <w:p w:rsidR="00A43A29" w:rsidRDefault="00A43A29" w:rsidP="00A43A29">
      <w:pPr>
        <w:pStyle w:val="EndNoteBibliography"/>
      </w:pPr>
      <w:bookmarkStart w:id="3" w:name="_ENREF_3"/>
      <w:r>
        <w:t>EPA, U. S. (2011). Exposure Factors Handbook. U. S. E. P. Agency.</w:t>
      </w:r>
    </w:p>
    <w:p w:rsidR="00A43A29" w:rsidRDefault="00A43A29" w:rsidP="00A43A29">
      <w:pPr>
        <w:pStyle w:val="EndNoteBibliography"/>
        <w:spacing w:after="0"/>
        <w:ind w:left="720" w:hanging="720"/>
      </w:pPr>
      <w:r>
        <w:lastRenderedPageBreak/>
        <w:tab/>
      </w:r>
      <w:bookmarkEnd w:id="3"/>
    </w:p>
    <w:p w:rsidR="00A43A29" w:rsidRDefault="00A43A29" w:rsidP="00A43A29">
      <w:pPr>
        <w:pStyle w:val="EndNoteBibliography"/>
      </w:pPr>
      <w:bookmarkStart w:id="4" w:name="_ENREF_4"/>
      <w:r>
        <w:t xml:space="preserve">Fogh, C. L. and K. G. Andersson (2000). "Modelling of skin exposure from distributed sources." </w:t>
      </w:r>
      <w:r>
        <w:rPr>
          <w:u w:val="single"/>
        </w:rPr>
        <w:t>Annals of Occupational Hygiene</w:t>
      </w:r>
      <w:r>
        <w:t xml:space="preserve"> </w:t>
      </w:r>
      <w:r>
        <w:rPr>
          <w:b/>
        </w:rPr>
        <w:t>44</w:t>
      </w:r>
      <w:r>
        <w:t>(7): 529-532.</w:t>
      </w:r>
    </w:p>
    <w:p w:rsidR="00A43A29" w:rsidRDefault="00A43A29" w:rsidP="00A43A29">
      <w:pPr>
        <w:pStyle w:val="EndNoteBibliography"/>
        <w:spacing w:after="0"/>
        <w:ind w:left="720" w:hanging="720"/>
      </w:pPr>
      <w:r>
        <w:tab/>
      </w:r>
      <w:bookmarkEnd w:id="4"/>
    </w:p>
    <w:p w:rsidR="00A43A29" w:rsidRDefault="00A43A29" w:rsidP="00A43A29">
      <w:pPr>
        <w:pStyle w:val="EndNoteBibliography"/>
      </w:pPr>
      <w:bookmarkStart w:id="5" w:name="_ENREF_5"/>
      <w:r>
        <w:t xml:space="preserve">Hu, X., et al. (2011). "Bioaccessibility and health risk of arsenic, mercury and other metals in urban street dusts from a mega-city, Nanjing, China." </w:t>
      </w:r>
      <w:r>
        <w:rPr>
          <w:u w:val="single"/>
        </w:rPr>
        <w:t>Environmental Pollution</w:t>
      </w:r>
      <w:r>
        <w:t xml:space="preserve"> </w:t>
      </w:r>
      <w:r>
        <w:rPr>
          <w:b/>
        </w:rPr>
        <w:t>159</w:t>
      </w:r>
      <w:r>
        <w:t>(5): 1215-1221.</w:t>
      </w:r>
    </w:p>
    <w:p w:rsidR="00A43A29" w:rsidRDefault="00A43A29" w:rsidP="00A43A29">
      <w:pPr>
        <w:pStyle w:val="EndNoteBibliography"/>
        <w:spacing w:after="0"/>
        <w:ind w:left="720" w:hanging="720"/>
      </w:pPr>
      <w:r>
        <w:tab/>
      </w:r>
      <w:bookmarkEnd w:id="5"/>
    </w:p>
    <w:p w:rsidR="00A43A29" w:rsidRDefault="00A43A29" w:rsidP="00A43A29">
      <w:pPr>
        <w:pStyle w:val="EndNoteBibliography"/>
      </w:pPr>
      <w:bookmarkStart w:id="6" w:name="_ENREF_6"/>
      <w:r>
        <w:t>National Allergy Bureau, A. (2010). NAB Pollen Counts.</w:t>
      </w:r>
    </w:p>
    <w:p w:rsidR="00A43A29" w:rsidRDefault="00A43A29" w:rsidP="00A43A29">
      <w:pPr>
        <w:pStyle w:val="EndNoteBibliography"/>
        <w:spacing w:after="0"/>
        <w:ind w:left="720" w:hanging="720"/>
      </w:pPr>
      <w:r>
        <w:tab/>
      </w:r>
      <w:bookmarkEnd w:id="6"/>
    </w:p>
    <w:p w:rsidR="00A43A29" w:rsidRDefault="00A43A29" w:rsidP="00A43A29">
      <w:pPr>
        <w:pStyle w:val="EndNoteBibliography"/>
      </w:pPr>
      <w:bookmarkStart w:id="7" w:name="_ENREF_7"/>
      <w:r>
        <w:t xml:space="preserve">Saltelli, A. C., K;Scott,E.M (2000). </w:t>
      </w:r>
      <w:r>
        <w:rPr>
          <w:u w:val="single"/>
        </w:rPr>
        <w:t>Sensitivity Analysis</w:t>
      </w:r>
      <w:r>
        <w:t>, Wiley Series in Probability and Statistics.</w:t>
      </w:r>
    </w:p>
    <w:p w:rsidR="00A43A29" w:rsidRDefault="00A43A29" w:rsidP="00A43A29">
      <w:pPr>
        <w:pStyle w:val="EndNoteBibliography"/>
        <w:spacing w:after="0"/>
        <w:ind w:left="720" w:hanging="720"/>
      </w:pPr>
      <w:r>
        <w:tab/>
      </w:r>
      <w:bookmarkEnd w:id="7"/>
    </w:p>
    <w:p w:rsidR="00A43A29" w:rsidRDefault="00A43A29" w:rsidP="00A43A29">
      <w:pPr>
        <w:pStyle w:val="EndNoteBibliography"/>
      </w:pPr>
      <w:r>
        <w:t xml:space="preserve">Zhang, Y., et al. (2013). "Modeling Flight Attendants’ Exposures to Pesticide in Disinsected Aircraft Cabins." </w:t>
      </w:r>
      <w:r>
        <w:rPr>
          <w:u w:val="single"/>
        </w:rPr>
        <w:t>Environmental Science &amp; Technology</w:t>
      </w:r>
      <w:r>
        <w:t>.</w:t>
      </w:r>
    </w:p>
    <w:p w:rsidR="00A43A29" w:rsidRPr="00A43A29" w:rsidRDefault="00A43A29" w:rsidP="00A43A29"/>
    <w:sectPr w:rsidR="00A43A29" w:rsidRPr="00A43A29" w:rsidSect="00255A7A">
      <w:pgSz w:w="16838" w:h="11906" w:orient="landscape"/>
      <w:pgMar w:top="1797" w:right="1440" w:bottom="1797" w:left="1440" w:header="720" w:footer="720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308" w:rsidRDefault="00D21308" w:rsidP="007E3CA3">
      <w:pPr>
        <w:rPr>
          <w:rFonts w:hint="eastAsia"/>
        </w:rPr>
      </w:pPr>
      <w:r>
        <w:separator/>
      </w:r>
    </w:p>
  </w:endnote>
  <w:endnote w:type="continuationSeparator" w:id="0">
    <w:p w:rsidR="00D21308" w:rsidRDefault="00D21308" w:rsidP="007E3CA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SSBX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308" w:rsidRDefault="00D21308" w:rsidP="007E3CA3">
      <w:pPr>
        <w:rPr>
          <w:rFonts w:hint="eastAsia"/>
        </w:rPr>
      </w:pPr>
      <w:r>
        <w:separator/>
      </w:r>
    </w:p>
  </w:footnote>
  <w:footnote w:type="continuationSeparator" w:id="0">
    <w:p w:rsidR="00D21308" w:rsidRDefault="00D21308" w:rsidP="007E3CA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E97F37"/>
    <w:multiLevelType w:val="multilevel"/>
    <w:tmpl w:val="64520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7C15C7A"/>
    <w:multiLevelType w:val="multilevel"/>
    <w:tmpl w:val="E11C7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80143E3"/>
    <w:multiLevelType w:val="multilevel"/>
    <w:tmpl w:val="3AAA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6B0"/>
    <w:rsid w:val="0000101F"/>
    <w:rsid w:val="000015E8"/>
    <w:rsid w:val="00015435"/>
    <w:rsid w:val="000225B3"/>
    <w:rsid w:val="00096F0B"/>
    <w:rsid w:val="000B5F14"/>
    <w:rsid w:val="000B6ABB"/>
    <w:rsid w:val="000E6E70"/>
    <w:rsid w:val="000F1B6D"/>
    <w:rsid w:val="00133A40"/>
    <w:rsid w:val="00153B3A"/>
    <w:rsid w:val="00170C07"/>
    <w:rsid w:val="00195B7A"/>
    <w:rsid w:val="001A421B"/>
    <w:rsid w:val="00211B70"/>
    <w:rsid w:val="0021512E"/>
    <w:rsid w:val="00253FDA"/>
    <w:rsid w:val="00255A7A"/>
    <w:rsid w:val="00287CA8"/>
    <w:rsid w:val="002E2FF9"/>
    <w:rsid w:val="002E5BA3"/>
    <w:rsid w:val="00302B41"/>
    <w:rsid w:val="00303222"/>
    <w:rsid w:val="00307B77"/>
    <w:rsid w:val="00344908"/>
    <w:rsid w:val="00351780"/>
    <w:rsid w:val="003536CA"/>
    <w:rsid w:val="0037744C"/>
    <w:rsid w:val="003B77C7"/>
    <w:rsid w:val="003D6BD0"/>
    <w:rsid w:val="003E5B79"/>
    <w:rsid w:val="003F24F5"/>
    <w:rsid w:val="004C3DA9"/>
    <w:rsid w:val="004D4345"/>
    <w:rsid w:val="004E5306"/>
    <w:rsid w:val="00513C2A"/>
    <w:rsid w:val="00525D11"/>
    <w:rsid w:val="005503D9"/>
    <w:rsid w:val="00554A27"/>
    <w:rsid w:val="00580253"/>
    <w:rsid w:val="00590ABB"/>
    <w:rsid w:val="005C1305"/>
    <w:rsid w:val="005E6538"/>
    <w:rsid w:val="005F2550"/>
    <w:rsid w:val="00635FE2"/>
    <w:rsid w:val="006805F5"/>
    <w:rsid w:val="006A1F96"/>
    <w:rsid w:val="006C6935"/>
    <w:rsid w:val="00707416"/>
    <w:rsid w:val="007171DC"/>
    <w:rsid w:val="00720CAE"/>
    <w:rsid w:val="00742B53"/>
    <w:rsid w:val="007455B6"/>
    <w:rsid w:val="007708AF"/>
    <w:rsid w:val="007801E1"/>
    <w:rsid w:val="007A6297"/>
    <w:rsid w:val="007B20B8"/>
    <w:rsid w:val="007C7189"/>
    <w:rsid w:val="007D4ACE"/>
    <w:rsid w:val="007E3CA3"/>
    <w:rsid w:val="007F66C4"/>
    <w:rsid w:val="007F764C"/>
    <w:rsid w:val="00814206"/>
    <w:rsid w:val="0083013E"/>
    <w:rsid w:val="00834903"/>
    <w:rsid w:val="0089170C"/>
    <w:rsid w:val="00894BCA"/>
    <w:rsid w:val="008C3DB0"/>
    <w:rsid w:val="008E640D"/>
    <w:rsid w:val="008F3ED1"/>
    <w:rsid w:val="0091290B"/>
    <w:rsid w:val="0091384F"/>
    <w:rsid w:val="00984014"/>
    <w:rsid w:val="0099512C"/>
    <w:rsid w:val="00A11063"/>
    <w:rsid w:val="00A1533C"/>
    <w:rsid w:val="00A21693"/>
    <w:rsid w:val="00A22C5E"/>
    <w:rsid w:val="00A34444"/>
    <w:rsid w:val="00A438A5"/>
    <w:rsid w:val="00A43A29"/>
    <w:rsid w:val="00A4649F"/>
    <w:rsid w:val="00A476A5"/>
    <w:rsid w:val="00A75869"/>
    <w:rsid w:val="00A7798E"/>
    <w:rsid w:val="00A935C9"/>
    <w:rsid w:val="00A96FFE"/>
    <w:rsid w:val="00AD24FE"/>
    <w:rsid w:val="00B12D2C"/>
    <w:rsid w:val="00B441C7"/>
    <w:rsid w:val="00B84D21"/>
    <w:rsid w:val="00BB3F4F"/>
    <w:rsid w:val="00BC1AE7"/>
    <w:rsid w:val="00BC417D"/>
    <w:rsid w:val="00C346C9"/>
    <w:rsid w:val="00C47953"/>
    <w:rsid w:val="00C73650"/>
    <w:rsid w:val="00C75A54"/>
    <w:rsid w:val="00CA4BFC"/>
    <w:rsid w:val="00CB28B0"/>
    <w:rsid w:val="00CD1FC1"/>
    <w:rsid w:val="00D06CA9"/>
    <w:rsid w:val="00D21308"/>
    <w:rsid w:val="00D43D59"/>
    <w:rsid w:val="00D556BA"/>
    <w:rsid w:val="00D85CE5"/>
    <w:rsid w:val="00DC6450"/>
    <w:rsid w:val="00DE360F"/>
    <w:rsid w:val="00DF2546"/>
    <w:rsid w:val="00DF280D"/>
    <w:rsid w:val="00E046B0"/>
    <w:rsid w:val="00E10530"/>
    <w:rsid w:val="00E3130E"/>
    <w:rsid w:val="00E46833"/>
    <w:rsid w:val="00E71A0E"/>
    <w:rsid w:val="00E80556"/>
    <w:rsid w:val="00E878C3"/>
    <w:rsid w:val="00E92273"/>
    <w:rsid w:val="00EB306E"/>
    <w:rsid w:val="00EC3158"/>
    <w:rsid w:val="00ED14E8"/>
    <w:rsid w:val="00ED3009"/>
    <w:rsid w:val="00EF1A37"/>
    <w:rsid w:val="00F07D8F"/>
    <w:rsid w:val="00F15B27"/>
    <w:rsid w:val="00F16E6C"/>
    <w:rsid w:val="00F1724D"/>
    <w:rsid w:val="00F20B0F"/>
    <w:rsid w:val="00F41EF7"/>
    <w:rsid w:val="00FA32E2"/>
    <w:rsid w:val="00FF1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 Math" w:eastAsiaTheme="minorEastAsia" w:hAnsi="Cambria Math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3C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3C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1FC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13C2A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513C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13C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CM46">
    <w:name w:val="CM46"/>
    <w:basedOn w:val="a"/>
    <w:next w:val="a"/>
    <w:uiPriority w:val="99"/>
    <w:rsid w:val="00590ABB"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styleId="a4">
    <w:name w:val="Placeholder Text"/>
    <w:basedOn w:val="a0"/>
    <w:uiPriority w:val="99"/>
    <w:semiHidden/>
    <w:rsid w:val="00742B53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742B5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42B5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D1FC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0"/>
    <w:rsid w:val="00FA32E2"/>
  </w:style>
  <w:style w:type="character" w:styleId="a6">
    <w:name w:val="Hyperlink"/>
    <w:basedOn w:val="a0"/>
    <w:uiPriority w:val="99"/>
    <w:semiHidden/>
    <w:unhideWhenUsed/>
    <w:rsid w:val="00FA32E2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1A421B"/>
    <w:rPr>
      <w:rFonts w:asciiTheme="majorHAnsi" w:eastAsia="黑体" w:hAnsiTheme="majorHAnsi" w:cstheme="majorBidi"/>
      <w:sz w:val="20"/>
      <w:szCs w:val="20"/>
    </w:rPr>
  </w:style>
  <w:style w:type="paragraph" w:styleId="a8">
    <w:name w:val="Normal (Web)"/>
    <w:basedOn w:val="a"/>
    <w:uiPriority w:val="99"/>
    <w:semiHidden/>
    <w:unhideWhenUsed/>
    <w:rsid w:val="009951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w-headline">
    <w:name w:val="mw-headline"/>
    <w:basedOn w:val="a0"/>
    <w:rsid w:val="0021512E"/>
  </w:style>
  <w:style w:type="character" w:customStyle="1" w:styleId="mw-editsection">
    <w:name w:val="mw-editsection"/>
    <w:basedOn w:val="a0"/>
    <w:rsid w:val="0021512E"/>
  </w:style>
  <w:style w:type="character" w:customStyle="1" w:styleId="mw-editsection-bracket">
    <w:name w:val="mw-editsection-bracket"/>
    <w:basedOn w:val="a0"/>
    <w:rsid w:val="0021512E"/>
  </w:style>
  <w:style w:type="paragraph" w:styleId="a9">
    <w:name w:val="header"/>
    <w:basedOn w:val="a"/>
    <w:link w:val="Char0"/>
    <w:uiPriority w:val="99"/>
    <w:unhideWhenUsed/>
    <w:rsid w:val="007E3C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7E3CA3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7E3C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7E3CA3"/>
    <w:rPr>
      <w:sz w:val="18"/>
      <w:szCs w:val="18"/>
    </w:rPr>
  </w:style>
  <w:style w:type="character" w:customStyle="1" w:styleId="EndNoteBibliographyChar">
    <w:name w:val="EndNote Bibliography Char"/>
    <w:basedOn w:val="a0"/>
    <w:link w:val="EndNoteBibliography"/>
    <w:locked/>
    <w:rsid w:val="00A43A29"/>
    <w:rPr>
      <w:rFonts w:ascii="Calibri" w:hAnsi="Calibri" w:cs="Calibri"/>
      <w:noProof/>
    </w:rPr>
  </w:style>
  <w:style w:type="paragraph" w:customStyle="1" w:styleId="EndNoteBibliography">
    <w:name w:val="EndNote Bibliography"/>
    <w:basedOn w:val="a"/>
    <w:link w:val="EndNoteBibliographyChar"/>
    <w:rsid w:val="00A43A29"/>
    <w:pPr>
      <w:widowControl/>
      <w:spacing w:after="200"/>
      <w:jc w:val="left"/>
    </w:pPr>
    <w:rPr>
      <w:rFonts w:ascii="Calibri" w:hAnsi="Calibri" w:cs="Calibri"/>
      <w:noProof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 Math" w:eastAsiaTheme="minorEastAsia" w:hAnsi="Cambria Math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3C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3C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1FC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13C2A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513C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13C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CM46">
    <w:name w:val="CM46"/>
    <w:basedOn w:val="a"/>
    <w:next w:val="a"/>
    <w:uiPriority w:val="99"/>
    <w:rsid w:val="00590ABB"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styleId="a4">
    <w:name w:val="Placeholder Text"/>
    <w:basedOn w:val="a0"/>
    <w:uiPriority w:val="99"/>
    <w:semiHidden/>
    <w:rsid w:val="00742B53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742B5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42B5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D1FC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0"/>
    <w:rsid w:val="00FA32E2"/>
  </w:style>
  <w:style w:type="character" w:styleId="a6">
    <w:name w:val="Hyperlink"/>
    <w:basedOn w:val="a0"/>
    <w:uiPriority w:val="99"/>
    <w:semiHidden/>
    <w:unhideWhenUsed/>
    <w:rsid w:val="00FA32E2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1A421B"/>
    <w:rPr>
      <w:rFonts w:asciiTheme="majorHAnsi" w:eastAsia="黑体" w:hAnsiTheme="majorHAnsi" w:cstheme="majorBidi"/>
      <w:sz w:val="20"/>
      <w:szCs w:val="20"/>
    </w:rPr>
  </w:style>
  <w:style w:type="paragraph" w:styleId="a8">
    <w:name w:val="Normal (Web)"/>
    <w:basedOn w:val="a"/>
    <w:uiPriority w:val="99"/>
    <w:semiHidden/>
    <w:unhideWhenUsed/>
    <w:rsid w:val="009951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w-headline">
    <w:name w:val="mw-headline"/>
    <w:basedOn w:val="a0"/>
    <w:rsid w:val="0021512E"/>
  </w:style>
  <w:style w:type="character" w:customStyle="1" w:styleId="mw-editsection">
    <w:name w:val="mw-editsection"/>
    <w:basedOn w:val="a0"/>
    <w:rsid w:val="0021512E"/>
  </w:style>
  <w:style w:type="character" w:customStyle="1" w:styleId="mw-editsection-bracket">
    <w:name w:val="mw-editsection-bracket"/>
    <w:basedOn w:val="a0"/>
    <w:rsid w:val="0021512E"/>
  </w:style>
  <w:style w:type="paragraph" w:styleId="a9">
    <w:name w:val="header"/>
    <w:basedOn w:val="a"/>
    <w:link w:val="Char0"/>
    <w:uiPriority w:val="99"/>
    <w:unhideWhenUsed/>
    <w:rsid w:val="007E3C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7E3CA3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7E3C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7E3CA3"/>
    <w:rPr>
      <w:sz w:val="18"/>
      <w:szCs w:val="18"/>
    </w:rPr>
  </w:style>
  <w:style w:type="character" w:customStyle="1" w:styleId="EndNoteBibliographyChar">
    <w:name w:val="EndNote Bibliography Char"/>
    <w:basedOn w:val="a0"/>
    <w:link w:val="EndNoteBibliography"/>
    <w:locked/>
    <w:rsid w:val="00A43A29"/>
    <w:rPr>
      <w:rFonts w:ascii="Calibri" w:hAnsi="Calibri" w:cs="Calibri"/>
      <w:noProof/>
    </w:rPr>
  </w:style>
  <w:style w:type="paragraph" w:customStyle="1" w:styleId="EndNoteBibliography">
    <w:name w:val="EndNote Bibliography"/>
    <w:basedOn w:val="a"/>
    <w:link w:val="EndNoteBibliographyChar"/>
    <w:rsid w:val="00A43A29"/>
    <w:pPr>
      <w:widowControl/>
      <w:spacing w:after="200"/>
      <w:jc w:val="left"/>
    </w:pPr>
    <w:rPr>
      <w:rFonts w:ascii="Calibri" w:hAnsi="Calibri" w:cs="Calibri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emf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E04C8C-0A13-4363-B8DC-F46D8B36A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27</Pages>
  <Words>1603</Words>
  <Characters>9140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 Mei</dc:creator>
  <cp:lastModifiedBy>kunmei</cp:lastModifiedBy>
  <cp:revision>94</cp:revision>
  <cp:lastPrinted>2013-11-27T18:42:00Z</cp:lastPrinted>
  <dcterms:created xsi:type="dcterms:W3CDTF">2013-10-01T04:45:00Z</dcterms:created>
  <dcterms:modified xsi:type="dcterms:W3CDTF">2013-11-27T18:44:00Z</dcterms:modified>
</cp:coreProperties>
</file>