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F0F64">
      <w:pPr>
        <w:pStyle w:val="12"/>
        <w:shd w:val="clear" w:color="auto" w:fill="FFFFFF"/>
        <w:spacing w:before="0" w:beforeAutospacing="0" w:after="0" w:afterAutospacing="0" w:line="480" w:lineRule="auto"/>
        <w:rPr>
          <w:rFonts w:ascii="Times New Roman" w:hAnsi="Times New Roman" w:cs="Times New Roman"/>
          <w:color w:val="000000" w:themeColor="text1"/>
          <w:w w:val="120"/>
          <w:kern w:val="2"/>
          <w:sz w:val="28"/>
          <w14:textFill>
            <w14:solidFill>
              <w14:schemeClr w14:val="tx1"/>
            </w14:solidFill>
          </w14:textFill>
        </w:rPr>
      </w:pPr>
      <w:r>
        <w:rPr>
          <w:rFonts w:hint="eastAsia"/>
          <w:b/>
          <w:bCs/>
          <w:color w:val="000000" w:themeColor="text1"/>
          <w:w w:val="120"/>
          <w:sz w:val="28"/>
          <w14:textFill>
            <w14:solidFill>
              <w14:schemeClr w14:val="tx1"/>
            </w14:solidFill>
          </w14:textFill>
        </w:rPr>
        <w:t xml:space="preserve"> </w:t>
      </w:r>
      <w:r>
        <w:rPr>
          <w:rFonts w:hint="eastAsia" w:ascii="Arial" w:hAnsi="Arial" w:cs="Arial"/>
          <w:color w:val="000000" w:themeColor="text1"/>
          <w:szCs w:val="21"/>
          <w14:textFill>
            <w14:solidFill>
              <w14:schemeClr w14:val="tx1"/>
            </w14:solidFill>
          </w14:textFill>
        </w:rPr>
        <w:t xml:space="preserve">                          </w:t>
      </w:r>
      <w:r>
        <w:rPr>
          <w:rFonts w:hint="eastAsia" w:ascii="Times New Roman" w:hAnsi="Times New Roman" w:cs="Times New Roman"/>
          <w:color w:val="000000" w:themeColor="text1"/>
          <w:w w:val="120"/>
          <w:kern w:val="2"/>
          <w:sz w:val="28"/>
          <w14:textFill>
            <w14:solidFill>
              <w14:schemeClr w14:val="tx1"/>
            </w14:solidFill>
          </w14:textFill>
        </w:rPr>
        <w:t xml:space="preserve">           </w:t>
      </w:r>
    </w:p>
    <w:p w14:paraId="6EDA68D2">
      <w:pPr>
        <w:pStyle w:val="12"/>
        <w:shd w:val="clear" w:color="auto" w:fill="FFFFFF"/>
        <w:spacing w:before="0" w:beforeAutospacing="0" w:after="0" w:afterAutospacing="0" w:line="480" w:lineRule="auto"/>
        <w:rPr>
          <w:color w:val="000000" w:themeColor="text1"/>
          <w:w w:val="120"/>
          <w:sz w:val="28"/>
          <w14:textFill>
            <w14:solidFill>
              <w14:schemeClr w14:val="tx1"/>
            </w14:solidFill>
          </w14:textFill>
        </w:rPr>
      </w:pPr>
    </w:p>
    <w:p w14:paraId="2E9AB250">
      <w:pPr>
        <w:rPr>
          <w:color w:val="000000" w:themeColor="text1"/>
          <w:w w:val="120"/>
          <w:sz w:val="28"/>
          <w14:textFill>
            <w14:solidFill>
              <w14:schemeClr w14:val="tx1"/>
            </w14:solidFill>
          </w14:textFill>
        </w:rPr>
      </w:pPr>
    </w:p>
    <w:p w14:paraId="3CC7DBE0">
      <w:pPr>
        <w:jc w:val="center"/>
        <w:rPr>
          <w:color w:val="000000" w:themeColor="text1"/>
          <w:w w:val="120"/>
          <w:sz w:val="28"/>
          <w14:textFill>
            <w14:solidFill>
              <w14:schemeClr w14:val="tx1"/>
            </w14:solidFill>
          </w14:textFill>
        </w:rPr>
      </w:pPr>
    </w:p>
    <w:p w14:paraId="5BE14600">
      <w:pPr>
        <w:jc w:val="center"/>
        <w:rPr>
          <w:b/>
          <w:bCs/>
          <w:color w:val="000000" w:themeColor="text1"/>
          <w:w w:val="120"/>
          <w:sz w:val="30"/>
          <w14:textFill>
            <w14:solidFill>
              <w14:schemeClr w14:val="tx1"/>
            </w14:solidFill>
          </w14:textFill>
        </w:rPr>
      </w:pPr>
    </w:p>
    <w:p w14:paraId="33DF7684">
      <w:pPr>
        <w:jc w:val="center"/>
        <w:rPr>
          <w:b/>
          <w:bCs/>
          <w:color w:val="000000" w:themeColor="text1"/>
          <w:w w:val="120"/>
          <w:sz w:val="30"/>
          <w14:textFill>
            <w14:solidFill>
              <w14:schemeClr w14:val="tx1"/>
            </w14:solidFill>
          </w14:textFill>
        </w:rPr>
      </w:pPr>
    </w:p>
    <w:p w14:paraId="7B7A5D5D">
      <w:pPr>
        <w:jc w:val="center"/>
        <w:rPr>
          <w:color w:val="000000" w:themeColor="text1"/>
          <w:sz w:val="28"/>
          <w14:textFill>
            <w14:solidFill>
              <w14:schemeClr w14:val="tx1"/>
            </w14:solidFill>
          </w14:textFill>
        </w:rPr>
      </w:pPr>
    </w:p>
    <w:p w14:paraId="54DA2091">
      <w:pPr>
        <w:jc w:val="center"/>
        <w:rPr>
          <w:color w:val="000000" w:themeColor="text1"/>
          <w:sz w:val="28"/>
          <w14:textFill>
            <w14:solidFill>
              <w14:schemeClr w14:val="tx1"/>
            </w14:solidFill>
          </w14:textFill>
        </w:rPr>
      </w:pPr>
    </w:p>
    <w:p w14:paraId="0A4597CC">
      <w:pPr>
        <w:jc w:val="center"/>
        <w:rPr>
          <w:color w:val="000000" w:themeColor="text1"/>
          <w:sz w:val="28"/>
          <w14:textFill>
            <w14:solidFill>
              <w14:schemeClr w14:val="tx1"/>
            </w14:solidFill>
          </w14:textFill>
        </w:rPr>
      </w:pPr>
    </w:p>
    <w:p w14:paraId="2026B27D">
      <w:pPr>
        <w:jc w:val="center"/>
        <w:rPr>
          <w:b/>
          <w:bCs/>
          <w:color w:val="000000" w:themeColor="text1"/>
          <w:sz w:val="52"/>
          <w14:textFill>
            <w14:solidFill>
              <w14:schemeClr w14:val="tx1"/>
            </w14:solidFill>
          </w14:textFill>
        </w:rPr>
      </w:pPr>
      <w:r>
        <w:rPr>
          <w:rFonts w:hint="eastAsia"/>
          <w:b/>
          <w:bCs/>
          <w:color w:val="000000" w:themeColor="text1"/>
          <w:sz w:val="52"/>
          <w14:textFill>
            <w14:solidFill>
              <w14:schemeClr w14:val="tx1"/>
            </w14:solidFill>
          </w14:textFill>
        </w:rPr>
        <w:t>劳 动 合 同</w:t>
      </w:r>
    </w:p>
    <w:p w14:paraId="30790A7B">
      <w:pPr>
        <w:jc w:val="center"/>
        <w:rPr>
          <w:color w:val="000000" w:themeColor="text1"/>
          <w:sz w:val="28"/>
          <w14:textFill>
            <w14:solidFill>
              <w14:schemeClr w14:val="tx1"/>
            </w14:solidFill>
          </w14:textFill>
        </w:rPr>
      </w:pPr>
    </w:p>
    <w:p w14:paraId="5F465461">
      <w:pPr>
        <w:jc w:val="center"/>
        <w:rPr>
          <w:color w:val="000000" w:themeColor="text1"/>
          <w:sz w:val="28"/>
          <w14:textFill>
            <w14:solidFill>
              <w14:schemeClr w14:val="tx1"/>
            </w14:solidFill>
          </w14:textFill>
        </w:rPr>
      </w:pPr>
    </w:p>
    <w:p w14:paraId="0E698351">
      <w:pPr>
        <w:jc w:val="center"/>
        <w:rPr>
          <w:color w:val="000000" w:themeColor="text1"/>
          <w:sz w:val="28"/>
          <w14:textFill>
            <w14:solidFill>
              <w14:schemeClr w14:val="tx1"/>
            </w14:solidFill>
          </w14:textFill>
        </w:rPr>
      </w:pPr>
    </w:p>
    <w:p w14:paraId="38F3603D">
      <w:pPr>
        <w:jc w:val="center"/>
        <w:rPr>
          <w:color w:val="000000" w:themeColor="text1"/>
          <w:sz w:val="28"/>
          <w14:textFill>
            <w14:solidFill>
              <w14:schemeClr w14:val="tx1"/>
            </w14:solidFill>
          </w14:textFill>
        </w:rPr>
      </w:pPr>
    </w:p>
    <w:p w14:paraId="50ED5BF9">
      <w:pPr>
        <w:jc w:val="center"/>
        <w:rPr>
          <w:color w:val="000000" w:themeColor="text1"/>
          <w:sz w:val="28"/>
          <w14:textFill>
            <w14:solidFill>
              <w14:schemeClr w14:val="tx1"/>
            </w14:solidFill>
          </w14:textFill>
        </w:rPr>
      </w:pPr>
    </w:p>
    <w:p w14:paraId="4844677B">
      <w:pPr>
        <w:jc w:val="center"/>
        <w:rPr>
          <w:color w:val="000000" w:themeColor="text1"/>
          <w:sz w:val="28"/>
          <w14:textFill>
            <w14:solidFill>
              <w14:schemeClr w14:val="tx1"/>
            </w14:solidFill>
          </w14:textFill>
        </w:rPr>
      </w:pPr>
    </w:p>
    <w:p w14:paraId="65735C9D">
      <w:pPr>
        <w:jc w:val="center"/>
        <w:rPr>
          <w:color w:val="000000" w:themeColor="text1"/>
          <w:sz w:val="28"/>
          <w14:textFill>
            <w14:solidFill>
              <w14:schemeClr w14:val="tx1"/>
            </w14:solidFill>
          </w14:textFill>
        </w:rPr>
      </w:pPr>
    </w:p>
    <w:p w14:paraId="54A33C4A">
      <w:pPr>
        <w:jc w:val="center"/>
        <w:rPr>
          <w:color w:val="000000" w:themeColor="text1"/>
          <w:sz w:val="28"/>
          <w:u w:val="single"/>
          <w14:textFill>
            <w14:solidFill>
              <w14:schemeClr w14:val="tx1"/>
            </w14:solidFill>
          </w14:textFill>
        </w:rPr>
      </w:pPr>
      <w:r>
        <w:rPr>
          <w:rFonts w:hint="eastAsia"/>
          <w:color w:val="000000" w:themeColor="text1"/>
          <w:sz w:val="28"/>
          <w14:textFill>
            <w14:solidFill>
              <w14:schemeClr w14:val="tx1"/>
            </w14:solidFill>
          </w14:textFill>
        </w:rPr>
        <w:t>员工姓名：【           】</w:t>
      </w:r>
    </w:p>
    <w:p w14:paraId="2EF442AD">
      <w:pPr>
        <w:rPr>
          <w:rFonts w:hint="eastAsia" w:asciiTheme="minorEastAsia" w:hAnsiTheme="minorEastAsia" w:eastAsiaTheme="minorEastAsia"/>
          <w:color w:val="000000" w:themeColor="text1"/>
          <w:sz w:val="24"/>
          <w:lang w:val="en-GB"/>
          <w14:textFill>
            <w14:solidFill>
              <w14:schemeClr w14:val="tx1"/>
            </w14:solidFill>
          </w14:textFill>
        </w:rPr>
      </w:pPr>
      <w:r>
        <w:rPr>
          <w:color w:val="000000" w:themeColor="text1"/>
          <w:sz w:val="28"/>
          <w:u w:val="single"/>
          <w14:textFill>
            <w14:solidFill>
              <w14:schemeClr w14:val="tx1"/>
            </w14:solidFill>
          </w14:textFill>
        </w:rPr>
        <w:br w:type="page"/>
      </w:r>
      <w:r>
        <w:rPr>
          <w:rFonts w:hint="eastAsia" w:asciiTheme="minorEastAsia" w:hAnsiTheme="minorEastAsia" w:eastAsiaTheme="minorEastAsia"/>
          <w:color w:val="000000" w:themeColor="text1"/>
          <w:sz w:val="24"/>
          <w:lang w:val="en-GB"/>
          <w14:textFill>
            <w14:solidFill>
              <w14:schemeClr w14:val="tx1"/>
            </w14:solidFill>
          </w14:textFill>
        </w:rPr>
        <w:t>本合同由下列双方于【             】在中华人民共和国</w:t>
      </w:r>
      <w:r>
        <w:rPr>
          <w:rFonts w:hint="eastAsia" w:asciiTheme="minorEastAsia" w:hAnsiTheme="minorEastAsia" w:eastAsiaTheme="minorEastAsia"/>
          <w:color w:val="000000" w:themeColor="text1"/>
          <w:sz w:val="24"/>
          <w:lang w:val="en-US" w:eastAsia="zh-CN"/>
          <w14:textFill>
            <w14:solidFill>
              <w14:schemeClr w14:val="tx1"/>
            </w14:solidFill>
          </w14:textFill>
        </w:rPr>
        <w:t>上海</w:t>
      </w:r>
      <w:r>
        <w:rPr>
          <w:rFonts w:hint="eastAsia" w:asciiTheme="minorEastAsia" w:hAnsiTheme="minorEastAsia" w:eastAsiaTheme="minorEastAsia"/>
          <w:color w:val="000000" w:themeColor="text1"/>
          <w:sz w:val="24"/>
          <w:lang w:val="en-GB"/>
          <w14:textFill>
            <w14:solidFill>
              <w14:schemeClr w14:val="tx1"/>
            </w14:solidFill>
          </w14:textFill>
        </w:rPr>
        <w:t>签订。</w:t>
      </w:r>
    </w:p>
    <w:p w14:paraId="707FFA8A">
      <w:pPr>
        <w:rPr>
          <w:rFonts w:hint="eastAsia" w:asciiTheme="minorEastAsia" w:hAnsiTheme="minorEastAsia" w:eastAsiaTheme="minorEastAsia"/>
          <w:color w:val="000000" w:themeColor="text1"/>
          <w:sz w:val="24"/>
          <w:lang w:val="en-GB"/>
          <w14:textFill>
            <w14:solidFill>
              <w14:schemeClr w14:val="tx1"/>
            </w14:solidFill>
          </w14:textFill>
        </w:rPr>
      </w:pPr>
    </w:p>
    <w:p w14:paraId="4920352A">
      <w:pPr>
        <w:spacing w:line="420" w:lineRule="auto"/>
        <w:rPr>
          <w:rFonts w:asciiTheme="minorEastAsia" w:hAnsiTheme="minorEastAsia" w:eastAsiaTheme="minorEastAsia"/>
          <w:b/>
          <w:color w:val="000000" w:themeColor="text1"/>
          <w:sz w:val="24"/>
          <w:lang w:val="en-GB"/>
          <w14:textFill>
            <w14:solidFill>
              <w14:schemeClr w14:val="tx1"/>
            </w14:solidFill>
          </w14:textFill>
        </w:rPr>
      </w:pPr>
    </w:p>
    <w:p w14:paraId="503A1500">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甲方：                        （以下称“公司”）</w:t>
      </w:r>
    </w:p>
    <w:p w14:paraId="0958C310">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法定代表人：              </w:t>
      </w:r>
    </w:p>
    <w:p w14:paraId="5E382796">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注册地</w:t>
      </w:r>
      <w:r>
        <w:rPr>
          <w:rFonts w:asciiTheme="minorEastAsia" w:hAnsiTheme="minorEastAsia" w:eastAsiaTheme="minorEastAsia"/>
          <w:color w:val="000000" w:themeColor="text1"/>
          <w:sz w:val="24"/>
          <w14:textFill>
            <w14:solidFill>
              <w14:schemeClr w14:val="tx1"/>
            </w14:solidFill>
          </w14:textFill>
        </w:rPr>
        <w:t>址：</w:t>
      </w:r>
      <w:r>
        <w:rPr>
          <w:rFonts w:hint="eastAsia" w:asciiTheme="minorEastAsia" w:hAnsiTheme="minorEastAsia" w:eastAsiaTheme="minorEastAsia"/>
          <w:color w:val="000000" w:themeColor="text1"/>
          <w:sz w:val="24"/>
          <w14:textFill>
            <w14:solidFill>
              <w14:schemeClr w14:val="tx1"/>
            </w14:solidFill>
          </w14:textFill>
        </w:rPr>
        <w:t xml:space="preserve">              </w:t>
      </w:r>
    </w:p>
    <w:p w14:paraId="47DAF7AE">
      <w:pPr>
        <w:spacing w:line="420" w:lineRule="auto"/>
        <w:rPr>
          <w:rFonts w:asciiTheme="minorEastAsia" w:hAnsiTheme="minorEastAsia" w:eastAsiaTheme="minorEastAsia"/>
          <w:color w:val="000000" w:themeColor="text1"/>
          <w:sz w:val="24"/>
          <w14:textFill>
            <w14:solidFill>
              <w14:schemeClr w14:val="tx1"/>
            </w14:solidFill>
          </w14:textFill>
        </w:rPr>
      </w:pPr>
    </w:p>
    <w:p w14:paraId="1221BF68">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乙方：</w:t>
      </w:r>
      <w:r>
        <w:rPr>
          <w:rFonts w:hint="eastAsia"/>
          <w:color w:val="000000" w:themeColor="text1"/>
          <w:sz w:val="28"/>
          <w14:textFill>
            <w14:solidFill>
              <w14:schemeClr w14:val="tx1"/>
            </w14:solidFill>
          </w14:textFill>
        </w:rPr>
        <w:t>【          】</w:t>
      </w:r>
      <w:r>
        <w:rPr>
          <w:rFonts w:hint="eastAsia" w:asciiTheme="minorEastAsia" w:hAnsiTheme="minorEastAsia" w:eastAsiaTheme="minorEastAsia"/>
          <w:color w:val="000000" w:themeColor="text1"/>
          <w:sz w:val="24"/>
          <w14:textFill>
            <w14:solidFill>
              <w14:schemeClr w14:val="tx1"/>
            </w14:solidFill>
          </w14:textFill>
        </w:rPr>
        <w:t xml:space="preserve"> （以下称“员工”）                                  </w:t>
      </w:r>
    </w:p>
    <w:p w14:paraId="21A3B5CA">
      <w:pPr>
        <w:spacing w:line="360" w:lineRule="auto"/>
        <w:rPr>
          <w:color w:val="000000" w:themeColor="text1"/>
          <w14:textFill>
            <w14:solidFill>
              <w14:schemeClr w14:val="tx1"/>
            </w14:solidFill>
          </w14:textFill>
        </w:rPr>
      </w:pPr>
      <w:r>
        <w:fldChar w:fldCharType="begin"/>
      </w:r>
      <w:r>
        <w:instrText xml:space="preserve"> HYPERLINK "http://baike.baidu.com/view/188003.htm" \t "_blank" </w:instrText>
      </w:r>
      <w:r>
        <w:fldChar w:fldCharType="separate"/>
      </w:r>
      <w:r>
        <w:rPr>
          <w:rFonts w:asciiTheme="minorEastAsia" w:hAnsiTheme="minorEastAsia" w:eastAsiaTheme="minorEastAsia"/>
          <w:color w:val="000000" w:themeColor="text1"/>
          <w:sz w:val="24"/>
          <w14:textFill>
            <w14:solidFill>
              <w14:schemeClr w14:val="tx1"/>
            </w14:solidFill>
          </w14:textFill>
        </w:rPr>
        <w:t>居民身份证号码</w:t>
      </w:r>
      <w:r>
        <w:rPr>
          <w:rFonts w:asciiTheme="minorEastAsia" w:hAnsiTheme="minorEastAsia" w:eastAsiaTheme="minorEastAsia"/>
          <w:color w:val="000000" w:themeColor="text1"/>
          <w:sz w:val="24"/>
          <w14:textFill>
            <w14:solidFill>
              <w14:schemeClr w14:val="tx1"/>
            </w14:solidFill>
          </w14:textFill>
        </w:rPr>
        <w:fldChar w:fldCharType="end"/>
      </w:r>
      <w:r>
        <w:rPr>
          <w:rFonts w:hint="eastAsia" w:asciiTheme="minorEastAsia" w:hAnsiTheme="minorEastAsia" w:eastAsiaTheme="minorEastAsia"/>
          <w:color w:val="000000" w:themeColor="text1"/>
          <w:sz w:val="24"/>
          <w14:textFill>
            <w14:solidFill>
              <w14:schemeClr w14:val="tx1"/>
            </w14:solidFill>
          </w14:textFill>
        </w:rPr>
        <w:t>：</w:t>
      </w:r>
    </w:p>
    <w:p w14:paraId="4F7B942A">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户籍地址：【                  </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 xml:space="preserve">  】</w:t>
      </w:r>
    </w:p>
    <w:p w14:paraId="48BE999C">
      <w:pPr>
        <w:spacing w:line="420" w:lineRule="auto"/>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现</w:t>
      </w:r>
      <w:r>
        <w:rPr>
          <w:rFonts w:hint="eastAsia" w:asciiTheme="minorEastAsia" w:hAnsiTheme="minorEastAsia" w:eastAsiaTheme="minorEastAsia"/>
          <w:color w:val="000000" w:themeColor="text1"/>
          <w:sz w:val="24"/>
          <w14:textFill>
            <w14:solidFill>
              <w14:schemeClr w14:val="tx1"/>
            </w14:solidFill>
          </w14:textFill>
        </w:rPr>
        <w:t xml:space="preserve">居住地址：【               </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 xml:space="preserve"> </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 xml:space="preserve">   】</w:t>
      </w:r>
    </w:p>
    <w:p w14:paraId="5DD8EC85">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常用邮箱：【             </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 xml:space="preserve">        】</w:t>
      </w:r>
    </w:p>
    <w:p w14:paraId="1D3D41C1">
      <w:pPr>
        <w:spacing w:line="42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联系电话：【                  】</w:t>
      </w:r>
    </w:p>
    <w:p w14:paraId="48055ED0">
      <w:pPr>
        <w:spacing w:line="420" w:lineRule="auto"/>
        <w:ind w:firstLine="480" w:firstLineChars="200"/>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以下公司</w:t>
      </w:r>
      <w:r>
        <w:rPr>
          <w:rFonts w:hint="eastAsia" w:asciiTheme="minorEastAsia" w:hAnsiTheme="minorEastAsia" w:eastAsiaTheme="minorEastAsia"/>
          <w:color w:val="000000" w:themeColor="text1"/>
          <w:sz w:val="24"/>
          <w14:textFill>
            <w14:solidFill>
              <w14:schemeClr w14:val="tx1"/>
            </w14:solidFill>
          </w14:textFill>
        </w:rPr>
        <w:t>、</w:t>
      </w:r>
      <w:r>
        <w:rPr>
          <w:rFonts w:asciiTheme="minorEastAsia" w:hAnsiTheme="minorEastAsia" w:eastAsiaTheme="minorEastAsia"/>
          <w:color w:val="000000" w:themeColor="text1"/>
          <w:sz w:val="24"/>
          <w14:textFill>
            <w14:solidFill>
              <w14:schemeClr w14:val="tx1"/>
            </w14:solidFill>
          </w14:textFill>
        </w:rPr>
        <w:t>员工各自</w:t>
      </w:r>
      <w:r>
        <w:rPr>
          <w:rFonts w:hint="eastAsia" w:asciiTheme="minorEastAsia" w:hAnsiTheme="minorEastAsia" w:eastAsiaTheme="minorEastAsia"/>
          <w:color w:val="000000" w:themeColor="text1"/>
          <w:sz w:val="24"/>
          <w14:textFill>
            <w14:solidFill>
              <w14:schemeClr w14:val="tx1"/>
            </w14:solidFill>
          </w14:textFill>
        </w:rPr>
        <w:t>称</w:t>
      </w:r>
      <w:r>
        <w:rPr>
          <w:rFonts w:asciiTheme="minorEastAsia" w:hAnsiTheme="minorEastAsia" w:eastAsiaTheme="minorEastAsia"/>
          <w:color w:val="000000" w:themeColor="text1"/>
          <w:sz w:val="24"/>
          <w14:textFill>
            <w14:solidFill>
              <w14:schemeClr w14:val="tx1"/>
            </w14:solidFill>
          </w14:textFill>
        </w:rPr>
        <w:t>为</w:t>
      </w:r>
      <w:r>
        <w:rPr>
          <w:rFonts w:hint="eastAsia" w:asciiTheme="minorEastAsia" w:hAnsiTheme="minorEastAsia" w:eastAsiaTheme="minorEastAsia"/>
          <w:color w:val="000000" w:themeColor="text1"/>
          <w:sz w:val="24"/>
          <w14:textFill>
            <w14:solidFill>
              <w14:schemeClr w14:val="tx1"/>
            </w14:solidFill>
          </w14:textFill>
        </w:rPr>
        <w:t>“一方”或“各方”，合称为“双方”。</w:t>
      </w:r>
    </w:p>
    <w:p w14:paraId="37C23885">
      <w:pPr>
        <w:spacing w:line="420" w:lineRule="auto"/>
        <w:ind w:firstLine="480" w:firstLineChars="200"/>
        <w:rPr>
          <w:rFonts w:asciiTheme="minorEastAsia" w:hAnsiTheme="minorEastAsia" w:eastAsiaTheme="minorEastAsia"/>
          <w:color w:val="000000" w:themeColor="text1"/>
          <w:sz w:val="24"/>
          <w14:textFill>
            <w14:solidFill>
              <w14:schemeClr w14:val="tx1"/>
            </w14:solidFill>
          </w14:textFill>
        </w:rPr>
      </w:pPr>
    </w:p>
    <w:p w14:paraId="578D2B91">
      <w:pPr>
        <w:widowControl/>
        <w:autoSpaceDE w:val="0"/>
        <w:autoSpaceDN w:val="0"/>
        <w:spacing w:line="360" w:lineRule="auto"/>
        <w:ind w:firstLine="480" w:firstLineChars="200"/>
        <w:jc w:val="left"/>
        <w:rPr>
          <w:rFonts w:ascii="宋体" w:hAnsi="宋体"/>
          <w:bCs/>
          <w:color w:val="000000" w:themeColor="text1"/>
          <w:kern w:val="0"/>
          <w:sz w:val="24"/>
          <w:lang w:val="en-GB"/>
          <w14:textFill>
            <w14:solidFill>
              <w14:schemeClr w14:val="tx1"/>
            </w14:solidFill>
          </w14:textFill>
        </w:rPr>
      </w:pPr>
      <w:r>
        <w:rPr>
          <w:rFonts w:hint="eastAsia" w:ascii="宋体" w:hAnsi="宋体"/>
          <w:bCs/>
          <w:color w:val="000000" w:themeColor="text1"/>
          <w:kern w:val="0"/>
          <w:sz w:val="24"/>
          <w:lang w:val="en-GB"/>
          <w14:textFill>
            <w14:solidFill>
              <w14:schemeClr w14:val="tx1"/>
            </w14:solidFill>
          </w14:textFill>
        </w:rPr>
        <w:t>鉴于：</w:t>
      </w:r>
    </w:p>
    <w:p w14:paraId="405977E8">
      <w:pPr>
        <w:widowControl/>
        <w:autoSpaceDE w:val="0"/>
        <w:autoSpaceDN w:val="0"/>
        <w:spacing w:line="360" w:lineRule="auto"/>
        <w:ind w:firstLine="480" w:firstLineChars="200"/>
        <w:jc w:val="left"/>
        <w:rPr>
          <w:rFonts w:ascii="宋体" w:hAnsi="宋体"/>
          <w:bCs/>
          <w:color w:val="000000" w:themeColor="text1"/>
          <w:kern w:val="0"/>
          <w:sz w:val="24"/>
          <w:lang w:val="en-GB"/>
          <w14:textFill>
            <w14:solidFill>
              <w14:schemeClr w14:val="tx1"/>
            </w14:solidFill>
          </w14:textFill>
        </w:rPr>
      </w:pPr>
      <w:r>
        <w:rPr>
          <w:rFonts w:hint="eastAsia" w:ascii="宋体" w:hAnsi="宋体"/>
          <w:bCs/>
          <w:color w:val="000000" w:themeColor="text1"/>
          <w:kern w:val="0"/>
          <w:sz w:val="24"/>
          <w:lang w:val="en-GB"/>
          <w14:textFill>
            <w14:solidFill>
              <w14:schemeClr w14:val="tx1"/>
            </w14:solidFill>
          </w14:textFill>
        </w:rPr>
        <w:t>员工已经充分了解公司状况、员工手册及招聘条件等，认为自身符合公司录用条件、能胜任工作。</w:t>
      </w:r>
    </w:p>
    <w:p w14:paraId="1517A6EF">
      <w:pPr>
        <w:widowControl/>
        <w:spacing w:line="360" w:lineRule="auto"/>
        <w:ind w:firstLine="480" w:firstLineChars="200"/>
        <w:jc w:val="left"/>
        <w:rPr>
          <w:rFonts w:asciiTheme="minorEastAsia" w:hAnsiTheme="minorEastAsia" w:eastAsiaTheme="minorEastAsia"/>
          <w:color w:val="000000" w:themeColor="text1"/>
          <w:sz w:val="24"/>
          <w14:textFill>
            <w14:solidFill>
              <w14:schemeClr w14:val="tx1"/>
            </w14:solidFill>
          </w14:textFill>
        </w:rPr>
      </w:pPr>
      <w:r>
        <w:rPr>
          <w:rFonts w:hint="eastAsia" w:ascii="宋体" w:hAnsi="宋体"/>
          <w:bCs/>
          <w:color w:val="000000" w:themeColor="text1"/>
          <w:kern w:val="0"/>
          <w:sz w:val="24"/>
          <w:lang w:val="en-GB"/>
          <w14:textFill>
            <w14:solidFill>
              <w14:schemeClr w14:val="tx1"/>
            </w14:solidFill>
          </w14:textFill>
        </w:rPr>
        <w:t>公司与员工双方就劳动关系的建立及其权利义务等事宜，根据劳动法律、法规、行政规章和公司依法制定的规章制度、员工手册，遵循自愿、平等、协商一致的原则，一致同意订立本劳动合同（以下简称“合同”）。</w:t>
      </w:r>
    </w:p>
    <w:p w14:paraId="02314EC0">
      <w:pPr>
        <w:rPr>
          <w:rFonts w:asciiTheme="minorEastAsia" w:hAnsiTheme="minorEastAsia" w:eastAsiaTheme="minorEastAsia"/>
          <w:color w:val="000000" w:themeColor="text1"/>
          <w:sz w:val="24"/>
          <w14:textFill>
            <w14:solidFill>
              <w14:schemeClr w14:val="tx1"/>
            </w14:solidFill>
          </w14:textFill>
        </w:rPr>
      </w:pPr>
    </w:p>
    <w:p w14:paraId="387F3C89">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asciiTheme="minorEastAsia" w:hAnsiTheme="minorEastAsia" w:eastAsiaTheme="minorEastAsia"/>
          <w:b/>
          <w:color w:val="000000" w:themeColor="text1"/>
          <w:sz w:val="24"/>
          <w14:textFill>
            <w14:solidFill>
              <w14:schemeClr w14:val="tx1"/>
            </w14:solidFill>
          </w14:textFill>
        </w:rPr>
        <w:t>合同期限</w:t>
      </w:r>
    </w:p>
    <w:p w14:paraId="4D8FE8EF">
      <w:pPr>
        <w:numPr>
          <w:ilvl w:val="0"/>
          <w:numId w:val="3"/>
        </w:numPr>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经甲、乙双方商定，合同期限采取下列第</w:t>
      </w:r>
      <w:r>
        <w:rPr>
          <w:rFonts w:hint="eastAsia" w:asciiTheme="minorEastAsia" w:hAnsiTheme="minorEastAsia" w:eastAsiaTheme="minorEastAsia"/>
          <w:color w:val="000000" w:themeColor="text1"/>
          <w:sz w:val="24"/>
          <w:u w:val="single"/>
          <w14:textFill>
            <w14:solidFill>
              <w14:schemeClr w14:val="tx1"/>
            </w14:solidFill>
          </w14:textFill>
        </w:rPr>
        <w:t xml:space="preserve">    （一）   </w:t>
      </w:r>
      <w:r>
        <w:rPr>
          <w:rFonts w:hint="eastAsia" w:asciiTheme="minorEastAsia" w:hAnsiTheme="minorEastAsia" w:eastAsiaTheme="minorEastAsia"/>
          <w:color w:val="000000" w:themeColor="text1"/>
          <w:sz w:val="24"/>
          <w14:textFill>
            <w14:solidFill>
              <w14:schemeClr w14:val="tx1"/>
            </w14:solidFill>
          </w14:textFill>
        </w:rPr>
        <w:t>种形式。乙方在甲方工作起始时间为：</w:t>
      </w:r>
      <w:r>
        <w:rPr>
          <w:rFonts w:hint="eastAsia" w:asciiTheme="minorEastAsia" w:hAnsiTheme="minorEastAsia" w:eastAsiaTheme="minorEastAsia"/>
          <w:b/>
          <w:color w:val="000000" w:themeColor="text1"/>
          <w:sz w:val="24"/>
          <w:u w:val="single"/>
          <w14:textFill>
            <w14:solidFill>
              <w14:schemeClr w14:val="tx1"/>
            </w14:solidFill>
          </w14:textFill>
        </w:rPr>
        <w:t>【              】</w:t>
      </w:r>
      <w:r>
        <w:rPr>
          <w:rFonts w:hint="eastAsia" w:asciiTheme="minorEastAsia" w:hAnsiTheme="minorEastAsia" w:eastAsiaTheme="minorEastAsia"/>
          <w:color w:val="000000" w:themeColor="text1"/>
          <w:sz w:val="24"/>
          <w14:textFill>
            <w14:solidFill>
              <w14:schemeClr w14:val="tx1"/>
            </w14:solidFill>
          </w14:textFill>
        </w:rPr>
        <w:t>。</w:t>
      </w:r>
    </w:p>
    <w:p w14:paraId="64C63229">
      <w:pPr>
        <w:pStyle w:val="26"/>
        <w:numPr>
          <w:ilvl w:val="0"/>
          <w:numId w:val="4"/>
        </w:numPr>
        <w:tabs>
          <w:tab w:val="left" w:pos="1276"/>
        </w:tabs>
        <w:adjustRightInd w:val="0"/>
        <w:snapToGrid w:val="0"/>
        <w:spacing w:line="360" w:lineRule="auto"/>
        <w:ind w:left="0" w:firstLine="567"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固定期限：</w:t>
      </w:r>
      <w:r>
        <w:rPr>
          <w:rFonts w:hint="eastAsia" w:asciiTheme="minorEastAsia" w:hAnsiTheme="minorEastAsia" w:eastAsiaTheme="minorEastAsia"/>
          <w:b/>
          <w:color w:val="000000" w:themeColor="text1"/>
          <w:sz w:val="24"/>
          <w14:textFill>
            <w14:solidFill>
              <w14:schemeClr w14:val="tx1"/>
            </w14:solidFill>
          </w14:textFill>
        </w:rPr>
        <w:t>合同期限为</w:t>
      </w:r>
      <w:r>
        <w:rPr>
          <w:rFonts w:hint="eastAsia" w:asciiTheme="minorEastAsia" w:hAnsiTheme="minorEastAsia" w:eastAsiaTheme="minorEastAsia"/>
          <w:b/>
          <w:color w:val="000000" w:themeColor="text1"/>
          <w:sz w:val="24"/>
          <w:u w:val="single"/>
          <w14:textFill>
            <w14:solidFill>
              <w14:schemeClr w14:val="tx1"/>
            </w14:solidFill>
          </w14:textFill>
        </w:rPr>
        <w:t xml:space="preserve"> 【      】</w:t>
      </w:r>
      <w:r>
        <w:rPr>
          <w:rFonts w:hint="eastAsia" w:asciiTheme="minorEastAsia" w:hAnsiTheme="minorEastAsia" w:eastAsiaTheme="minorEastAsia"/>
          <w:b/>
          <w:color w:val="000000" w:themeColor="text1"/>
          <w:sz w:val="24"/>
          <w14:textFill>
            <w14:solidFill>
              <w14:schemeClr w14:val="tx1"/>
            </w14:solidFill>
          </w14:textFill>
        </w:rPr>
        <w:t>月，自</w:t>
      </w:r>
      <w:r>
        <w:rPr>
          <w:rFonts w:hint="eastAsia" w:asciiTheme="minorEastAsia" w:hAnsiTheme="minorEastAsia" w:eastAsiaTheme="minorEastAsia"/>
          <w:b/>
          <w:color w:val="000000" w:themeColor="text1"/>
          <w:sz w:val="24"/>
          <w:u w:val="single"/>
          <w14:textFill>
            <w14:solidFill>
              <w14:schemeClr w14:val="tx1"/>
            </w14:solidFill>
          </w14:textFill>
        </w:rPr>
        <w:t xml:space="preserve"> 【             】</w:t>
      </w:r>
      <w:r>
        <w:rPr>
          <w:rFonts w:hint="eastAsia" w:asciiTheme="minorEastAsia" w:hAnsiTheme="minorEastAsia" w:eastAsiaTheme="minorEastAsia"/>
          <w:b/>
          <w:color w:val="000000" w:themeColor="text1"/>
          <w:sz w:val="24"/>
          <w14:textFill>
            <w14:solidFill>
              <w14:schemeClr w14:val="tx1"/>
            </w14:solidFill>
          </w14:textFill>
        </w:rPr>
        <w:t>至</w:t>
      </w:r>
      <w:r>
        <w:rPr>
          <w:rFonts w:hint="eastAsia" w:asciiTheme="minorEastAsia" w:hAnsiTheme="minorEastAsia" w:eastAsiaTheme="minorEastAsia"/>
          <w:b/>
          <w:color w:val="000000" w:themeColor="text1"/>
          <w:sz w:val="24"/>
          <w:u w:val="single"/>
          <w14:textFill>
            <w14:solidFill>
              <w14:schemeClr w14:val="tx1"/>
            </w14:solidFill>
          </w14:textFill>
        </w:rPr>
        <w:t xml:space="preserve"> 【               】</w:t>
      </w:r>
      <w:r>
        <w:rPr>
          <w:rFonts w:hint="eastAsia" w:asciiTheme="minorEastAsia" w:hAnsiTheme="minorEastAsia" w:eastAsiaTheme="minorEastAsia"/>
          <w:b/>
          <w:color w:val="000000" w:themeColor="text1"/>
          <w:sz w:val="24"/>
          <w14:textFill>
            <w14:solidFill>
              <w14:schemeClr w14:val="tx1"/>
            </w14:solidFill>
          </w14:textFill>
        </w:rPr>
        <w:t>止</w:t>
      </w:r>
      <w:r>
        <w:rPr>
          <w:rFonts w:hint="eastAsia" w:asciiTheme="minorEastAsia" w:hAnsiTheme="minorEastAsia" w:eastAsiaTheme="minorEastAsia"/>
          <w:color w:val="000000" w:themeColor="text1"/>
          <w:sz w:val="24"/>
          <w14:textFill>
            <w14:solidFill>
              <w14:schemeClr w14:val="tx1"/>
            </w14:solidFill>
          </w14:textFill>
        </w:rPr>
        <w:t>。</w:t>
      </w:r>
    </w:p>
    <w:p w14:paraId="76A703FC">
      <w:pPr>
        <w:pStyle w:val="26"/>
        <w:numPr>
          <w:ilvl w:val="0"/>
          <w:numId w:val="4"/>
        </w:numPr>
        <w:adjustRightInd w:val="0"/>
        <w:snapToGrid w:val="0"/>
        <w:spacing w:line="360" w:lineRule="auto"/>
        <w:ind w:hanging="92"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无固定期限：从</w:t>
      </w:r>
      <w:r>
        <w:rPr>
          <w:rFonts w:hint="eastAsia" w:asciiTheme="minorEastAsia" w:hAnsiTheme="minorEastAsia" w:eastAsiaTheme="minorEastAsia"/>
          <w:color w:val="000000" w:themeColor="text1"/>
          <w:sz w:val="24"/>
          <w:u w:val="single"/>
          <w14:textFill>
            <w14:solidFill>
              <w14:schemeClr w14:val="tx1"/>
            </w14:solidFill>
          </w14:textFill>
        </w:rPr>
        <w:t xml:space="preserve">  /  </w:t>
      </w:r>
      <w:r>
        <w:rPr>
          <w:rFonts w:hint="eastAsia" w:asciiTheme="minorEastAsia" w:hAnsiTheme="minorEastAsia" w:eastAsiaTheme="minorEastAsia"/>
          <w:color w:val="000000" w:themeColor="text1"/>
          <w:sz w:val="24"/>
          <w14:textFill>
            <w14:solidFill>
              <w14:schemeClr w14:val="tx1"/>
            </w14:solidFill>
          </w14:textFill>
        </w:rPr>
        <w:t>年</w:t>
      </w:r>
      <w:r>
        <w:rPr>
          <w:rFonts w:hint="eastAsia" w:asciiTheme="minorEastAsia" w:hAnsiTheme="minorEastAsia" w:eastAsiaTheme="minorEastAsia"/>
          <w:color w:val="000000" w:themeColor="text1"/>
          <w:sz w:val="24"/>
          <w:u w:val="single"/>
          <w14:textFill>
            <w14:solidFill>
              <w14:schemeClr w14:val="tx1"/>
            </w14:solidFill>
          </w14:textFill>
        </w:rPr>
        <w:t xml:space="preserve">  / </w:t>
      </w:r>
      <w:r>
        <w:rPr>
          <w:rFonts w:hint="eastAsia" w:asciiTheme="minorEastAsia" w:hAnsiTheme="minorEastAsia" w:eastAsiaTheme="minorEastAsia"/>
          <w:color w:val="000000" w:themeColor="text1"/>
          <w:sz w:val="24"/>
          <w14:textFill>
            <w14:solidFill>
              <w14:schemeClr w14:val="tx1"/>
            </w14:solidFill>
          </w14:textFill>
        </w:rPr>
        <w:t>月</w:t>
      </w:r>
      <w:r>
        <w:rPr>
          <w:rFonts w:hint="eastAsia" w:asciiTheme="minorEastAsia" w:hAnsiTheme="minorEastAsia" w:eastAsiaTheme="minorEastAsia"/>
          <w:color w:val="000000" w:themeColor="text1"/>
          <w:sz w:val="24"/>
          <w:u w:val="single"/>
          <w14:textFill>
            <w14:solidFill>
              <w14:schemeClr w14:val="tx1"/>
            </w14:solidFill>
          </w14:textFill>
        </w:rPr>
        <w:t xml:space="preserve">  / </w:t>
      </w:r>
      <w:r>
        <w:rPr>
          <w:rFonts w:hint="eastAsia" w:asciiTheme="minorEastAsia" w:hAnsiTheme="minorEastAsia" w:eastAsiaTheme="minorEastAsia"/>
          <w:color w:val="000000" w:themeColor="text1"/>
          <w:sz w:val="24"/>
          <w14:textFill>
            <w14:solidFill>
              <w14:schemeClr w14:val="tx1"/>
            </w14:solidFill>
          </w14:textFill>
        </w:rPr>
        <w:t xml:space="preserve">日起至终止条件出现时止。  </w:t>
      </w:r>
    </w:p>
    <w:p w14:paraId="4FD0BA2B">
      <w:pPr>
        <w:pStyle w:val="26"/>
        <w:numPr>
          <w:ilvl w:val="0"/>
          <w:numId w:val="4"/>
        </w:numPr>
        <w:adjustRightInd w:val="0"/>
        <w:snapToGrid w:val="0"/>
        <w:spacing w:line="360" w:lineRule="auto"/>
        <w:ind w:left="0" w:firstLine="567"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以完成一定的工作为期限：合同期限从</w:t>
      </w:r>
      <w:r>
        <w:rPr>
          <w:rFonts w:hint="eastAsia" w:asciiTheme="minorEastAsia" w:hAnsiTheme="minorEastAsia" w:eastAsiaTheme="minorEastAsia"/>
          <w:color w:val="000000" w:themeColor="text1"/>
          <w:sz w:val="24"/>
          <w:u w:val="single"/>
          <w14:textFill>
            <w14:solidFill>
              <w14:schemeClr w14:val="tx1"/>
            </w14:solidFill>
          </w14:textFill>
        </w:rPr>
        <w:t xml:space="preserve">  /  </w:t>
      </w:r>
      <w:r>
        <w:rPr>
          <w:rFonts w:hint="eastAsia" w:asciiTheme="minorEastAsia" w:hAnsiTheme="minorEastAsia" w:eastAsiaTheme="minorEastAsia"/>
          <w:color w:val="000000" w:themeColor="text1"/>
          <w:sz w:val="24"/>
          <w14:textFill>
            <w14:solidFill>
              <w14:schemeClr w14:val="tx1"/>
            </w14:solidFill>
          </w14:textFill>
        </w:rPr>
        <w:t>年</w:t>
      </w:r>
      <w:r>
        <w:rPr>
          <w:rFonts w:hint="eastAsia" w:asciiTheme="minorEastAsia" w:hAnsiTheme="minorEastAsia" w:eastAsiaTheme="minorEastAsia"/>
          <w:color w:val="000000" w:themeColor="text1"/>
          <w:sz w:val="24"/>
          <w:u w:val="single"/>
          <w14:textFill>
            <w14:solidFill>
              <w14:schemeClr w14:val="tx1"/>
            </w14:solidFill>
          </w14:textFill>
        </w:rPr>
        <w:t xml:space="preserve"> /  </w:t>
      </w:r>
      <w:r>
        <w:rPr>
          <w:rFonts w:hint="eastAsia" w:asciiTheme="minorEastAsia" w:hAnsiTheme="minorEastAsia" w:eastAsiaTheme="minorEastAsia"/>
          <w:color w:val="000000" w:themeColor="text1"/>
          <w:sz w:val="24"/>
          <w14:textFill>
            <w14:solidFill>
              <w14:schemeClr w14:val="tx1"/>
            </w14:solidFill>
          </w14:textFill>
        </w:rPr>
        <w:t>月</w:t>
      </w:r>
      <w:r>
        <w:rPr>
          <w:rFonts w:hint="eastAsia" w:asciiTheme="minorEastAsia" w:hAnsiTheme="minorEastAsia" w:eastAsiaTheme="minorEastAsia"/>
          <w:color w:val="000000" w:themeColor="text1"/>
          <w:sz w:val="24"/>
          <w:u w:val="single"/>
          <w14:textFill>
            <w14:solidFill>
              <w14:schemeClr w14:val="tx1"/>
            </w14:solidFill>
          </w14:textFill>
        </w:rPr>
        <w:t xml:space="preserve">  /  </w:t>
      </w:r>
      <w:r>
        <w:rPr>
          <w:rFonts w:hint="eastAsia" w:asciiTheme="minorEastAsia" w:hAnsiTheme="minorEastAsia" w:eastAsiaTheme="minorEastAsia"/>
          <w:color w:val="000000" w:themeColor="text1"/>
          <w:sz w:val="24"/>
          <w14:textFill>
            <w14:solidFill>
              <w14:schemeClr w14:val="tx1"/>
            </w14:solidFill>
          </w14:textFill>
        </w:rPr>
        <w:t xml:space="preserve">日至【          】工作（任务）完成时终止，以工作任务完成为终止合同的标志。 </w:t>
      </w:r>
    </w:p>
    <w:p w14:paraId="0B9D70C8">
      <w:pPr>
        <w:numPr>
          <w:ilvl w:val="0"/>
          <w:numId w:val="3"/>
        </w:numPr>
        <w:adjustRightInd w:val="0"/>
        <w:snapToGrid w:val="0"/>
        <w:spacing w:line="360" w:lineRule="auto"/>
        <w:ind w:left="-6" w:firstLine="426"/>
        <w:rPr>
          <w:rFonts w:cs="Arial"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试用期 </w:t>
      </w:r>
      <w:r>
        <w:rPr>
          <w:rFonts w:hint="eastAsia" w:asciiTheme="minorEastAsia" w:hAnsiTheme="minorEastAsia" w:eastAsiaTheme="minorEastAsia"/>
          <w:color w:val="000000" w:themeColor="text1"/>
          <w:sz w:val="24"/>
          <w:u w:val="single"/>
          <w14:textFill>
            <w14:solidFill>
              <w14:schemeClr w14:val="tx1"/>
            </w14:solidFill>
          </w14:textFill>
        </w:rPr>
        <w:t>【      】</w:t>
      </w:r>
      <w:r>
        <w:rPr>
          <w:rFonts w:hint="eastAsia" w:asciiTheme="minorEastAsia" w:hAnsiTheme="minorEastAsia" w:eastAsiaTheme="minorEastAsia"/>
          <w:color w:val="000000" w:themeColor="text1"/>
          <w:sz w:val="24"/>
          <w14:textFill>
            <w14:solidFill>
              <w14:schemeClr w14:val="tx1"/>
            </w14:solidFill>
          </w14:textFill>
        </w:rPr>
        <w:t>个月，</w:t>
      </w:r>
      <w:r>
        <w:rPr>
          <w:rFonts w:hint="eastAsia" w:asciiTheme="minorEastAsia" w:hAnsiTheme="minorEastAsia" w:eastAsiaTheme="minorEastAsia"/>
          <w:b/>
          <w:color w:val="000000" w:themeColor="text1"/>
          <w:sz w:val="24"/>
          <w14:textFill>
            <w14:solidFill>
              <w14:schemeClr w14:val="tx1"/>
            </w14:solidFill>
          </w14:textFill>
        </w:rPr>
        <w:t>自</w:t>
      </w:r>
      <w:r>
        <w:rPr>
          <w:rFonts w:hint="eastAsia" w:asciiTheme="minorEastAsia" w:hAnsiTheme="minorEastAsia" w:eastAsiaTheme="minorEastAsia"/>
          <w:b/>
          <w:color w:val="000000" w:themeColor="text1"/>
          <w:sz w:val="24"/>
          <w:u w:val="single"/>
          <w14:textFill>
            <w14:solidFill>
              <w14:schemeClr w14:val="tx1"/>
            </w14:solidFill>
          </w14:textFill>
        </w:rPr>
        <w:t>【            】</w:t>
      </w:r>
      <w:r>
        <w:rPr>
          <w:rFonts w:hint="eastAsia" w:asciiTheme="minorEastAsia" w:hAnsiTheme="minorEastAsia" w:eastAsiaTheme="minorEastAsia"/>
          <w:b/>
          <w:color w:val="000000" w:themeColor="text1"/>
          <w:sz w:val="24"/>
          <w14:textFill>
            <w14:solidFill>
              <w14:schemeClr w14:val="tx1"/>
            </w14:solidFill>
          </w14:textFill>
        </w:rPr>
        <w:t>至</w:t>
      </w:r>
      <w:r>
        <w:rPr>
          <w:rFonts w:hint="eastAsia" w:asciiTheme="minorEastAsia" w:hAnsiTheme="minorEastAsia" w:eastAsiaTheme="minorEastAsia"/>
          <w:b/>
          <w:color w:val="000000" w:themeColor="text1"/>
          <w:sz w:val="24"/>
          <w:u w:val="single"/>
          <w14:textFill>
            <w14:solidFill>
              <w14:schemeClr w14:val="tx1"/>
            </w14:solidFill>
          </w14:textFill>
        </w:rPr>
        <w:t>【                 】</w:t>
      </w:r>
      <w:r>
        <w:rPr>
          <w:rFonts w:hint="eastAsia" w:asciiTheme="minorEastAsia" w:hAnsiTheme="minorEastAsia" w:eastAsiaTheme="minorEastAsia"/>
          <w:b/>
          <w:color w:val="000000" w:themeColor="text1"/>
          <w:sz w:val="24"/>
          <w14:textFill>
            <w14:solidFill>
              <w14:schemeClr w14:val="tx1"/>
            </w14:solidFill>
          </w14:textFill>
        </w:rPr>
        <w:t>止</w:t>
      </w:r>
      <w:r>
        <w:rPr>
          <w:rFonts w:hint="eastAsia" w:asciiTheme="minorEastAsia" w:hAnsiTheme="minorEastAsia" w:eastAsiaTheme="minorEastAsia"/>
          <w:color w:val="000000" w:themeColor="text1"/>
          <w:sz w:val="24"/>
          <w14:textFill>
            <w14:solidFill>
              <w14:schemeClr w14:val="tx1"/>
            </w14:solidFill>
          </w14:textFill>
        </w:rPr>
        <w:t>。</w:t>
      </w:r>
      <w:r>
        <w:rPr>
          <w:rFonts w:hint="eastAsia" w:cs="Arial" w:asciiTheme="minorEastAsia" w:hAnsiTheme="minorEastAsia" w:eastAsiaTheme="minorEastAsia"/>
          <w:color w:val="000000" w:themeColor="text1"/>
          <w:sz w:val="24"/>
          <w14:textFill>
            <w14:solidFill>
              <w14:schemeClr w14:val="tx1"/>
            </w14:solidFill>
          </w14:textFill>
        </w:rPr>
        <w:t>试用期间，公司有权以其认为适当的方式对员工的工作表现进行考核，并据以决定员工是否符合录用条件和胜任工作。</w:t>
      </w:r>
      <w:r>
        <w:rPr>
          <w:rFonts w:hint="eastAsia" w:cs="Arial" w:asciiTheme="minorEastAsia" w:hAnsiTheme="minorEastAsia" w:eastAsiaTheme="minorEastAsia"/>
          <w:color w:val="000000" w:themeColor="text1"/>
          <w:sz w:val="24"/>
          <w:lang w:val="en-GB"/>
          <w14:textFill>
            <w14:solidFill>
              <w14:schemeClr w14:val="tx1"/>
            </w14:solidFill>
          </w14:textFill>
        </w:rPr>
        <w:t>试用期内，如公司发现员工不符合录用条件及公司规章制度、员工手册制定的录用条件的，公司即可解除劳动合同。</w:t>
      </w:r>
    </w:p>
    <w:p w14:paraId="26088D7B">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39D620A8">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 xml:space="preserve"> 工作内容和工作地点</w:t>
      </w:r>
    </w:p>
    <w:p w14:paraId="16746978">
      <w:pPr>
        <w:widowControl/>
        <w:numPr>
          <w:ilvl w:val="0"/>
          <w:numId w:val="3"/>
        </w:numPr>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员工的入职工作岗位为：【                  】。</w:t>
      </w:r>
    </w:p>
    <w:p w14:paraId="34411544">
      <w:pPr>
        <w:widowControl/>
        <w:spacing w:before="60" w:after="60" w:line="360" w:lineRule="auto"/>
        <w:ind w:firstLine="424" w:firstLineChars="177"/>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公司可以根据经营生产的需要，按其专业特长、工作表现及身体状况，调整员工的工作岗位，并相应调整员工的工资水平、工作时间，但不低于当地最低工资标准;员工应服从公司的安排。</w:t>
      </w:r>
    </w:p>
    <w:p w14:paraId="3F2DEC15">
      <w:pPr>
        <w:widowControl/>
        <w:numPr>
          <w:ilvl w:val="0"/>
          <w:numId w:val="3"/>
        </w:numPr>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员工的工作地点为：</w:t>
      </w:r>
      <w:r>
        <w:rPr>
          <w:rFonts w:hint="eastAsia" w:asciiTheme="minorEastAsia" w:hAnsiTheme="minorEastAsia" w:eastAsiaTheme="minorEastAsia"/>
          <w:color w:val="000000" w:themeColor="text1"/>
          <w:sz w:val="24"/>
          <w:lang w:val="en-US" w:eastAsia="zh-CN"/>
          <w14:textFill>
            <w14:solidFill>
              <w14:schemeClr w14:val="tx1"/>
            </w14:solidFill>
          </w14:textFill>
        </w:rPr>
        <w:t>【    】</w:t>
      </w:r>
      <w:r>
        <w:rPr>
          <w:rFonts w:hint="eastAsia" w:asciiTheme="minorEastAsia" w:hAnsiTheme="minorEastAsia" w:eastAsiaTheme="minorEastAsia"/>
          <w:color w:val="000000" w:themeColor="text1"/>
          <w:sz w:val="24"/>
          <w14:textFill>
            <w14:solidFill>
              <w14:schemeClr w14:val="tx1"/>
            </w14:solidFill>
          </w14:textFill>
        </w:rPr>
        <w:t>。员工应服从公司的领导与管理，公司有权调整员工的工作方式、方法及工作地点。因工作需要，员工需服从出差的派遣，出差不视为工作地点的变更。</w:t>
      </w:r>
    </w:p>
    <w:p w14:paraId="5928154E">
      <w:pPr>
        <w:widowControl/>
        <w:spacing w:before="60" w:after="60" w:line="360" w:lineRule="auto"/>
        <w:ind w:firstLine="424" w:firstLineChars="177"/>
        <w:rPr>
          <w:rFonts w:ascii="宋体" w:hAnsi="宋体" w:cs="宋体"/>
          <w:color w:val="000000" w:themeColor="text1"/>
          <w:kern w:val="0"/>
          <w:sz w:val="24"/>
          <w14:textFill>
            <w14:solidFill>
              <w14:schemeClr w14:val="tx1"/>
            </w14:solidFill>
          </w14:textFill>
        </w:rPr>
      </w:pPr>
      <w:r>
        <w:rPr>
          <w:rFonts w:hint="eastAsia" w:ascii="宋体" w:hAnsi="宋体" w:cs="宋体"/>
          <w:color w:val="000000" w:themeColor="text1"/>
          <w:kern w:val="0"/>
          <w:sz w:val="24"/>
          <w14:textFill>
            <w14:solidFill>
              <w14:schemeClr w14:val="tx1"/>
            </w14:solidFill>
          </w14:textFill>
        </w:rPr>
        <w:t>公司</w:t>
      </w:r>
      <w:r>
        <w:rPr>
          <w:rFonts w:ascii="宋体" w:hAnsi="宋体" w:cs="宋体"/>
          <w:color w:val="000000" w:themeColor="text1"/>
          <w:kern w:val="0"/>
          <w:sz w:val="24"/>
          <w14:textFill>
            <w14:solidFill>
              <w14:schemeClr w14:val="tx1"/>
            </w14:solidFill>
          </w14:textFill>
        </w:rPr>
        <w:t>变更</w:t>
      </w:r>
      <w:r>
        <w:rPr>
          <w:rFonts w:hint="eastAsia" w:ascii="宋体" w:hAnsi="宋体" w:cs="宋体"/>
          <w:color w:val="000000" w:themeColor="text1"/>
          <w:kern w:val="0"/>
          <w:sz w:val="24"/>
          <w14:textFill>
            <w14:solidFill>
              <w14:schemeClr w14:val="tx1"/>
            </w14:solidFill>
          </w14:textFill>
        </w:rPr>
        <w:t>员工</w:t>
      </w:r>
      <w:r>
        <w:rPr>
          <w:rFonts w:ascii="宋体" w:hAnsi="宋体" w:cs="宋体"/>
          <w:color w:val="000000" w:themeColor="text1"/>
          <w:kern w:val="0"/>
          <w:sz w:val="24"/>
          <w14:textFill>
            <w14:solidFill>
              <w14:schemeClr w14:val="tx1"/>
            </w14:solidFill>
          </w14:textFill>
        </w:rPr>
        <w:t>工作地点</w:t>
      </w:r>
      <w:r>
        <w:rPr>
          <w:rFonts w:hint="eastAsia" w:ascii="宋体" w:hAnsi="宋体" w:cs="宋体"/>
          <w:color w:val="000000" w:themeColor="text1"/>
          <w:kern w:val="0"/>
          <w:sz w:val="24"/>
          <w14:textFill>
            <w14:solidFill>
              <w14:schemeClr w14:val="tx1"/>
            </w14:solidFill>
          </w14:textFill>
        </w:rPr>
        <w:t>为</w:t>
      </w:r>
      <w:r>
        <w:rPr>
          <w:rFonts w:hint="eastAsia" w:asciiTheme="minorEastAsia" w:hAnsiTheme="minorEastAsia" w:eastAsiaTheme="minorEastAsia"/>
          <w:color w:val="000000" w:themeColor="text1"/>
          <w:sz w:val="24"/>
          <w:lang w:val="en-US" w:eastAsia="zh-CN"/>
          <w14:textFill>
            <w14:solidFill>
              <w14:schemeClr w14:val="tx1"/>
            </w14:solidFill>
          </w14:textFill>
        </w:rPr>
        <w:t>【     】</w:t>
      </w:r>
      <w:r>
        <w:rPr>
          <w:rFonts w:hint="eastAsia" w:ascii="宋体" w:hAnsi="宋体" w:cs="宋体"/>
          <w:color w:val="000000" w:themeColor="text1"/>
          <w:kern w:val="0"/>
          <w:sz w:val="24"/>
          <w14:textFill>
            <w14:solidFill>
              <w14:schemeClr w14:val="tx1"/>
            </w14:solidFill>
          </w14:textFill>
        </w:rPr>
        <w:t>以外</w:t>
      </w:r>
      <w:r>
        <w:rPr>
          <w:rFonts w:ascii="宋体" w:hAnsi="宋体" w:cs="宋体"/>
          <w:color w:val="000000" w:themeColor="text1"/>
          <w:kern w:val="0"/>
          <w:sz w:val="24"/>
          <w14:textFill>
            <w14:solidFill>
              <w14:schemeClr w14:val="tx1"/>
            </w14:solidFill>
          </w14:textFill>
        </w:rPr>
        <w:t>的</w:t>
      </w:r>
      <w:r>
        <w:rPr>
          <w:rFonts w:hint="eastAsia" w:ascii="宋体" w:hAnsi="宋体" w:cs="宋体"/>
          <w:color w:val="000000" w:themeColor="text1"/>
          <w:kern w:val="0"/>
          <w:sz w:val="24"/>
          <w14:textFill>
            <w14:solidFill>
              <w14:schemeClr w14:val="tx1"/>
            </w14:solidFill>
          </w14:textFill>
        </w:rPr>
        <w:t>其他城市，</w:t>
      </w:r>
      <w:r>
        <w:rPr>
          <w:rFonts w:ascii="宋体" w:hAnsi="宋体" w:cs="宋体"/>
          <w:color w:val="000000" w:themeColor="text1"/>
          <w:kern w:val="0"/>
          <w:sz w:val="24"/>
          <w14:textFill>
            <w14:solidFill>
              <w14:schemeClr w14:val="tx1"/>
            </w14:solidFill>
          </w14:textFill>
        </w:rPr>
        <w:t>在此情形下</w:t>
      </w:r>
      <w:r>
        <w:rPr>
          <w:rFonts w:hint="eastAsia" w:ascii="宋体" w:hAnsi="宋体" w:cs="宋体"/>
          <w:color w:val="000000" w:themeColor="text1"/>
          <w:kern w:val="0"/>
          <w:sz w:val="24"/>
          <w14:textFill>
            <w14:solidFill>
              <w14:schemeClr w14:val="tx1"/>
            </w14:solidFill>
          </w14:textFill>
        </w:rPr>
        <w:t>，</w:t>
      </w:r>
      <w:r>
        <w:rPr>
          <w:rFonts w:ascii="宋体" w:hAnsi="宋体" w:cs="宋体"/>
          <w:color w:val="000000" w:themeColor="text1"/>
          <w:kern w:val="0"/>
          <w:sz w:val="24"/>
          <w14:textFill>
            <w14:solidFill>
              <w14:schemeClr w14:val="tx1"/>
            </w14:solidFill>
          </w14:textFill>
        </w:rPr>
        <w:t>双方</w:t>
      </w:r>
      <w:r>
        <w:rPr>
          <w:rFonts w:hint="eastAsia" w:ascii="宋体" w:hAnsi="宋体" w:cs="宋体"/>
          <w:color w:val="000000" w:themeColor="text1"/>
          <w:kern w:val="0"/>
          <w:sz w:val="24"/>
          <w14:textFill>
            <w14:solidFill>
              <w14:schemeClr w14:val="tx1"/>
            </w14:solidFill>
          </w14:textFill>
        </w:rPr>
        <w:t>应</w:t>
      </w:r>
      <w:r>
        <w:rPr>
          <w:rFonts w:ascii="宋体" w:hAnsi="宋体" w:cs="宋体"/>
          <w:color w:val="000000" w:themeColor="text1"/>
          <w:kern w:val="0"/>
          <w:sz w:val="24"/>
          <w14:textFill>
            <w14:solidFill>
              <w14:schemeClr w14:val="tx1"/>
            </w14:solidFill>
          </w14:textFill>
        </w:rPr>
        <w:t>就本合同签署书面变更协议</w:t>
      </w:r>
      <w:r>
        <w:rPr>
          <w:rFonts w:hint="eastAsia" w:ascii="宋体" w:hAnsi="宋体" w:cs="宋体"/>
          <w:color w:val="000000" w:themeColor="text1"/>
          <w:kern w:val="0"/>
          <w:sz w:val="24"/>
          <w14:textFill>
            <w14:solidFill>
              <w14:schemeClr w14:val="tx1"/>
            </w14:solidFill>
          </w14:textFill>
        </w:rPr>
        <w:t>，</w:t>
      </w:r>
      <w:r>
        <w:rPr>
          <w:rFonts w:ascii="宋体" w:hAnsi="宋体" w:cs="宋体"/>
          <w:color w:val="000000" w:themeColor="text1"/>
          <w:kern w:val="0"/>
          <w:sz w:val="24"/>
          <w14:textFill>
            <w14:solidFill>
              <w14:schemeClr w14:val="tx1"/>
            </w14:solidFill>
          </w14:textFill>
        </w:rPr>
        <w:t>其中除工作地点发生变更以外</w:t>
      </w:r>
      <w:r>
        <w:rPr>
          <w:rFonts w:hint="eastAsia" w:ascii="宋体" w:hAnsi="宋体" w:cs="宋体"/>
          <w:color w:val="000000" w:themeColor="text1"/>
          <w:kern w:val="0"/>
          <w:sz w:val="24"/>
          <w14:textFill>
            <w14:solidFill>
              <w14:schemeClr w14:val="tx1"/>
            </w14:solidFill>
          </w14:textFill>
        </w:rPr>
        <w:t>，</w:t>
      </w:r>
      <w:r>
        <w:rPr>
          <w:rFonts w:ascii="宋体" w:hAnsi="宋体" w:cs="宋体"/>
          <w:color w:val="000000" w:themeColor="text1"/>
          <w:kern w:val="0"/>
          <w:sz w:val="24"/>
          <w14:textFill>
            <w14:solidFill>
              <w14:schemeClr w14:val="tx1"/>
            </w14:solidFill>
          </w14:textFill>
        </w:rPr>
        <w:t>本合同的其他内容均保持不变</w:t>
      </w:r>
      <w:r>
        <w:rPr>
          <w:rFonts w:hint="eastAsia" w:ascii="宋体" w:hAnsi="宋体" w:cs="宋体"/>
          <w:color w:val="000000" w:themeColor="text1"/>
          <w:kern w:val="0"/>
          <w:sz w:val="24"/>
          <w14:textFill>
            <w14:solidFill>
              <w14:schemeClr w14:val="tx1"/>
            </w14:solidFill>
          </w14:textFill>
        </w:rPr>
        <w:t>。</w:t>
      </w:r>
    </w:p>
    <w:p w14:paraId="6759BD25">
      <w:pPr>
        <w:widowControl/>
        <w:numPr>
          <w:ilvl w:val="0"/>
          <w:numId w:val="3"/>
        </w:numPr>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在本合同期内，员工需全职受雇于公司，员工承诺，其与任何第三方不存在尚在有效期内的劳动关系。员工必须按其岗位的要求，勤勉、尽责地完成工作。员工还需遵守本合同的条款及包括附件公司员工手册（“员工手册”）规定在内的公司规章制度。</w:t>
      </w:r>
      <w:r>
        <w:rPr>
          <w:rFonts w:hint="eastAsia" w:asciiTheme="minorEastAsia" w:hAnsiTheme="minorEastAsia" w:eastAsiaTheme="minorEastAsia"/>
          <w:color w:val="000000" w:themeColor="text1"/>
          <w:sz w:val="24"/>
          <w14:textFill>
            <w14:solidFill>
              <w14:schemeClr w14:val="tx1"/>
            </w14:solidFill>
          </w14:textFill>
        </w:rPr>
        <w:t>如员工经考核不能胜任工作的，公司可调整员工工作岗位及相应岗位等级和薪酬，员工应服从公司安排。</w:t>
      </w:r>
    </w:p>
    <w:p w14:paraId="03E77618">
      <w:pPr>
        <w:widowControl/>
        <w:spacing w:before="60" w:after="60" w:line="360" w:lineRule="auto"/>
        <w:rPr>
          <w:rFonts w:asciiTheme="minorEastAsia" w:hAnsiTheme="minorEastAsia" w:eastAsiaTheme="minorEastAsia"/>
          <w:color w:val="000000" w:themeColor="text1"/>
          <w:sz w:val="24"/>
          <w14:textFill>
            <w14:solidFill>
              <w14:schemeClr w14:val="tx1"/>
            </w14:solidFill>
          </w14:textFill>
        </w:rPr>
      </w:pPr>
    </w:p>
    <w:p w14:paraId="7211C611">
      <w:pPr>
        <w:widowControl/>
        <w:numPr>
          <w:ilvl w:val="0"/>
          <w:numId w:val="2"/>
        </w:numPr>
        <w:spacing w:before="60" w:after="60" w:line="360" w:lineRule="auto"/>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劳动报酬</w:t>
      </w:r>
    </w:p>
    <w:p w14:paraId="77DADD55">
      <w:pPr>
        <w:pStyle w:val="26"/>
        <w:numPr>
          <w:ilvl w:val="0"/>
          <w:numId w:val="3"/>
        </w:numPr>
        <w:spacing w:line="360" w:lineRule="auto"/>
        <w:ind w:left="-6" w:firstLine="426"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公司将每年审核员工的薪酬，并根据公司调整薪酬的政策和惯例决定是否需要调整以及调整薪酬的数额。</w:t>
      </w:r>
    </w:p>
    <w:p w14:paraId="32855BB4">
      <w:pPr>
        <w:pStyle w:val="26"/>
        <w:widowControl/>
        <w:numPr>
          <w:ilvl w:val="0"/>
          <w:numId w:val="5"/>
        </w:numPr>
        <w:spacing w:before="60" w:after="60"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月薪：税前人民币【          】元</w:t>
      </w:r>
      <w:r>
        <w:rPr>
          <w:rFonts w:asciiTheme="minorEastAsia" w:hAnsiTheme="minorEastAsia" w:eastAsiaTheme="minorEastAsia"/>
          <w:color w:val="000000" w:themeColor="text1"/>
          <w:sz w:val="24"/>
          <w14:textFill>
            <w14:solidFill>
              <w14:schemeClr w14:val="tx1"/>
            </w14:solidFill>
          </w14:textFill>
        </w:rPr>
        <w:t>/月</w:t>
      </w:r>
      <w:r>
        <w:rPr>
          <w:rFonts w:hint="eastAsia" w:asciiTheme="minorEastAsia" w:hAnsiTheme="minorEastAsia" w:eastAsiaTheme="minorEastAsia"/>
          <w:color w:val="000000" w:themeColor="text1"/>
          <w:sz w:val="24"/>
          <w14:textFill>
            <w14:solidFill>
              <w14:schemeClr w14:val="tx1"/>
            </w14:solidFill>
          </w14:textFill>
        </w:rPr>
        <w:t>；</w:t>
      </w:r>
    </w:p>
    <w:p w14:paraId="015F29DB">
      <w:pPr>
        <w:pStyle w:val="26"/>
        <w:widowControl/>
        <w:numPr>
          <w:ilvl w:val="0"/>
          <w:numId w:val="5"/>
        </w:numPr>
        <w:spacing w:before="60" w:after="60"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十三薪：于当年年底提供</w:t>
      </w:r>
      <w:r>
        <w:rPr>
          <w:rFonts w:asciiTheme="minorEastAsia" w:hAnsiTheme="minorEastAsia" w:eastAsiaTheme="minorEastAsia"/>
          <w:color w:val="000000" w:themeColor="text1"/>
          <w:sz w:val="24"/>
          <w14:textFill>
            <w14:solidFill>
              <w14:schemeClr w14:val="tx1"/>
            </w14:solidFill>
          </w14:textFill>
        </w:rPr>
        <w:t>1个月月薪</w:t>
      </w:r>
      <w:r>
        <w:rPr>
          <w:rFonts w:hint="eastAsia" w:asciiTheme="minorEastAsia" w:hAnsiTheme="minorEastAsia" w:eastAsiaTheme="minorEastAsia"/>
          <w:color w:val="000000" w:themeColor="text1"/>
          <w:sz w:val="24"/>
          <w14:textFill>
            <w14:solidFill>
              <w14:schemeClr w14:val="tx1"/>
            </w14:solidFill>
          </w14:textFill>
        </w:rPr>
        <w:t>作为第十三月薪；</w:t>
      </w:r>
    </w:p>
    <w:p w14:paraId="0A4ED4E0">
      <w:pPr>
        <w:widowControl/>
        <w:numPr>
          <w:ilvl w:val="0"/>
          <w:numId w:val="5"/>
        </w:numPr>
        <w:spacing w:before="60" w:after="60" w:line="36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年终奖：年终奖属于浮动奖励，年终奖目标值为月薪的【       】倍工资，将依据公司业绩、部门业绩及个人业绩完成情况上下浮动并确认具体金额；</w:t>
      </w:r>
    </w:p>
    <w:p w14:paraId="43AB0A19">
      <w:pPr>
        <w:widowControl/>
        <w:numPr>
          <w:ilvl w:val="0"/>
          <w:numId w:val="5"/>
        </w:numPr>
        <w:spacing w:before="60" w:after="60" w:line="36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十三薪及年终奖，将根据实际工作天数按比例折算，具体发放时间以当年度公司政策为准。</w:t>
      </w:r>
    </w:p>
    <w:p w14:paraId="38D0B36D">
      <w:pPr>
        <w:pStyle w:val="26"/>
        <w:numPr>
          <w:ilvl w:val="0"/>
          <w:numId w:val="3"/>
        </w:numPr>
        <w:spacing w:line="360" w:lineRule="auto"/>
        <w:ind w:left="-6" w:firstLine="426"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公司将在次月的第【</w:t>
      </w:r>
      <w:r>
        <w:rPr>
          <w:rFonts w:hint="eastAsia" w:asciiTheme="minorEastAsia" w:hAnsiTheme="minorEastAsia" w:eastAsiaTheme="minorEastAsia"/>
          <w:color w:val="000000" w:themeColor="text1"/>
          <w:sz w:val="24"/>
          <w:lang w:val="en-US" w:eastAsia="zh-CN"/>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】日将上月工资直接支付给员工或汇到员工的银行帐户上，</w:t>
      </w:r>
      <w:bookmarkStart w:id="0" w:name="OLE_LINK3"/>
      <w:r>
        <w:rPr>
          <w:rFonts w:hint="eastAsia" w:asciiTheme="minorEastAsia" w:hAnsiTheme="minorEastAsia" w:eastAsiaTheme="minorEastAsia"/>
          <w:color w:val="000000" w:themeColor="text1"/>
          <w:sz w:val="24"/>
          <w14:textFill>
            <w14:solidFill>
              <w14:schemeClr w14:val="tx1"/>
            </w14:solidFill>
          </w14:textFill>
        </w:rPr>
        <w:t>如该日适逢法律规定的节假日或休息日，则应于该等节假日或休息日前最后一个工作日支付</w:t>
      </w:r>
      <w:bookmarkEnd w:id="0"/>
      <w:r>
        <w:rPr>
          <w:rFonts w:hint="eastAsia" w:asciiTheme="minorEastAsia" w:hAnsiTheme="minorEastAsia" w:eastAsiaTheme="minorEastAsia"/>
          <w:color w:val="000000" w:themeColor="text1"/>
          <w:sz w:val="24"/>
          <w14:textFill>
            <w14:solidFill>
              <w14:schemeClr w14:val="tx1"/>
            </w14:solidFill>
          </w14:textFill>
        </w:rPr>
        <w:t>。若因员工原因导致公司不能按时足额存入员工提供的工资卡的，责任由员工承担。如果本合同在合同期限内提前终止，公司将按相应的出勤天数支付员工离职当月的工资。</w:t>
      </w:r>
      <w:r>
        <w:rPr>
          <w:rFonts w:hint="eastAsia" w:asciiTheme="minorEastAsia" w:hAnsiTheme="minorEastAsia" w:eastAsiaTheme="minorEastAsia"/>
          <w:bCs/>
          <w:color w:val="000000" w:themeColor="text1"/>
          <w:sz w:val="24"/>
          <w:lang w:val="en-GB"/>
          <w14:textFill>
            <w14:solidFill>
              <w14:schemeClr w14:val="tx1"/>
            </w14:solidFill>
          </w14:textFill>
        </w:rPr>
        <w:t>员工应根据税法的规定缴付个人所得税，公司将为员工代扣代缴。</w:t>
      </w:r>
    </w:p>
    <w:p w14:paraId="6184DF33">
      <w:pPr>
        <w:widowControl/>
        <w:numPr>
          <w:ilvl w:val="0"/>
          <w:numId w:val="3"/>
        </w:numPr>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公司有权根据自身经营状况、经济效益及员工的业务能力、绩效考核、岗位、地点的变化等因素对员工的劳动报酬进行合理调整，包括提高或降低，员工同意公司的调整。</w:t>
      </w:r>
    </w:p>
    <w:p w14:paraId="67B749E6">
      <w:pPr>
        <w:widowControl/>
        <w:numPr>
          <w:ilvl w:val="0"/>
          <w:numId w:val="3"/>
        </w:numPr>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公司依据国家及公司所在地劳动保障部门的规定为员工缴纳社会保险。员工应根据法律、法规的规定缴付有关社会保险中应当由其个人缴纳的部分，公司将为员工代扣代缴。</w:t>
      </w:r>
    </w:p>
    <w:p w14:paraId="331821E5">
      <w:pPr>
        <w:widowControl/>
        <w:numPr>
          <w:ilvl w:val="0"/>
          <w:numId w:val="3"/>
        </w:numPr>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公司</w:t>
      </w:r>
      <w:r>
        <w:rPr>
          <w:rFonts w:hint="eastAsia" w:asciiTheme="minorEastAsia" w:hAnsiTheme="minorEastAsia" w:eastAsiaTheme="minorEastAsia"/>
          <w:color w:val="000000" w:themeColor="text1"/>
          <w:sz w:val="24"/>
          <w14:textFill>
            <w14:solidFill>
              <w14:schemeClr w14:val="tx1"/>
            </w14:solidFill>
          </w14:textFill>
        </w:rPr>
        <w:t>根据工作需要来安排作息时间（不包括工作日用餐和休息时间），公司实行国家规定的标准工时制，每日工作8小时，每周工作40小时。根据公司的经营需要，如果公司安排员工休息日或法定节假日加班工作的，可给予员工同等时间补休，但补休后不再支付加班工资；无法安排补休的，公司应按照国家相关法律法规规定支付加班工资。员工加班须按照公司规定履行审批手续，《加班审批单》为员工加班的唯一认定依据。公司未安排加班，但员工因自身原因自愿选择在休息日及节假日工作的，不视为加班。加班时间，以实际发生的时间为准。加班时间以一小时为计算单位，不足一小时不视为加班时间。</w:t>
      </w:r>
    </w:p>
    <w:p w14:paraId="1A15793B">
      <w:pPr>
        <w:widowControl/>
        <w:numPr>
          <w:ilvl w:val="0"/>
          <w:numId w:val="3"/>
        </w:numPr>
        <w:spacing w:before="60" w:after="60" w:line="360" w:lineRule="auto"/>
        <w:ind w:hanging="1129"/>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员工有下列情形之一的，公司不予支付工资：</w:t>
      </w:r>
    </w:p>
    <w:p w14:paraId="3FAEC82F">
      <w:pPr>
        <w:widowControl/>
        <w:spacing w:before="60" w:after="60" w:line="360" w:lineRule="auto"/>
        <w:ind w:firstLine="424" w:firstLineChars="177"/>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1）事假期间；2）无正当理由未提供正常劳动的；3）由于员工本人的原因中止履行劳动合同的；4）尽管正常劳动但被取保候审、管制、适用缓刑或者被假释、监外执行期间；5）违反保密协议或者竞业限制协议的。</w:t>
      </w:r>
    </w:p>
    <w:p w14:paraId="2E8106BF">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7742B56D">
      <w:pPr>
        <w:widowControl/>
        <w:numPr>
          <w:ilvl w:val="0"/>
          <w:numId w:val="2"/>
        </w:numPr>
        <w:spacing w:before="60" w:after="60" w:line="360" w:lineRule="auto"/>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员工义务</w:t>
      </w:r>
    </w:p>
    <w:p w14:paraId="5E9C641D">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凡公司依法制定的、需员工遵守的各种规章制度、员工手册等，员工均无例外予以遵守。员工违反劳动纪律和规章制度及员工手册、岗位职责要求的，公司有权按国家和本单位的规定对员工给予处罚，直至解除本合同。</w:t>
      </w:r>
    </w:p>
    <w:p w14:paraId="37B5F11F">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在未经得公司事先书面同意的情况下，员工不得接收任何客户、合作企业或其他相关企业的金钱、礼物、宴请、游乐或其他任何形式的利益。如不能拒绝的，应按实报告公司并上缴公司。否则，视为员工严重违反了公司规章制度。</w:t>
      </w:r>
    </w:p>
    <w:p w14:paraId="5AD2AE6F">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员工在工作时间以内必须忠诚、尽职工作。公司不能接受员工在工作时间从事其他兼职工作；业余时间如需兼职的，事先报告公司。</w:t>
      </w:r>
    </w:p>
    <w:p w14:paraId="63BA62CF">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双方依法解除或终止劳动合同的，员工应在公司离职前十日内做好工作交接。工作交接的具体内容包括但不限于：</w:t>
      </w:r>
    </w:p>
    <w:p w14:paraId="3D298B20">
      <w:pPr>
        <w:adjustRightInd w:val="0"/>
        <w:snapToGrid w:val="0"/>
        <w:spacing w:line="360" w:lineRule="auto"/>
        <w:ind w:firstLine="566" w:firstLineChars="236"/>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1）工作移交</w:t>
      </w:r>
    </w:p>
    <w:p w14:paraId="320ECC6F">
      <w:pPr>
        <w:adjustRightInd w:val="0"/>
        <w:snapToGrid w:val="0"/>
        <w:spacing w:line="360" w:lineRule="auto"/>
        <w:ind w:firstLine="566" w:firstLineChars="236"/>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2）物品移交</w:t>
      </w:r>
    </w:p>
    <w:p w14:paraId="4346066A">
      <w:pPr>
        <w:adjustRightInd w:val="0"/>
        <w:snapToGrid w:val="0"/>
        <w:spacing w:line="360" w:lineRule="auto"/>
        <w:ind w:firstLine="566" w:firstLineChars="236"/>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3）款项移交</w:t>
      </w:r>
    </w:p>
    <w:p w14:paraId="5BF83974">
      <w:pPr>
        <w:adjustRightInd w:val="0"/>
        <w:snapToGrid w:val="0"/>
        <w:spacing w:line="360" w:lineRule="auto"/>
        <w:ind w:firstLine="480" w:firstLineChars="200"/>
        <w:rPr>
          <w:rFonts w:asciiTheme="minorEastAsia" w:hAnsiTheme="minorEastAsia" w:eastAsiaTheme="minorEastAsia"/>
          <w:bCs/>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14:textFill>
            <w14:solidFill>
              <w14:schemeClr w14:val="tx1"/>
            </w14:solidFill>
          </w14:textFill>
        </w:rPr>
        <w:t>以上各项交接均应由员工、公司指定的接管人签字确认，并经公司审核、备案后方视为交接工作完毕。在交接工作未完毕前，公司可以暂缓支付员工工资、经济补偿金。</w:t>
      </w:r>
    </w:p>
    <w:p w14:paraId="458C9D4D">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员工不得通过许诺给予礼物、接待或其他非法手段，或者直接或间接地通过他人以现金或其他手段向国家机关工作人员支付报酬，影响国家机关工作人员依法作出决定。</w:t>
      </w:r>
    </w:p>
    <w:p w14:paraId="1E390864">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如果传播媒介、新闻出版单位、金融机构、证券交易委员会、其他管理机构或者公众向员工要求提供有关公司财务或业务的情报，员工应当及时将有关情况转告公司相关的主管部门。与公司或公司业务有关的员工接受采访，或者出席新闻发布会，必须事先得到公司主管部门的审核及批准。否则，视为员工严重违反了公司规章制度。</w:t>
      </w:r>
    </w:p>
    <w:p w14:paraId="77092624">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尊重其他企业或个人的各项知识产权。如果员工在得知其他企业或个人（包括其前任雇主）的商业秘密和专有情报，或者发现其正在使用、研究的专利与其他企业或个人现有或正在使用、研究的专利相接近可能构成侵权时，员工应当立即将有关的情况通知公司的律师或法律部门，以便妥善地解决有关的事宜。否则，视为员工严重违反了公司规章制度。</w:t>
      </w:r>
    </w:p>
    <w:p w14:paraId="2458CD34">
      <w:pPr>
        <w:widowControl/>
        <w:numPr>
          <w:ilvl w:val="0"/>
          <w:numId w:val="3"/>
        </w:numPr>
        <w:tabs>
          <w:tab w:val="left" w:pos="1701"/>
          <w:tab w:val="left" w:pos="1843"/>
        </w:tabs>
        <w:spacing w:before="60" w:after="60"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根据国家的有关法律、法规建立各类文档（包括但不限于纸质以及储存在电子设备上的各类文档）保存制度，员工不得擅自调阅、保留、使用或向其他人透露公司的文档。如果员工收到与公司或公司业务有关的法院传票或者其他政府机关调查的通知，应当立即通知公司的律师或法律部门，并依据律师的指示，做好有关案件证据材料的保存工作。</w:t>
      </w:r>
    </w:p>
    <w:p w14:paraId="5B85BA97">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02756DD8">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社会保险和福利待遇</w:t>
      </w:r>
    </w:p>
    <w:p w14:paraId="57C01B0F">
      <w:pPr>
        <w:numPr>
          <w:ilvl w:val="0"/>
          <w:numId w:val="3"/>
        </w:numPr>
        <w:tabs>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公司将于本合同期限内按照有关规定向政府指定的机构为员工缴纳社会保险费和住房公积金。社会保险费及住房公积金中应由员工个人缴纳的部分由公司从员工的工资中代扣代缴。</w:t>
      </w:r>
    </w:p>
    <w:p w14:paraId="41545785">
      <w:pPr>
        <w:numPr>
          <w:ilvl w:val="0"/>
          <w:numId w:val="3"/>
        </w:numPr>
        <w:tabs>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本合同期限内，员工因患病或非因工负伤，需要停止工作接受治疗的，公司将按国家有关规定确定员工的医疗期。</w:t>
      </w:r>
    </w:p>
    <w:p w14:paraId="6771ABC9">
      <w:pPr>
        <w:numPr>
          <w:ilvl w:val="0"/>
          <w:numId w:val="3"/>
        </w:numPr>
        <w:tabs>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本合同期限内，员工如遇患病（包括患职业病）、负伤（包括工伤或非因工负伤）、计划内生育等劳动法或其他相关法律法规有特殊规定的情形，公司将于相关期限内给予员工法律法规和规章规定的有关医疗、工资等方面的福利保障待遇。</w:t>
      </w:r>
    </w:p>
    <w:p w14:paraId="74D1730D">
      <w:pPr>
        <w:numPr>
          <w:ilvl w:val="0"/>
          <w:numId w:val="3"/>
        </w:numPr>
        <w:tabs>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公司有权依照其经营状况自主决定给予员工其他保险和福利待遇。该等保险和福利待遇由公司通过其有关福利待遇的规章制度加以规定，并可由公司不时进行修改。</w:t>
      </w:r>
    </w:p>
    <w:p w14:paraId="1AFCF08F">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06B840AE">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557C5643">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劳动条件和劳动保护</w:t>
      </w:r>
    </w:p>
    <w:p w14:paraId="425396D5">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公司将为员工提供符合国家有关规定的安全卫生的工作环境；确保员工在人身安全及人体不受危害的环境和条件下从事工作。</w:t>
      </w:r>
    </w:p>
    <w:p w14:paraId="266DD9A2">
      <w:pPr>
        <w:numPr>
          <w:ilvl w:val="0"/>
          <w:numId w:val="3"/>
        </w:numPr>
        <w:tabs>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公司将依照有关法律法规以及公司相关规章制度的规定，并根据其实际业务需要，向员工提供劳动防护及职业危害防护用品，并以其认为适当的方式对员工进行相关培训。</w:t>
      </w:r>
    </w:p>
    <w:p w14:paraId="4D0845BC">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62D6C1FE">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劳动合同的终止和解除</w:t>
      </w:r>
    </w:p>
    <w:p w14:paraId="2F1824E1">
      <w:pPr>
        <w:numPr>
          <w:ilvl w:val="0"/>
          <w:numId w:val="3"/>
        </w:numPr>
        <w:tabs>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员工有下列情形之一的，公司可以在没有事先通知的前提下解除本合同：</w:t>
      </w:r>
    </w:p>
    <w:p w14:paraId="4369871A">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员工严重违反了公司规章制度的；</w:t>
      </w:r>
    </w:p>
    <w:p w14:paraId="1827C166">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员工严重失职，营私舞弊，给公司利益造成5000元以上（含）重大损害的；</w:t>
      </w:r>
    </w:p>
    <w:p w14:paraId="71C50C37">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员工被依法追究刑事责任、劳动教养、公安机关收容教育的；</w:t>
      </w:r>
    </w:p>
    <w:p w14:paraId="556C2538">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试用期内被证明不符合录用条件的；</w:t>
      </w:r>
    </w:p>
    <w:p w14:paraId="64CA3C80">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因员工向公司提供的其个人资料是虚假的，包括但不限于：离职证明、身份证明、户籍证明、学历证明、体检证明等是虚假或伪造的；应聘前患有精神病、传染性疾病及其他严重影响工作的疾病而在应聘时未声明的；应聘前曾受到其他单位记过、留厂察看、开除或除名等严重处分、或者有吸毒等劣迹而在应聘时未声明的；应聘前曾被劳动教养、拘役或者依法追究刑事责任而在应聘时未声明的等情况或者员工以欺诈、胁迫的手段或者乘人之危，使公司在违背真实意思的情况下订立或者变更合同的； </w:t>
      </w:r>
    </w:p>
    <w:p w14:paraId="118C3246">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员工在工作时间从事其他兼职工作，或业余时间兼职但未事先报告公司的，视为严重违反公司规章制度；</w:t>
      </w:r>
    </w:p>
    <w:p w14:paraId="4FC108E4">
      <w:pPr>
        <w:pStyle w:val="26"/>
        <w:numPr>
          <w:ilvl w:val="0"/>
          <w:numId w:val="6"/>
        </w:numPr>
        <w:tabs>
          <w:tab w:val="left" w:pos="2127"/>
        </w:tabs>
        <w:adjustRightInd w:val="0"/>
        <w:snapToGrid w:val="0"/>
        <w:spacing w:line="360" w:lineRule="auto"/>
        <w:ind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员工严重不当履行劳动合同的其他情形。</w:t>
      </w:r>
    </w:p>
    <w:p w14:paraId="0723A82A">
      <w:pPr>
        <w:numPr>
          <w:ilvl w:val="0"/>
          <w:numId w:val="3"/>
        </w:numPr>
        <w:tabs>
          <w:tab w:val="left" w:pos="1701"/>
        </w:tabs>
        <w:adjustRightInd w:val="0"/>
        <w:snapToGrid w:val="0"/>
        <w:spacing w:line="360" w:lineRule="auto"/>
        <w:ind w:left="-145" w:firstLine="56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有下列情形之一的，公司提前三十日以书面形式通知员工本人或者额外支付员工一个月工资后，可以解除本合同。公司选择提前三十日通知形式解除本合同的，没有履行提前三十天通知员工，应当按相差的天数，以解除合同前一个月员工的日平均工资为标准，支付经济补偿金给员工。</w:t>
      </w:r>
    </w:p>
    <w:p w14:paraId="3C7C527C">
      <w:pPr>
        <w:pStyle w:val="26"/>
        <w:numPr>
          <w:ilvl w:val="0"/>
          <w:numId w:val="7"/>
        </w:numPr>
        <w:tabs>
          <w:tab w:val="left" w:pos="2127"/>
        </w:tabs>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员工不能胜任工作，经过培训或者调整工作岗位，仍不能胜任工作的；</w:t>
      </w:r>
    </w:p>
    <w:p w14:paraId="241B382E">
      <w:pPr>
        <w:pStyle w:val="26"/>
        <w:numPr>
          <w:ilvl w:val="0"/>
          <w:numId w:val="7"/>
        </w:numPr>
        <w:tabs>
          <w:tab w:val="left" w:pos="2127"/>
        </w:tabs>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员工患病或者非因工负伤，在规定的医疗期满后不能从事原工作，也不能从事由公司另行安排的工作的；</w:t>
      </w:r>
    </w:p>
    <w:p w14:paraId="339F96F3">
      <w:pPr>
        <w:pStyle w:val="26"/>
        <w:numPr>
          <w:ilvl w:val="0"/>
          <w:numId w:val="7"/>
        </w:numPr>
        <w:tabs>
          <w:tab w:val="left" w:pos="2127"/>
        </w:tabs>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公司因兼并、分立、合资、转（改）制、企业转产、技术革新、经营方式调整、防治污染搬迁等客观情况发生重大变化或员工的生产、工作岗位消失，致使合同无法履行的，经公司与员工双方协商无法变更合同的。</w:t>
      </w:r>
    </w:p>
    <w:p w14:paraId="43F6715E">
      <w:pPr>
        <w:numPr>
          <w:ilvl w:val="0"/>
          <w:numId w:val="3"/>
        </w:numPr>
        <w:tabs>
          <w:tab w:val="left" w:pos="1701"/>
          <w:tab w:val="left" w:pos="1985"/>
        </w:tabs>
        <w:adjustRightInd w:val="0"/>
        <w:snapToGrid w:val="0"/>
        <w:spacing w:line="360" w:lineRule="auto"/>
        <w:ind w:left="-145" w:firstLine="56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公司有下列情形之一的，员工可以不需事先通知公司而解除本合同：</w:t>
      </w:r>
    </w:p>
    <w:p w14:paraId="4D63DA4B">
      <w:pPr>
        <w:pStyle w:val="26"/>
        <w:numPr>
          <w:ilvl w:val="0"/>
          <w:numId w:val="8"/>
        </w:numPr>
        <w:tabs>
          <w:tab w:val="left" w:pos="2127"/>
        </w:tabs>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公司以暴力、威胁或者非法限制人身自由的手段强迫劳动者劳动的；</w:t>
      </w:r>
    </w:p>
    <w:p w14:paraId="21BB184D">
      <w:pPr>
        <w:pStyle w:val="26"/>
        <w:numPr>
          <w:ilvl w:val="0"/>
          <w:numId w:val="8"/>
        </w:numPr>
        <w:tabs>
          <w:tab w:val="left" w:pos="2127"/>
        </w:tabs>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公司未按照合同规定支付员工劳动报酬的；</w:t>
      </w:r>
    </w:p>
    <w:p w14:paraId="0D5F9BA0">
      <w:pPr>
        <w:pStyle w:val="26"/>
        <w:numPr>
          <w:ilvl w:val="0"/>
          <w:numId w:val="8"/>
        </w:numPr>
        <w:tabs>
          <w:tab w:val="left" w:pos="2127"/>
        </w:tabs>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公司的规章制度违反法律、法规的规定。</w:t>
      </w:r>
    </w:p>
    <w:p w14:paraId="2FAFC6B6">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试用期内，员工亦可在提前</w:t>
      </w:r>
      <w:r>
        <w:rPr>
          <w:rFonts w:asciiTheme="minorEastAsia" w:hAnsiTheme="minorEastAsia" w:eastAsiaTheme="minorEastAsia"/>
          <w:color w:val="000000" w:themeColor="text1"/>
          <w:sz w:val="24"/>
          <w14:textFill>
            <w14:solidFill>
              <w14:schemeClr w14:val="tx1"/>
            </w14:solidFill>
          </w14:textFill>
        </w:rPr>
        <w:t>3天书面通知公司，并办妥工作交接后，解除本合同。公司按照员工当月实际出勤天数支付工资。</w:t>
      </w:r>
    </w:p>
    <w:p w14:paraId="27155076">
      <w:pPr>
        <w:tabs>
          <w:tab w:val="left" w:pos="2127"/>
        </w:tabs>
        <w:adjustRightInd w:val="0"/>
        <w:snapToGrid w:val="0"/>
        <w:spacing w:line="360" w:lineRule="auto"/>
        <w:ind w:firstLine="424" w:firstLineChars="177"/>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合同在试用期内被解除的，员工仍需对其在试用期内获悉的企业的商业秘密承担本合同约定的保密义务。</w:t>
      </w:r>
    </w:p>
    <w:p w14:paraId="3989DBA0">
      <w:pPr>
        <w:tabs>
          <w:tab w:val="left" w:pos="2127"/>
        </w:tabs>
        <w:adjustRightInd w:val="0"/>
        <w:snapToGrid w:val="0"/>
        <w:spacing w:line="360" w:lineRule="auto"/>
        <w:ind w:left="426"/>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试用期满后，员工提前三十天以书面形式通知用人单位，可以解除合同。</w:t>
      </w:r>
    </w:p>
    <w:p w14:paraId="646805AC">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有下列情形之一的，本合同自动终止：</w:t>
      </w:r>
      <w:r>
        <w:rPr>
          <w:rFonts w:asciiTheme="minorEastAsia" w:hAnsiTheme="minorEastAsia" w:eastAsiaTheme="minorEastAsia"/>
          <w:color w:val="000000" w:themeColor="text1"/>
          <w:sz w:val="24"/>
          <w14:textFill>
            <w14:solidFill>
              <w14:schemeClr w14:val="tx1"/>
            </w14:solidFill>
          </w14:textFill>
        </w:rPr>
        <w:t xml:space="preserve"> </w:t>
      </w:r>
    </w:p>
    <w:p w14:paraId="47D39B13">
      <w:pPr>
        <w:pStyle w:val="26"/>
        <w:numPr>
          <w:ilvl w:val="0"/>
          <w:numId w:val="9"/>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 xml:space="preserve">聘用合同期满的； </w:t>
      </w:r>
    </w:p>
    <w:p w14:paraId="5F32811F">
      <w:pPr>
        <w:pStyle w:val="26"/>
        <w:numPr>
          <w:ilvl w:val="0"/>
          <w:numId w:val="9"/>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 xml:space="preserve">员工开始依法享受基本养老保险待遇的； </w:t>
      </w:r>
    </w:p>
    <w:p w14:paraId="28233D5E">
      <w:pPr>
        <w:pStyle w:val="26"/>
        <w:numPr>
          <w:ilvl w:val="0"/>
          <w:numId w:val="9"/>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 xml:space="preserve">员工死亡，或者被人民法院宣告死亡或者宣告失踪的； </w:t>
      </w:r>
    </w:p>
    <w:p w14:paraId="5059A56C">
      <w:pPr>
        <w:pStyle w:val="26"/>
        <w:numPr>
          <w:ilvl w:val="0"/>
          <w:numId w:val="9"/>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 xml:space="preserve">公司被依法宣告破产的； </w:t>
      </w:r>
    </w:p>
    <w:p w14:paraId="6E2EE6DF">
      <w:pPr>
        <w:pStyle w:val="26"/>
        <w:numPr>
          <w:ilvl w:val="0"/>
          <w:numId w:val="9"/>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 xml:space="preserve">公司被吊销营业执照、责令关闭、撤销或者公司决定提前解散的； </w:t>
      </w:r>
    </w:p>
    <w:p w14:paraId="2D48DA73">
      <w:pPr>
        <w:pStyle w:val="26"/>
        <w:numPr>
          <w:ilvl w:val="0"/>
          <w:numId w:val="9"/>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法律、行政法规规定的其他情形。</w:t>
      </w:r>
    </w:p>
    <w:p w14:paraId="0676DF2A">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员工在合同期内受过企业出资的培训，解除本合同时，除按本合同的规定外，还须遵守培训合同所规定的条款。</w:t>
      </w:r>
    </w:p>
    <w:p w14:paraId="443C84C7">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因员工违反规章制度、操作流程、故意或者重大过失原因造成自身损害，或者给公司造成经济损失的，员工应自行承担相关经济及法律责任，同时公司可依法合理要求员工赔偿经济损失或对公司已预先支付的经济损失向员工追偿，经济损失的赔偿，可从员工的工资中扣除，但每月扣除的部分不得超过劳动者当月工资的20%，若员工离职的，则公司可一次性自离职当月工资及经济补偿金中扣除相应赔偿金额或者要求员工一次性缴足赔偿款后方支付离职当月工资及经济补偿金。公司的经济损失，包括但不限于实际损失、间接损失（含预期利益）以及公司因调查或制止员工违约或者侵权行为而支付的合理费用（例如差旅费、鉴定费、诉讼费、仲裁费、律师费）等。</w:t>
      </w:r>
      <w:r>
        <w:rPr>
          <w:rFonts w:asciiTheme="minorEastAsia" w:hAnsiTheme="minorEastAsia" w:eastAsiaTheme="minorEastAsia"/>
          <w:color w:val="000000" w:themeColor="text1"/>
          <w:sz w:val="24"/>
          <w:lang w:val="en-GB"/>
          <w14:textFill>
            <w14:solidFill>
              <w14:schemeClr w14:val="tx1"/>
            </w14:solidFill>
          </w14:textFill>
        </w:rPr>
        <w:tab/>
      </w:r>
    </w:p>
    <w:p w14:paraId="76B31932">
      <w:pPr>
        <w:numPr>
          <w:ilvl w:val="255"/>
          <w:numId w:val="0"/>
        </w:numPr>
        <w:tabs>
          <w:tab w:val="left" w:pos="1701"/>
          <w:tab w:val="left" w:pos="1985"/>
        </w:tabs>
        <w:adjustRightInd w:val="0"/>
        <w:snapToGrid w:val="0"/>
        <w:spacing w:line="360" w:lineRule="auto"/>
        <w:ind w:left="420"/>
        <w:rPr>
          <w:rFonts w:asciiTheme="minorEastAsia" w:hAnsiTheme="minorEastAsia" w:eastAsiaTheme="minorEastAsia"/>
          <w:color w:val="000000" w:themeColor="text1"/>
          <w:sz w:val="24"/>
          <w:lang w:val="en-GB"/>
          <w14:textFill>
            <w14:solidFill>
              <w14:schemeClr w14:val="tx1"/>
            </w14:solidFill>
          </w14:textFill>
        </w:rPr>
      </w:pPr>
    </w:p>
    <w:p w14:paraId="02EDD455">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保密</w:t>
      </w:r>
    </w:p>
    <w:p w14:paraId="655C0A17">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员工在此向公司陈述与保证，同时，这种陈述与保证一旦被违反，视作严重违反公司规章制度：</w:t>
      </w:r>
    </w:p>
    <w:p w14:paraId="7A2FA45D">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员工确认并保证，为公司工作及与公司签订的聘用合同将不会违反该员工与前任雇主或任何公司、个人的关于保密义务及不竞争义务的约定和合同；如员工违反其签署的任何保密协议、竞业限制协议，则员工需承担全部法律后果,并赔偿公司因此遭受的损失，公司不与员工承担任何连带责任；</w:t>
      </w:r>
    </w:p>
    <w:p w14:paraId="2E6AFB25">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员工已知晓并确认，保密信息包括但不限于公司或其关联企业有关</w:t>
      </w:r>
      <w:r>
        <w:rPr>
          <w:rFonts w:hint="eastAsia" w:asciiTheme="minorEastAsia" w:hAnsiTheme="minorEastAsia" w:eastAsiaTheme="minorEastAsia"/>
          <w:color w:val="000000" w:themeColor="text1"/>
          <w:sz w:val="24"/>
          <w14:textFill>
            <w14:solidFill>
              <w14:schemeClr w14:val="tx1"/>
            </w14:solidFill>
          </w14:textFill>
        </w:rPr>
        <w:t>高管团队信息、</w:t>
      </w:r>
      <w:r>
        <w:rPr>
          <w:rFonts w:hint="eastAsia" w:asciiTheme="minorEastAsia" w:hAnsiTheme="minorEastAsia" w:eastAsiaTheme="minorEastAsia"/>
          <w:color w:val="000000" w:themeColor="text1"/>
          <w:sz w:val="24"/>
          <w:lang w:val="en-GB"/>
          <w14:textFill>
            <w14:solidFill>
              <w14:schemeClr w14:val="tx1"/>
            </w14:solidFill>
          </w14:textFill>
        </w:rPr>
        <w:t>生产和管理程序，包括技术、市场或财务情况的信息，以及与公司或其关联企业的经营、产品、流程、业务、服务或事务相关的信息，保密信息乃公司及关联企业（依照情况确定）的专有财产，必须依照本合同严格保密。保密信息是公司及关联企业投入大量资本、人力和其他资源经过长时间形成的商业秘密，一经泄露将对公司及关联企业的利益造成重大损失；</w:t>
      </w:r>
    </w:p>
    <w:p w14:paraId="68084F87">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员工承诺及保证，在公司工作期间及离开企业后，将严格保守公司及关联企业的商业秘密，遵守公司及关联企业的保密制度和规定，除经公司或相关的关联企业事先书面授权并为公司及该关联企业之利益外，不向任何个人、公司、组织或其他实体透露任何保密信息；</w:t>
      </w:r>
    </w:p>
    <w:p w14:paraId="23497E18">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员工知晓和保证，在公司工作期间，除经公司或关联企业事先书面同意外，员工不得将保密信息从公司及关联企业的经营地移走、复制、抄录、或以电子方式向外发送；</w:t>
      </w:r>
    </w:p>
    <w:p w14:paraId="1FF0018B">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员工承诺及保证，在公司工作期间，将尽最大努力维护公司的商业秘密，在知悉将要危及或可能危及公司商业秘密安全性或保密性的行为或事件时，应立即通知公司并采取适当的措施加以阻止；</w:t>
      </w:r>
    </w:p>
    <w:p w14:paraId="0F82076F">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员工承诺及保证，在公司工作期间及离开企业后，对所知悉的与公司及关联企业的客户、供货商或与公司业务相关的任何其他公司或个人有关的信息（无论是否构成机密信息）将严守秘密，不向任何个人、公司、组织或其他实体透露或加以利用，无论公司及关联企业对该等信息是否负有明示的或暗示的保密义务；</w:t>
      </w:r>
    </w:p>
    <w:p w14:paraId="1AEA576F">
      <w:pPr>
        <w:pStyle w:val="26"/>
        <w:numPr>
          <w:ilvl w:val="0"/>
          <w:numId w:val="10"/>
        </w:numPr>
        <w:tabs>
          <w:tab w:val="left" w:pos="2127"/>
        </w:tabs>
        <w:adjustRightInd w:val="0"/>
        <w:snapToGrid w:val="0"/>
        <w:spacing w:line="360" w:lineRule="auto"/>
        <w:ind w:firstLineChars="0"/>
        <w:rPr>
          <w:rFonts w:asciiTheme="minorEastAsia" w:hAnsiTheme="minorEastAsia" w:eastAsiaTheme="minorEastAsia"/>
          <w:color w:val="000000" w:themeColor="text1"/>
          <w:sz w:val="24"/>
          <w:lang w:val="en-GB"/>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在本合同终止或解除时，员工应向公司交回同公司经营相关联的由员工掌握的公司所有图表、图纸、备忘录、客户名单、公式、财务资料、市场信息和所有书籍、文件、计划书、记录以及包含在任何媒体中的所有信息。</w:t>
      </w:r>
    </w:p>
    <w:p w14:paraId="33730DCE">
      <w:pPr>
        <w:pStyle w:val="26"/>
        <w:adjustRightInd w:val="0"/>
        <w:snapToGrid w:val="0"/>
        <w:spacing w:line="360" w:lineRule="auto"/>
        <w:ind w:firstLine="480"/>
        <w:rPr>
          <w:rFonts w:asciiTheme="minorEastAsia" w:hAnsiTheme="minorEastAsia" w:eastAsiaTheme="minorEastAsia"/>
          <w:color w:val="000000" w:themeColor="text1"/>
          <w:sz w:val="24"/>
          <w14:textFill>
            <w14:solidFill>
              <w14:schemeClr w14:val="tx1"/>
            </w14:solidFill>
          </w14:textFill>
        </w:rPr>
      </w:pPr>
    </w:p>
    <w:p w14:paraId="4F591D3E">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知识产权</w:t>
      </w:r>
    </w:p>
    <w:p w14:paraId="77560D8C">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职务发明是指符合下列情形之一的，因执行公司的任务或者利用公司的物质技术条件而由员工完成的发明创造，包括但不限于发明、实用新型、外观设计、开发、改进、技术秘密和技术诀窍。职务发明的专利申请权和专利权及其他相关的知识产权属于公司。</w:t>
      </w:r>
    </w:p>
    <w:p w14:paraId="52892E0B">
      <w:pPr>
        <w:pStyle w:val="26"/>
        <w:numPr>
          <w:ilvl w:val="0"/>
          <w:numId w:val="11"/>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lang w:val="en-GB"/>
          <w14:textFill>
            <w14:solidFill>
              <w14:schemeClr w14:val="tx1"/>
            </w14:solidFill>
          </w14:textFill>
        </w:rPr>
        <w:t>在本职工作中完成的发明创造；</w:t>
      </w:r>
    </w:p>
    <w:p w14:paraId="2CC0F210">
      <w:pPr>
        <w:pStyle w:val="26"/>
        <w:numPr>
          <w:ilvl w:val="0"/>
          <w:numId w:val="11"/>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履行公司交付的本职工作之外的任务所完成的发明创造；</w:t>
      </w:r>
    </w:p>
    <w:p w14:paraId="00AD898A">
      <w:pPr>
        <w:pStyle w:val="26"/>
        <w:numPr>
          <w:ilvl w:val="0"/>
          <w:numId w:val="11"/>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利用公司的物质技术条件完成的发明创造；</w:t>
      </w:r>
    </w:p>
    <w:p w14:paraId="41B96667">
      <w:pPr>
        <w:pStyle w:val="26"/>
        <w:numPr>
          <w:ilvl w:val="0"/>
          <w:numId w:val="11"/>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离职、退休或者调动工作后1年内作出的，与在公司承担的本职工作或者公司分配的任务有关的发明创造；</w:t>
      </w:r>
    </w:p>
    <w:p w14:paraId="117161B9">
      <w:pPr>
        <w:pStyle w:val="26"/>
        <w:numPr>
          <w:ilvl w:val="0"/>
          <w:numId w:val="11"/>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其他任何与公司业务有关的发明创造。</w:t>
      </w:r>
    </w:p>
    <w:p w14:paraId="20C781D6">
      <w:pPr>
        <w:pStyle w:val="26"/>
        <w:numPr>
          <w:ilvl w:val="255"/>
          <w:numId w:val="0"/>
        </w:numPr>
        <w:tabs>
          <w:tab w:val="left" w:pos="2127"/>
        </w:tabs>
        <w:spacing w:line="360" w:lineRule="auto"/>
        <w:ind w:firstLine="480" w:firstLineChars="20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上述条款3）中所称的公司的物质技术条件，是指公司的资金、设备、零部件、材料或者不对外公开的技术资料、数据等。</w:t>
      </w:r>
    </w:p>
    <w:p w14:paraId="4296A74E">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职务作品是指员工为完成公司的工作任务所创作的作品，包括但不限于文字、工程设计图、产品设计图、计算机软件等。有下列情形之一的职务作品，员工享有署名权，著作权的其他权利由公司享有，公司可以给予员工奖励。</w:t>
      </w:r>
    </w:p>
    <w:p w14:paraId="246DE1EA">
      <w:pPr>
        <w:pStyle w:val="26"/>
        <w:numPr>
          <w:ilvl w:val="0"/>
          <w:numId w:val="12"/>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主要是利用公司的物质技术条件创作，并由公司承担责任的工程设计图、产品设计图、计算机软件等职务作品；</w:t>
      </w:r>
    </w:p>
    <w:p w14:paraId="57A45F59">
      <w:pPr>
        <w:pStyle w:val="26"/>
        <w:numPr>
          <w:ilvl w:val="0"/>
          <w:numId w:val="12"/>
        </w:numPr>
        <w:tabs>
          <w:tab w:val="left" w:pos="2127"/>
        </w:tabs>
        <w:spacing w:line="360" w:lineRule="auto"/>
        <w:ind w:left="0" w:firstLine="48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法律、行政法规规定或者合同约定著作权由公司享有的职务作品。</w:t>
      </w:r>
    </w:p>
    <w:p w14:paraId="74CFA87C">
      <w:pPr>
        <w:numPr>
          <w:ilvl w:val="0"/>
          <w:numId w:val="3"/>
        </w:numPr>
        <w:tabs>
          <w:tab w:val="left" w:pos="1701"/>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员工同意，在受雇期间及其离职后，如为公司合法取得或维持上述知识产权所需要，员工将按照公司的要求签署有关文件或提供必要的协助。</w:t>
      </w:r>
    </w:p>
    <w:p w14:paraId="26DFF644">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360C9E45">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劳动争议的处理</w:t>
      </w:r>
    </w:p>
    <w:p w14:paraId="6D3BCD0F">
      <w:pPr>
        <w:numPr>
          <w:ilvl w:val="0"/>
          <w:numId w:val="3"/>
        </w:numPr>
        <w:tabs>
          <w:tab w:val="left" w:pos="1680"/>
          <w:tab w:val="left" w:pos="1843"/>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合同双方因履行合同或因解除、终止劳动合同而发生劳动争议或与劳动关系有关的一切争议，应协商解决；协商解决不成的，应向公司所在地的劳动人事争议仲裁委员会提起申诉。</w:t>
      </w:r>
    </w:p>
    <w:p w14:paraId="58EA190C">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66E02C6B">
      <w:pPr>
        <w:pStyle w:val="26"/>
        <w:numPr>
          <w:ilvl w:val="0"/>
          <w:numId w:val="2"/>
        </w:numPr>
        <w:adjustRightInd w:val="0"/>
        <w:snapToGrid w:val="0"/>
        <w:spacing w:line="360" w:lineRule="auto"/>
        <w:ind w:firstLineChars="0"/>
        <w:jc w:val="left"/>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其他</w:t>
      </w:r>
    </w:p>
    <w:p w14:paraId="044F7D35">
      <w:pPr>
        <w:numPr>
          <w:ilvl w:val="0"/>
          <w:numId w:val="3"/>
        </w:numPr>
        <w:tabs>
          <w:tab w:val="left" w:pos="900"/>
          <w:tab w:val="left" w:pos="1680"/>
          <w:tab w:val="left" w:pos="1843"/>
          <w:tab w:val="left" w:pos="1985"/>
        </w:tabs>
        <w:adjustRightInd w:val="0"/>
        <w:snapToGrid w:val="0"/>
        <w:spacing w:line="360" w:lineRule="auto"/>
        <w:ind w:left="-6" w:firstLine="426"/>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包括但不限于下列文件，为本合同主要附件，是本合同不可分割之部分，其效力与合同条款同等：</w:t>
      </w:r>
    </w:p>
    <w:p w14:paraId="5E7FA42F">
      <w:pPr>
        <w:pStyle w:val="26"/>
        <w:numPr>
          <w:ilvl w:val="0"/>
          <w:numId w:val="13"/>
        </w:numPr>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订立本合同时公司既有各项规章制度、员工手册以及本合同订立后公司依法制定或修改的各种规章制度、员工手册等；</w:t>
      </w:r>
    </w:p>
    <w:p w14:paraId="77B492ED">
      <w:pPr>
        <w:pStyle w:val="26"/>
        <w:numPr>
          <w:ilvl w:val="0"/>
          <w:numId w:val="13"/>
        </w:numPr>
        <w:adjustRightInd w:val="0"/>
        <w:snapToGrid w:val="0"/>
        <w:spacing w:line="360" w:lineRule="auto"/>
        <w:ind w:firstLineChars="0"/>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岗位职责说明书、培训协议、保密协议、竞业限制协议、安全责任协议等。</w:t>
      </w:r>
    </w:p>
    <w:p w14:paraId="3B65EF27">
      <w:pPr>
        <w:numPr>
          <w:ilvl w:val="0"/>
          <w:numId w:val="3"/>
        </w:numPr>
        <w:tabs>
          <w:tab w:val="left" w:pos="900"/>
          <w:tab w:val="left" w:pos="1680"/>
          <w:tab w:val="left" w:pos="1843"/>
          <w:tab w:val="left" w:pos="1985"/>
        </w:tabs>
        <w:adjustRightInd w:val="0"/>
        <w:snapToGrid w:val="0"/>
        <w:spacing w:line="360" w:lineRule="auto"/>
        <w:ind w:left="-6" w:firstLine="426"/>
        <w:rPr>
          <w:rFonts w:asciiTheme="minorEastAsia" w:hAnsiTheme="minorEastAsia" w:eastAsiaTheme="minorEastAsia"/>
          <w:bCs/>
          <w:color w:val="000000" w:themeColor="text1"/>
          <w:sz w:val="24"/>
          <w:lang w:val="en-GB"/>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本合同任何一方都不可将本合同下的权利和义务转让给任何第三方；但如果公司合并或发生其他公司重组行为，公司可以将本合同下的权利和义务转让给继续从事公司业务的承继方或公司的子公司。</w:t>
      </w:r>
    </w:p>
    <w:p w14:paraId="4F05976A">
      <w:pPr>
        <w:numPr>
          <w:ilvl w:val="0"/>
          <w:numId w:val="3"/>
        </w:numPr>
        <w:tabs>
          <w:tab w:val="left" w:pos="900"/>
          <w:tab w:val="left" w:pos="1680"/>
          <w:tab w:val="left" w:pos="1843"/>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员工应如实向公司说明与本合同直接相关的基本情况，并签署《关于劳动关系等事项的声明》（见附件一）。任何虚假陈述所导致的不利后果由员工自行承担。</w:t>
      </w:r>
    </w:p>
    <w:p w14:paraId="7BA997BC">
      <w:pPr>
        <w:numPr>
          <w:ilvl w:val="0"/>
          <w:numId w:val="3"/>
        </w:numPr>
        <w:tabs>
          <w:tab w:val="left" w:pos="1843"/>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双方确认，本合同连同在此提到的所有文件构成了双方之间关于劳动关系建立事宜的完整合同，且本合同代替和取代双方之间以前关于这一主题事项所作的或已存的任何口头或书面安排、合同、草案、保证、陈述或谅解。</w:t>
      </w:r>
    </w:p>
    <w:p w14:paraId="2BC1F81D">
      <w:pPr>
        <w:numPr>
          <w:ilvl w:val="0"/>
          <w:numId w:val="3"/>
        </w:numPr>
        <w:tabs>
          <w:tab w:val="left" w:pos="1843"/>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双方在此确认，员工的收件地址、渠道详见于合同首页，公司向此地址、渠道所送达的一切法律文书，均视为对员工的送达。若其中一方通信地址及联系电话等信息发生变化，应立即书面通知另一方，否则视为未变更，由此造成甲、乙双方联系障碍或损失的，由有过错的一方承担。</w:t>
      </w:r>
    </w:p>
    <w:p w14:paraId="2FA2EDF8">
      <w:pPr>
        <w:numPr>
          <w:ilvl w:val="0"/>
          <w:numId w:val="3"/>
        </w:numPr>
        <w:tabs>
          <w:tab w:val="left" w:pos="1843"/>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如果遭遇无法控制的事件或情况应视为不可抗力，包括但不限于火灾、风灾、水灾、地震、爆炸、叛乱、传染、检疫、隔离。如不可抗力一方不能履行合同规定下义务，另一方应将履行合同的时间延长，所延长的时间应与不可抗力事件持续的时间相等。如果公司有理由相信不可抗力将是长期的或永久的，本合同将自行解除，并且员工将获得截至最后出勤日的报酬。</w:t>
      </w:r>
    </w:p>
    <w:p w14:paraId="493800A4">
      <w:pPr>
        <w:numPr>
          <w:ilvl w:val="0"/>
          <w:numId w:val="3"/>
        </w:numPr>
        <w:tabs>
          <w:tab w:val="left" w:pos="1843"/>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Cs/>
          <w:color w:val="000000" w:themeColor="text1"/>
          <w:sz w:val="24"/>
          <w:lang w:val="en-GB"/>
          <w14:textFill>
            <w14:solidFill>
              <w14:schemeClr w14:val="tx1"/>
            </w14:solidFill>
          </w14:textFill>
        </w:rPr>
        <w:t>本合同的解释和履行均适用中华人民共和国大陆地区法律。本合同的任何条款与国家法律和法规相悖时，以国家法律和法规为准。</w:t>
      </w:r>
    </w:p>
    <w:p w14:paraId="74FC124D">
      <w:pPr>
        <w:numPr>
          <w:ilvl w:val="0"/>
          <w:numId w:val="3"/>
        </w:numPr>
        <w:tabs>
          <w:tab w:val="left" w:pos="900"/>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本合同经员工签字及公司加盖公章后立即生效。</w:t>
      </w:r>
      <w:r>
        <w:rPr>
          <w:rFonts w:asciiTheme="minorEastAsia" w:hAnsiTheme="minorEastAsia" w:eastAsiaTheme="minorEastAsia"/>
          <w:color w:val="000000" w:themeColor="text1"/>
          <w:sz w:val="24"/>
          <w14:textFill>
            <w14:solidFill>
              <w14:schemeClr w14:val="tx1"/>
            </w14:solidFill>
          </w14:textFill>
        </w:rPr>
        <w:t>对本合同的</w:t>
      </w:r>
      <w:r>
        <w:rPr>
          <w:rFonts w:hint="eastAsia" w:asciiTheme="minorEastAsia" w:hAnsiTheme="minorEastAsia" w:eastAsiaTheme="minorEastAsia"/>
          <w:color w:val="000000" w:themeColor="text1"/>
          <w:sz w:val="24"/>
          <w14:textFill>
            <w14:solidFill>
              <w14:schemeClr w14:val="tx1"/>
            </w14:solidFill>
          </w14:textFill>
        </w:rPr>
        <w:t>变更</w:t>
      </w:r>
      <w:r>
        <w:rPr>
          <w:rFonts w:asciiTheme="minorEastAsia" w:hAnsiTheme="minorEastAsia" w:eastAsiaTheme="minorEastAsia"/>
          <w:color w:val="000000" w:themeColor="text1"/>
          <w:sz w:val="24"/>
          <w14:textFill>
            <w14:solidFill>
              <w14:schemeClr w14:val="tx1"/>
            </w14:solidFill>
          </w14:textFill>
        </w:rPr>
        <w:t>须经双方协商一致，并以书面形式</w:t>
      </w:r>
      <w:r>
        <w:rPr>
          <w:rFonts w:hint="eastAsia" w:asciiTheme="minorEastAsia" w:hAnsiTheme="minorEastAsia" w:eastAsiaTheme="minorEastAsia"/>
          <w:color w:val="000000" w:themeColor="text1"/>
          <w:sz w:val="24"/>
          <w14:textFill>
            <w14:solidFill>
              <w14:schemeClr w14:val="tx1"/>
            </w14:solidFill>
          </w14:textFill>
        </w:rPr>
        <w:t>为之</w:t>
      </w:r>
      <w:r>
        <w:rPr>
          <w:rFonts w:asciiTheme="minorEastAsia" w:hAnsiTheme="minorEastAsia" w:eastAsiaTheme="minorEastAsia"/>
          <w:color w:val="000000" w:themeColor="text1"/>
          <w:sz w:val="24"/>
          <w14:textFill>
            <w14:solidFill>
              <w14:schemeClr w14:val="tx1"/>
            </w14:solidFill>
          </w14:textFill>
        </w:rPr>
        <w:t>。</w:t>
      </w:r>
    </w:p>
    <w:p w14:paraId="4562C397">
      <w:pPr>
        <w:numPr>
          <w:ilvl w:val="0"/>
          <w:numId w:val="3"/>
        </w:numPr>
        <w:tabs>
          <w:tab w:val="left" w:pos="900"/>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本合同一式两份，双方各执一份，两份文本具有同等法律效力。</w:t>
      </w:r>
    </w:p>
    <w:p w14:paraId="59DC1E3B">
      <w:pPr>
        <w:numPr>
          <w:ilvl w:val="0"/>
          <w:numId w:val="3"/>
        </w:numPr>
        <w:tabs>
          <w:tab w:val="left" w:pos="900"/>
          <w:tab w:val="left" w:pos="1680"/>
          <w:tab w:val="left" w:pos="1985"/>
        </w:tabs>
        <w:adjustRightInd w:val="0"/>
        <w:snapToGrid w:val="0"/>
        <w:spacing w:line="360" w:lineRule="auto"/>
        <w:ind w:left="-6" w:firstLine="426"/>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以下协议及规章制度（包括但不限于以下所列举的文件），员工已经明确知晓相关内容，并进行了认真的学习，同意遵守相关规定。</w:t>
      </w:r>
    </w:p>
    <w:p w14:paraId="04F0E7C0">
      <w:pPr>
        <w:spacing w:line="360" w:lineRule="auto"/>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（一）员工手册</w:t>
      </w:r>
    </w:p>
    <w:p w14:paraId="5EEE921C">
      <w:pPr>
        <w:spacing w:line="360" w:lineRule="auto"/>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（二）保密协议</w:t>
      </w:r>
    </w:p>
    <w:p w14:paraId="173FB7E7">
      <w:pPr>
        <w:spacing w:line="360" w:lineRule="auto"/>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（三）岗位说明书</w:t>
      </w:r>
    </w:p>
    <w:p w14:paraId="30FB497D">
      <w:pPr>
        <w:spacing w:line="360" w:lineRule="auto"/>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（四）培训协议</w:t>
      </w:r>
    </w:p>
    <w:p w14:paraId="6F701B06">
      <w:pPr>
        <w:spacing w:line="360" w:lineRule="auto"/>
        <w:rPr>
          <w:rFonts w:asciiTheme="minorEastAsia" w:hAnsiTheme="minorEastAsia" w:eastAsiaTheme="minorEastAsia"/>
          <w:color w:val="000000" w:themeColor="text1"/>
          <w:sz w:val="24"/>
          <w14:textFill>
            <w14:solidFill>
              <w14:schemeClr w14:val="tx1"/>
            </w14:solidFill>
          </w14:textFill>
        </w:rPr>
      </w:pPr>
      <w:r>
        <w:rPr>
          <w:rFonts w:asciiTheme="minorEastAsia" w:hAnsiTheme="minorEastAsia" w:eastAsiaTheme="minorEastAsia"/>
          <w:color w:val="000000" w:themeColor="text1"/>
          <w:sz w:val="24"/>
          <w14:textFill>
            <w14:solidFill>
              <w14:schemeClr w14:val="tx1"/>
            </w14:solidFill>
          </w14:textFill>
        </w:rPr>
        <w:t xml:space="preserve">   （五）竞业限制协议  </w:t>
      </w:r>
    </w:p>
    <w:p w14:paraId="533EC830">
      <w:pPr>
        <w:spacing w:line="360" w:lineRule="auto"/>
        <w:rPr>
          <w:rFonts w:asciiTheme="minorEastAsia" w:hAnsiTheme="minorEastAsia" w:eastAsiaTheme="minorEastAsia"/>
          <w:b/>
          <w:color w:val="000000" w:themeColor="text1"/>
          <w:sz w:val="24"/>
          <w14:textFill>
            <w14:solidFill>
              <w14:schemeClr w14:val="tx1"/>
            </w14:solidFill>
          </w14:textFill>
        </w:rPr>
      </w:pPr>
    </w:p>
    <w:p w14:paraId="09684F7F">
      <w:pPr>
        <w:spacing w:line="360" w:lineRule="auto"/>
        <w:ind w:firstLine="482" w:firstLineChars="200"/>
        <w:rPr>
          <w:rFonts w:asciiTheme="minorEastAsia" w:hAnsiTheme="minorEastAsia" w:eastAsiaTheme="minorEastAsia"/>
          <w:b/>
          <w:color w:val="000000" w:themeColor="text1"/>
          <w:sz w:val="24"/>
          <w:lang w:val="en-GB"/>
          <w14:textFill>
            <w14:solidFill>
              <w14:schemeClr w14:val="tx1"/>
            </w14:solidFill>
          </w14:textFill>
        </w:rPr>
      </w:pPr>
      <w:r>
        <w:rPr>
          <w:rFonts w:hint="eastAsia" w:asciiTheme="minorEastAsia" w:hAnsiTheme="minorEastAsia" w:eastAsiaTheme="minorEastAsia"/>
          <w:b/>
          <w:color w:val="000000" w:themeColor="text1"/>
          <w:sz w:val="24"/>
          <w:lang w:val="en-GB"/>
          <w14:textFill>
            <w14:solidFill>
              <w14:schemeClr w14:val="tx1"/>
            </w14:solidFill>
          </w14:textFill>
        </w:rPr>
        <w:t>员工在此确认已经认真阅读了本合同并且理解及毫无保留地接受应履行的义务，公司没有任何承诺或陈述劝诱员工签署本合同。员工自愿签署本合同并理解本合同一式两份，一份由公司保存，一份由员工保存。</w:t>
      </w:r>
    </w:p>
    <w:p w14:paraId="38176CE4">
      <w:pPr>
        <w:spacing w:line="480" w:lineRule="auto"/>
        <w:rPr>
          <w:rFonts w:asciiTheme="minorEastAsia" w:hAnsiTheme="minorEastAsia" w:eastAsiaTheme="minorEastAsia"/>
          <w:b/>
          <w:bCs/>
          <w:i/>
          <w:iCs/>
          <w:color w:val="000000" w:themeColor="text1"/>
          <w:sz w:val="24"/>
          <w:lang w:val="en-GB"/>
          <w14:textFill>
            <w14:solidFill>
              <w14:schemeClr w14:val="tx1"/>
            </w14:solidFill>
          </w14:textFill>
        </w:rPr>
      </w:pPr>
      <w:r>
        <w:rPr>
          <w:rFonts w:hint="eastAsia"/>
          <w:b/>
          <w:bCs/>
          <w:i/>
          <w:iCs/>
          <w:color w:val="000000" w:themeColor="text1"/>
          <w:sz w:val="24"/>
          <w14:textFill>
            <w14:solidFill>
              <w14:schemeClr w14:val="tx1"/>
            </w14:solidFill>
          </w14:textFill>
        </w:rPr>
        <w:t>（以下为签章部分，无正文内容）</w:t>
      </w:r>
    </w:p>
    <w:p w14:paraId="6DE3B355">
      <w:pPr>
        <w:spacing w:line="360" w:lineRule="auto"/>
        <w:ind w:firstLine="482" w:firstLineChars="200"/>
        <w:rPr>
          <w:rFonts w:asciiTheme="minorEastAsia" w:hAnsiTheme="minorEastAsia" w:eastAsiaTheme="minorEastAsia"/>
          <w:b/>
          <w:color w:val="000000" w:themeColor="text1"/>
          <w:sz w:val="24"/>
          <w:lang w:val="en-GB"/>
          <w14:textFill>
            <w14:solidFill>
              <w14:schemeClr w14:val="tx1"/>
            </w14:solidFill>
          </w14:textFill>
        </w:rPr>
      </w:pPr>
    </w:p>
    <w:p w14:paraId="4DAB4806">
      <w:pPr>
        <w:spacing w:line="360" w:lineRule="auto"/>
        <w:rPr>
          <w:rFonts w:asciiTheme="minorEastAsia" w:hAnsiTheme="minorEastAsia" w:eastAsiaTheme="minorEastAsia"/>
          <w:b/>
          <w:color w:val="000000" w:themeColor="text1"/>
          <w:sz w:val="24"/>
          <w:lang w:val="en-GB"/>
          <w14:textFill>
            <w14:solidFill>
              <w14:schemeClr w14:val="tx1"/>
            </w14:solidFill>
          </w14:textFill>
        </w:rPr>
      </w:pPr>
      <w:r>
        <w:rPr>
          <w:rFonts w:hint="eastAsia" w:asciiTheme="minorEastAsia" w:hAnsiTheme="minorEastAsia" w:eastAsiaTheme="minorEastAsia"/>
          <w:b/>
          <w:color w:val="000000" w:themeColor="text1"/>
          <w:sz w:val="24"/>
          <w:lang w:val="en-GB"/>
          <w14:textFill>
            <w14:solidFill>
              <w14:schemeClr w14:val="tx1"/>
            </w14:solidFill>
          </w14:textFill>
        </w:rPr>
        <w:t xml:space="preserve">甲方：                    （盖章） </w:t>
      </w:r>
    </w:p>
    <w:p w14:paraId="4BF925F6">
      <w:pPr>
        <w:adjustRightInd w:val="0"/>
        <w:snapToGrid w:val="0"/>
        <w:spacing w:line="360" w:lineRule="auto"/>
        <w:rPr>
          <w:rFonts w:asciiTheme="minorEastAsia" w:hAnsiTheme="minorEastAsia" w:eastAsiaTheme="minorEastAsia"/>
          <w:b/>
          <w:color w:val="000000" w:themeColor="text1"/>
          <w:sz w:val="24"/>
          <w14:textFill>
            <w14:solidFill>
              <w14:schemeClr w14:val="tx1"/>
            </w14:solidFill>
          </w14:textFill>
        </w:rPr>
      </w:pPr>
    </w:p>
    <w:p w14:paraId="7C857EB3">
      <w:pPr>
        <w:adjustRightInd w:val="0"/>
        <w:snapToGrid w:val="0"/>
        <w:spacing w:line="360" w:lineRule="auto"/>
        <w:rPr>
          <w:rFonts w:asciiTheme="minorEastAsia" w:hAnsiTheme="minorEastAsia" w:eastAsiaTheme="minorEastAsia"/>
          <w:b/>
          <w:color w:val="000000" w:themeColor="text1"/>
          <w:sz w:val="24"/>
          <w14:textFill>
            <w14:solidFill>
              <w14:schemeClr w14:val="tx1"/>
            </w14:solidFill>
          </w14:textFill>
        </w:rPr>
      </w:pPr>
    </w:p>
    <w:p w14:paraId="54ED66BC">
      <w:pPr>
        <w:adjustRightInd w:val="0"/>
        <w:snapToGrid w:val="0"/>
        <w:spacing w:line="360" w:lineRule="auto"/>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乙方：</w:t>
      </w:r>
    </w:p>
    <w:p w14:paraId="3B0CBD49">
      <w:pPr>
        <w:adjustRightInd w:val="0"/>
        <w:snapToGrid w:val="0"/>
        <w:spacing w:line="360" w:lineRule="auto"/>
        <w:rPr>
          <w:rFonts w:asciiTheme="minorEastAsia" w:hAnsiTheme="minorEastAsia" w:eastAsiaTheme="minorEastAsia"/>
          <w:b/>
          <w:color w:val="000000" w:themeColor="text1"/>
          <w:sz w:val="24"/>
          <w14:textFill>
            <w14:solidFill>
              <w14:schemeClr w14:val="tx1"/>
            </w14:solidFill>
          </w14:textFill>
        </w:rPr>
      </w:pPr>
    </w:p>
    <w:p w14:paraId="6CB738BC">
      <w:pPr>
        <w:widowControl/>
        <w:rPr>
          <w:rFonts w:asciiTheme="minorEastAsia" w:hAnsiTheme="minorEastAsia" w:eastAsiaTheme="minorEastAsia"/>
          <w:b/>
          <w:color w:val="000000" w:themeColor="text1"/>
          <w:sz w:val="24"/>
          <w14:textFill>
            <w14:solidFill>
              <w14:schemeClr w14:val="tx1"/>
            </w14:solidFill>
          </w14:textFill>
        </w:rPr>
      </w:pPr>
      <w:r>
        <w:rPr>
          <w:rFonts w:asciiTheme="minorEastAsia" w:hAnsiTheme="minorEastAsia" w:eastAsiaTheme="minorEastAsia"/>
          <w:b/>
          <w:color w:val="000000" w:themeColor="text1"/>
          <w:sz w:val="24"/>
          <w14:textFill>
            <w14:solidFill>
              <w14:schemeClr w14:val="tx1"/>
            </w14:solidFill>
          </w14:textFill>
        </w:rPr>
        <w:br w:type="page"/>
      </w:r>
    </w:p>
    <w:p w14:paraId="4B2A284E">
      <w:pPr>
        <w:widowControl/>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 xml:space="preserve">                                                      </w:t>
      </w:r>
    </w:p>
    <w:p w14:paraId="1950B533">
      <w:pPr>
        <w:widowControl/>
        <w:rPr>
          <w:rFonts w:asciiTheme="minorEastAsia" w:hAnsiTheme="minorEastAsia" w:eastAsiaTheme="minorEastAsia"/>
          <w:b/>
          <w:color w:val="000000" w:themeColor="text1"/>
          <w:sz w:val="24"/>
          <w14:textFill>
            <w14:solidFill>
              <w14:schemeClr w14:val="tx1"/>
            </w14:solidFill>
          </w14:textFill>
        </w:rPr>
      </w:pPr>
      <w:r>
        <w:rPr>
          <w:rFonts w:hint="eastAsia" w:asciiTheme="minorEastAsia" w:hAnsiTheme="minorEastAsia" w:eastAsiaTheme="minorEastAsia"/>
          <w:b/>
          <w:color w:val="000000" w:themeColor="text1"/>
          <w:sz w:val="24"/>
          <w14:textFill>
            <w14:solidFill>
              <w14:schemeClr w14:val="tx1"/>
            </w14:solidFill>
          </w14:textFill>
        </w:rPr>
        <w:t>附件一：</w:t>
      </w:r>
    </w:p>
    <w:p w14:paraId="4C052F01">
      <w:pPr>
        <w:widowControl/>
        <w:jc w:val="center"/>
        <w:rPr>
          <w:rFonts w:asciiTheme="minorEastAsia" w:hAnsiTheme="minorEastAsia" w:eastAsiaTheme="minorEastAsia"/>
          <w:b/>
          <w:color w:val="000000" w:themeColor="text1"/>
          <w:sz w:val="24"/>
          <w14:textFill>
            <w14:solidFill>
              <w14:schemeClr w14:val="tx1"/>
            </w14:solidFill>
          </w14:textFill>
        </w:rPr>
      </w:pPr>
    </w:p>
    <w:p w14:paraId="59EBA8A5">
      <w:pPr>
        <w:widowControl/>
        <w:jc w:val="center"/>
        <w:rPr>
          <w:rFonts w:asciiTheme="minorEastAsia" w:hAnsiTheme="minorEastAsia" w:eastAsiaTheme="minorEastAsia"/>
          <w:b/>
          <w:color w:val="000000" w:themeColor="text1"/>
          <w:sz w:val="30"/>
          <w:szCs w:val="30"/>
          <w14:textFill>
            <w14:solidFill>
              <w14:schemeClr w14:val="tx1"/>
            </w14:solidFill>
          </w14:textFill>
        </w:rPr>
      </w:pPr>
      <w:r>
        <w:rPr>
          <w:rFonts w:hint="eastAsia" w:asciiTheme="minorEastAsia" w:hAnsiTheme="minorEastAsia" w:eastAsiaTheme="minorEastAsia"/>
          <w:b/>
          <w:color w:val="000000" w:themeColor="text1"/>
          <w:sz w:val="30"/>
          <w:szCs w:val="30"/>
          <w14:textFill>
            <w14:solidFill>
              <w14:schemeClr w14:val="tx1"/>
            </w14:solidFill>
          </w14:textFill>
        </w:rPr>
        <w:t>关于劳动关系等事项的声明</w:t>
      </w:r>
    </w:p>
    <w:p w14:paraId="51B9ADC2">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344502B4">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声明人姓名：【</w:t>
      </w:r>
      <w:r>
        <w:rPr>
          <w:rFonts w:hint="eastAsia" w:asciiTheme="minorEastAsia" w:hAnsiTheme="minorEastAsia" w:eastAsiaTheme="minorEastAsia"/>
          <w:b/>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w:t>
      </w:r>
    </w:p>
    <w:p w14:paraId="66C871B8">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身份证号码：【</w:t>
      </w:r>
      <w:r>
        <w:rPr>
          <w:rFonts w:asciiTheme="minorEastAsia" w:hAnsiTheme="minorEastAsia" w:eastAsiaTheme="minorEastAsia"/>
          <w:color w:val="000000" w:themeColor="text1"/>
          <w:sz w:val="24"/>
          <w14:textFill>
            <w14:solidFill>
              <w14:schemeClr w14:val="tx1"/>
            </w14:solidFill>
          </w14:textFill>
        </w:rPr>
        <w:t xml:space="preserve">                                     </w:t>
      </w:r>
      <w:r>
        <w:rPr>
          <w:rFonts w:hint="eastAsia" w:asciiTheme="minorEastAsia" w:hAnsiTheme="minorEastAsia" w:eastAsiaTheme="minorEastAsia"/>
          <w:color w:val="000000" w:themeColor="text1"/>
          <w:sz w:val="24"/>
          <w14:textFill>
            <w14:solidFill>
              <w14:schemeClr w14:val="tx1"/>
            </w14:solidFill>
          </w14:textFill>
        </w:rPr>
        <w:t>】</w:t>
      </w:r>
    </w:p>
    <w:p w14:paraId="7FE2A82F">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004978AB">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lang w:val="en-US" w:eastAsia="zh-CN"/>
          <w14:textFill>
            <w14:solidFill>
              <w14:schemeClr w14:val="tx1"/>
            </w14:solidFill>
          </w14:textFill>
        </w:rPr>
        <w:t>【                          】</w:t>
      </w:r>
      <w:bookmarkStart w:id="1" w:name="_GoBack"/>
      <w:bookmarkEnd w:id="1"/>
      <w:r>
        <w:rPr>
          <w:rFonts w:hint="eastAsia" w:asciiTheme="minorEastAsia" w:hAnsiTheme="minorEastAsia" w:eastAsiaTheme="minorEastAsia"/>
          <w:color w:val="000000" w:themeColor="text1"/>
          <w:sz w:val="24"/>
          <w14:textFill>
            <w14:solidFill>
              <w14:schemeClr w14:val="tx1"/>
            </w14:solidFill>
          </w14:textFill>
        </w:rPr>
        <w:t>：</w:t>
      </w:r>
    </w:p>
    <w:p w14:paraId="4C4E5EF1">
      <w:pPr>
        <w:adjustRightInd w:val="0"/>
        <w:snapToGrid w:val="0"/>
        <w:spacing w:line="360" w:lineRule="auto"/>
        <w:ind w:firstLine="555"/>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现本人就与本劳动合同直接相关的个人有关情况声明如下：</w:t>
      </w:r>
    </w:p>
    <w:p w14:paraId="137CC756">
      <w:pPr>
        <w:pStyle w:val="26"/>
        <w:numPr>
          <w:ilvl w:val="0"/>
          <w:numId w:val="14"/>
        </w:numPr>
        <w:adjustRightInd w:val="0"/>
        <w:snapToGrid w:val="0"/>
        <w:spacing w:line="360" w:lineRule="auto"/>
        <w:ind w:left="0" w:firstLine="555"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本人与甲方签订劳动合同时，所提供的教育背景、工作经历、学历证书、各项专业证书等的任何信息及相关资料都是真实可查的。</w:t>
      </w:r>
    </w:p>
    <w:p w14:paraId="2609ED98">
      <w:pPr>
        <w:pStyle w:val="26"/>
        <w:numPr>
          <w:ilvl w:val="0"/>
          <w:numId w:val="14"/>
        </w:numPr>
        <w:adjustRightInd w:val="0"/>
        <w:snapToGrid w:val="0"/>
        <w:spacing w:line="360" w:lineRule="auto"/>
        <w:ind w:left="0" w:firstLine="555"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本人与甲方签订劳动合同时，与任何用人单位之间不存在任何形式的劳动关系。</w:t>
      </w:r>
    </w:p>
    <w:p w14:paraId="634DCE26">
      <w:pPr>
        <w:pStyle w:val="26"/>
        <w:numPr>
          <w:ilvl w:val="0"/>
          <w:numId w:val="14"/>
        </w:numPr>
        <w:adjustRightInd w:val="0"/>
        <w:snapToGrid w:val="0"/>
        <w:spacing w:line="360" w:lineRule="auto"/>
        <w:ind w:left="0" w:firstLine="555"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其他事项（请在相关选项后打勾作为勾选标记）</w:t>
      </w:r>
    </w:p>
    <w:p w14:paraId="43028F32">
      <w:pPr>
        <w:pStyle w:val="26"/>
        <w:numPr>
          <w:ilvl w:val="0"/>
          <w:numId w:val="15"/>
        </w:numPr>
        <w:spacing w:line="360" w:lineRule="auto"/>
        <w:ind w:left="976"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你是否与原单位签订了竞业限制协议或保密协议，协议中关于范围、地域、期限的约定是否与你和我公司建立劳动关系有冲突；</w:t>
      </w:r>
    </w:p>
    <w:p w14:paraId="224B80DC">
      <w:pPr>
        <w:pStyle w:val="26"/>
        <w:spacing w:line="360" w:lineRule="auto"/>
        <w:ind w:left="976" w:firstLine="0" w:firstLineChars="0"/>
        <w:rPr>
          <w:rFonts w:asciiTheme="minorEastAsia" w:hAnsiTheme="minorEastAsia" w:eastAsiaTheme="minorEastAsia"/>
          <w:color w:val="000000" w:themeColor="text1"/>
          <w:sz w:val="24"/>
          <w14:textFill>
            <w14:solidFill>
              <w14:schemeClr w14:val="tx1"/>
            </w14:solidFill>
          </w14:textFill>
        </w:rPr>
      </w:pPr>
    </w:p>
    <w:p w14:paraId="02D85A3A">
      <w:pPr>
        <w:pStyle w:val="26"/>
        <w:numPr>
          <w:ilvl w:val="0"/>
          <w:numId w:val="15"/>
        </w:numPr>
        <w:adjustRightInd w:val="0"/>
        <w:snapToGrid w:val="0"/>
        <w:spacing w:line="360" w:lineRule="auto"/>
        <w:ind w:left="976" w:firstLineChars="0"/>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是否尚在服刑或取保候审期间；或有其他需要说明的事项。</w:t>
      </w:r>
    </w:p>
    <w:p w14:paraId="6C5718A3">
      <w:pPr>
        <w:adjustRightInd w:val="0"/>
        <w:snapToGrid w:val="0"/>
        <w:spacing w:line="360" w:lineRule="auto"/>
        <w:rPr>
          <w:rFonts w:asciiTheme="minorEastAsia" w:hAnsiTheme="minorEastAsia" w:eastAsiaTheme="minorEastAsia"/>
          <w:color w:val="000000" w:themeColor="text1"/>
          <w:sz w:val="24"/>
          <w14:textFill>
            <w14:solidFill>
              <w14:schemeClr w14:val="tx1"/>
            </w14:solidFill>
          </w14:textFill>
        </w:rPr>
      </w:pPr>
    </w:p>
    <w:p w14:paraId="36D19A69">
      <w:pPr>
        <w:adjustRightInd w:val="0"/>
        <w:snapToGrid w:val="0"/>
        <w:spacing w:line="360" w:lineRule="auto"/>
        <w:ind w:firstLine="555"/>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四、 如本人上述声明有任何不符合事实之处，此种情形将被视为对劳动合同的重大违反，公司可因此无条件解除劳动合同。</w:t>
      </w:r>
    </w:p>
    <w:p w14:paraId="0BB71C9C">
      <w:pPr>
        <w:adjustRightInd w:val="0"/>
        <w:snapToGrid w:val="0"/>
        <w:spacing w:line="360" w:lineRule="auto"/>
        <w:ind w:firstLine="555"/>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以上声明一式两份，公司与本人各执一份。</w:t>
      </w:r>
    </w:p>
    <w:p w14:paraId="01FC10BD">
      <w:pPr>
        <w:adjustRightInd w:val="0"/>
        <w:snapToGrid w:val="0"/>
        <w:spacing w:line="360" w:lineRule="auto"/>
        <w:jc w:val="left"/>
        <w:rPr>
          <w:rFonts w:asciiTheme="minorEastAsia" w:hAnsiTheme="minorEastAsia" w:eastAsiaTheme="minorEastAsia"/>
          <w:b/>
          <w:bCs/>
          <w:i/>
          <w:iCs/>
          <w:color w:val="000000" w:themeColor="text1"/>
          <w:sz w:val="24"/>
          <w14:textFill>
            <w14:solidFill>
              <w14:schemeClr w14:val="tx1"/>
            </w14:solidFill>
          </w14:textFill>
        </w:rPr>
      </w:pPr>
      <w:r>
        <w:rPr>
          <w:rFonts w:hint="eastAsia"/>
          <w:b/>
          <w:bCs/>
          <w:i/>
          <w:iCs/>
          <w:color w:val="000000" w:themeColor="text1"/>
          <w:sz w:val="24"/>
          <w14:textFill>
            <w14:solidFill>
              <w14:schemeClr w14:val="tx1"/>
            </w14:solidFill>
          </w14:textFill>
        </w:rPr>
        <w:t>（以下为签字部分，无正文内容）</w:t>
      </w:r>
    </w:p>
    <w:p w14:paraId="4AA4A6FC">
      <w:pPr>
        <w:spacing w:line="480" w:lineRule="auto"/>
        <w:ind w:firstLine="4680" w:firstLineChars="1950"/>
        <w:rPr>
          <w:rFonts w:asciiTheme="minorEastAsia" w:hAnsiTheme="minorEastAsia" w:eastAsiaTheme="minorEastAsia"/>
          <w:color w:val="000000" w:themeColor="text1"/>
          <w:sz w:val="24"/>
          <w14:textFill>
            <w14:solidFill>
              <w14:schemeClr w14:val="tx1"/>
            </w14:solidFill>
          </w14:textFill>
        </w:rPr>
      </w:pPr>
    </w:p>
    <w:p w14:paraId="7C624FDE">
      <w:pPr>
        <w:spacing w:line="480" w:lineRule="auto"/>
        <w:ind w:firstLine="4680" w:firstLineChars="1950"/>
        <w:rPr>
          <w:rFonts w:asciiTheme="minorEastAsia" w:hAnsiTheme="minorEastAsia" w:eastAsiaTheme="minorEastAsia"/>
          <w:color w:val="000000" w:themeColor="text1"/>
          <w:sz w:val="24"/>
          <w14:textFill>
            <w14:solidFill>
              <w14:schemeClr w14:val="tx1"/>
            </w14:solidFill>
          </w14:textFill>
        </w:rPr>
      </w:pPr>
    </w:p>
    <w:p w14:paraId="4F181C00">
      <w:pPr>
        <w:spacing w:line="480" w:lineRule="auto"/>
        <w:ind w:right="84"/>
        <w:jc w:val="right"/>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声明人（签字）：_________________</w:t>
      </w:r>
    </w:p>
    <w:p w14:paraId="5AF6A316">
      <w:pPr>
        <w:wordWrap w:val="0"/>
        <w:spacing w:line="480" w:lineRule="auto"/>
        <w:jc w:val="right"/>
        <w:rPr>
          <w:rFonts w:asciiTheme="minorEastAsia" w:hAnsiTheme="minorEastAsia" w:eastAsiaTheme="minorEastAsia"/>
          <w:color w:val="000000" w:themeColor="text1"/>
          <w:sz w:val="24"/>
          <w14:textFill>
            <w14:solidFill>
              <w14:schemeClr w14:val="tx1"/>
            </w14:solidFill>
          </w14:textFill>
        </w:rPr>
      </w:pPr>
      <w:r>
        <w:rPr>
          <w:rFonts w:hint="eastAsia" w:asciiTheme="minorEastAsia" w:hAnsiTheme="minorEastAsia" w:eastAsiaTheme="minorEastAsia"/>
          <w:color w:val="000000" w:themeColor="text1"/>
          <w:sz w:val="24"/>
          <w14:textFill>
            <w14:solidFill>
              <w14:schemeClr w14:val="tx1"/>
            </w14:solidFill>
          </w14:textFill>
        </w:rPr>
        <w:t xml:space="preserve">                                   </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61032"/>
    </w:sdtPr>
    <w:sdtContent>
      <w:sdt>
        <w:sdtPr>
          <w:id w:val="171357217"/>
        </w:sdtPr>
        <w:sdtContent>
          <w:p w14:paraId="2E9B8C98">
            <w:pPr>
              <w:pStyle w:val="10"/>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12</w:t>
            </w:r>
            <w:r>
              <w:rPr>
                <w:b/>
                <w:sz w:val="24"/>
                <w:szCs w:val="24"/>
              </w:rPr>
              <w:fldChar w:fldCharType="end"/>
            </w:r>
          </w:p>
        </w:sdtContent>
      </w:sdt>
    </w:sdtContent>
  </w:sdt>
  <w:p w14:paraId="650FCFC0">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E5890">
    <w:pPr>
      <w:pStyle w:val="10"/>
      <w:framePr w:wrap="around" w:vAnchor="text" w:hAnchor="margin" w:xAlign="right" w:y="1"/>
      <w:rPr>
        <w:rStyle w:val="17"/>
      </w:rPr>
    </w:pPr>
    <w:r>
      <w:rPr>
        <w:rStyle w:val="17"/>
      </w:rPr>
      <w:fldChar w:fldCharType="begin"/>
    </w:r>
    <w:r>
      <w:rPr>
        <w:rStyle w:val="17"/>
      </w:rPr>
      <w:instrText xml:space="preserve">PAGE  </w:instrText>
    </w:r>
    <w:r>
      <w:rPr>
        <w:rStyle w:val="17"/>
      </w:rPr>
      <w:fldChar w:fldCharType="separate"/>
    </w:r>
    <w:r>
      <w:rPr>
        <w:rStyle w:val="17"/>
      </w:rPr>
      <w:t>2</w:t>
    </w:r>
    <w:r>
      <w:rPr>
        <w:rStyle w:val="17"/>
      </w:rPr>
      <w:fldChar w:fldCharType="end"/>
    </w:r>
  </w:p>
  <w:p w14:paraId="688D91EB">
    <w:pPr>
      <w:pStyle w:val="10"/>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D6856"/>
    <w:multiLevelType w:val="multilevel"/>
    <w:tmpl w:val="BEED6856"/>
    <w:lvl w:ilvl="0" w:tentative="0">
      <w:start w:val="1"/>
      <w:numFmt w:val="decimal"/>
      <w:suff w:val="space"/>
      <w:lvlText w:val="%1)"/>
      <w:lvlJc w:val="left"/>
      <w:pPr>
        <w:ind w:left="846" w:hanging="420"/>
      </w:pPr>
    </w:lvl>
    <w:lvl w:ilvl="1" w:tentative="0">
      <w:start w:val="1"/>
      <w:numFmt w:val="lowerLetter"/>
      <w:lvlText w:val="%2)"/>
      <w:lvlJc w:val="left"/>
      <w:pPr>
        <w:tabs>
          <w:tab w:val="left" w:pos="0"/>
        </w:tabs>
        <w:ind w:left="1266" w:hanging="420"/>
      </w:pPr>
    </w:lvl>
    <w:lvl w:ilvl="2" w:tentative="0">
      <w:start w:val="1"/>
      <w:numFmt w:val="lowerRoman"/>
      <w:lvlText w:val="%3."/>
      <w:lvlJc w:val="right"/>
      <w:pPr>
        <w:tabs>
          <w:tab w:val="left" w:pos="0"/>
        </w:tabs>
        <w:ind w:left="1686" w:hanging="420"/>
      </w:pPr>
    </w:lvl>
    <w:lvl w:ilvl="3" w:tentative="0">
      <w:start w:val="1"/>
      <w:numFmt w:val="decimal"/>
      <w:lvlText w:val="%4."/>
      <w:lvlJc w:val="left"/>
      <w:pPr>
        <w:tabs>
          <w:tab w:val="left" w:pos="0"/>
        </w:tabs>
        <w:ind w:left="2106" w:hanging="420"/>
      </w:pPr>
    </w:lvl>
    <w:lvl w:ilvl="4" w:tentative="0">
      <w:start w:val="1"/>
      <w:numFmt w:val="lowerLetter"/>
      <w:lvlText w:val="%5)"/>
      <w:lvlJc w:val="left"/>
      <w:pPr>
        <w:tabs>
          <w:tab w:val="left" w:pos="0"/>
        </w:tabs>
        <w:ind w:left="2526" w:hanging="420"/>
      </w:pPr>
    </w:lvl>
    <w:lvl w:ilvl="5" w:tentative="0">
      <w:start w:val="1"/>
      <w:numFmt w:val="lowerRoman"/>
      <w:lvlText w:val="%6."/>
      <w:lvlJc w:val="right"/>
      <w:pPr>
        <w:tabs>
          <w:tab w:val="left" w:pos="0"/>
        </w:tabs>
        <w:ind w:left="2946" w:hanging="420"/>
      </w:pPr>
    </w:lvl>
    <w:lvl w:ilvl="6" w:tentative="0">
      <w:start w:val="1"/>
      <w:numFmt w:val="decimal"/>
      <w:lvlText w:val="%7."/>
      <w:lvlJc w:val="left"/>
      <w:pPr>
        <w:tabs>
          <w:tab w:val="left" w:pos="0"/>
        </w:tabs>
        <w:ind w:left="3366" w:hanging="420"/>
      </w:pPr>
    </w:lvl>
    <w:lvl w:ilvl="7" w:tentative="0">
      <w:start w:val="1"/>
      <w:numFmt w:val="lowerLetter"/>
      <w:lvlText w:val="%8)"/>
      <w:lvlJc w:val="left"/>
      <w:pPr>
        <w:tabs>
          <w:tab w:val="left" w:pos="0"/>
        </w:tabs>
        <w:ind w:left="3786" w:hanging="420"/>
      </w:pPr>
    </w:lvl>
    <w:lvl w:ilvl="8" w:tentative="0">
      <w:start w:val="1"/>
      <w:numFmt w:val="lowerRoman"/>
      <w:lvlText w:val="%9."/>
      <w:lvlJc w:val="right"/>
      <w:pPr>
        <w:tabs>
          <w:tab w:val="left" w:pos="0"/>
        </w:tabs>
        <w:ind w:left="4206" w:hanging="420"/>
      </w:pPr>
    </w:lvl>
  </w:abstractNum>
  <w:abstractNum w:abstractNumId="1">
    <w:nsid w:val="C0689A1F"/>
    <w:multiLevelType w:val="multilevel"/>
    <w:tmpl w:val="C0689A1F"/>
    <w:lvl w:ilvl="0" w:tentative="0">
      <w:start w:val="1"/>
      <w:numFmt w:val="decimal"/>
      <w:suff w:val="space"/>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
    <w:nsid w:val="CABB24A3"/>
    <w:multiLevelType w:val="multilevel"/>
    <w:tmpl w:val="CABB24A3"/>
    <w:lvl w:ilvl="0" w:tentative="0">
      <w:start w:val="1"/>
      <w:numFmt w:val="decimal"/>
      <w:suff w:val="space"/>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
    <w:nsid w:val="DEAFD3F4"/>
    <w:multiLevelType w:val="multilevel"/>
    <w:tmpl w:val="DEAFD3F4"/>
    <w:lvl w:ilvl="0" w:tentative="0">
      <w:start w:val="1"/>
      <w:numFmt w:val="decimal"/>
      <w:suff w:val="space"/>
      <w:lvlText w:val="%1)"/>
      <w:lvlJc w:val="left"/>
      <w:pPr>
        <w:ind w:left="426" w:hanging="420"/>
      </w:pPr>
    </w:lvl>
    <w:lvl w:ilvl="1" w:tentative="0">
      <w:start w:val="1"/>
      <w:numFmt w:val="lowerLetter"/>
      <w:lvlText w:val="%2)"/>
      <w:lvlJc w:val="left"/>
      <w:pPr>
        <w:tabs>
          <w:tab w:val="left" w:pos="-420"/>
        </w:tabs>
        <w:ind w:left="846" w:hanging="420"/>
      </w:pPr>
    </w:lvl>
    <w:lvl w:ilvl="2" w:tentative="0">
      <w:start w:val="1"/>
      <w:numFmt w:val="lowerRoman"/>
      <w:lvlText w:val="%3."/>
      <w:lvlJc w:val="right"/>
      <w:pPr>
        <w:tabs>
          <w:tab w:val="left" w:pos="-420"/>
        </w:tabs>
        <w:ind w:left="1266" w:hanging="420"/>
      </w:pPr>
    </w:lvl>
    <w:lvl w:ilvl="3" w:tentative="0">
      <w:start w:val="1"/>
      <w:numFmt w:val="decimal"/>
      <w:lvlText w:val="%4."/>
      <w:lvlJc w:val="left"/>
      <w:pPr>
        <w:tabs>
          <w:tab w:val="left" w:pos="-420"/>
        </w:tabs>
        <w:ind w:left="1686" w:hanging="420"/>
      </w:pPr>
    </w:lvl>
    <w:lvl w:ilvl="4" w:tentative="0">
      <w:start w:val="1"/>
      <w:numFmt w:val="lowerLetter"/>
      <w:lvlText w:val="%5)"/>
      <w:lvlJc w:val="left"/>
      <w:pPr>
        <w:tabs>
          <w:tab w:val="left" w:pos="-420"/>
        </w:tabs>
        <w:ind w:left="2106" w:hanging="420"/>
      </w:pPr>
    </w:lvl>
    <w:lvl w:ilvl="5" w:tentative="0">
      <w:start w:val="1"/>
      <w:numFmt w:val="lowerRoman"/>
      <w:lvlText w:val="%6."/>
      <w:lvlJc w:val="right"/>
      <w:pPr>
        <w:tabs>
          <w:tab w:val="left" w:pos="-420"/>
        </w:tabs>
        <w:ind w:left="2526" w:hanging="420"/>
      </w:pPr>
    </w:lvl>
    <w:lvl w:ilvl="6" w:tentative="0">
      <w:start w:val="1"/>
      <w:numFmt w:val="decimal"/>
      <w:lvlText w:val="%7."/>
      <w:lvlJc w:val="left"/>
      <w:pPr>
        <w:tabs>
          <w:tab w:val="left" w:pos="-420"/>
        </w:tabs>
        <w:ind w:left="2946" w:hanging="420"/>
      </w:pPr>
    </w:lvl>
    <w:lvl w:ilvl="7" w:tentative="0">
      <w:start w:val="1"/>
      <w:numFmt w:val="lowerLetter"/>
      <w:lvlText w:val="%8)"/>
      <w:lvlJc w:val="left"/>
      <w:pPr>
        <w:tabs>
          <w:tab w:val="left" w:pos="-420"/>
        </w:tabs>
        <w:ind w:left="3366" w:hanging="420"/>
      </w:pPr>
    </w:lvl>
    <w:lvl w:ilvl="8" w:tentative="0">
      <w:start w:val="1"/>
      <w:numFmt w:val="lowerRoman"/>
      <w:lvlText w:val="%9."/>
      <w:lvlJc w:val="right"/>
      <w:pPr>
        <w:tabs>
          <w:tab w:val="left" w:pos="-420"/>
        </w:tabs>
        <w:ind w:left="3786" w:hanging="420"/>
      </w:pPr>
    </w:lvl>
  </w:abstractNum>
  <w:abstractNum w:abstractNumId="4">
    <w:nsid w:val="1025A7AC"/>
    <w:multiLevelType w:val="multilevel"/>
    <w:tmpl w:val="1025A7AC"/>
    <w:lvl w:ilvl="0" w:tentative="0">
      <w:start w:val="1"/>
      <w:numFmt w:val="decimal"/>
      <w:suff w:val="space"/>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113F3639"/>
    <w:multiLevelType w:val="multilevel"/>
    <w:tmpl w:val="113F3639"/>
    <w:lvl w:ilvl="0" w:tentative="0">
      <w:start w:val="1"/>
      <w:numFmt w:val="decimal"/>
      <w:suff w:val="space"/>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6">
    <w:nsid w:val="2A6E69AD"/>
    <w:multiLevelType w:val="multilevel"/>
    <w:tmpl w:val="2A6E69AD"/>
    <w:lvl w:ilvl="0" w:tentative="0">
      <w:start w:val="1"/>
      <w:numFmt w:val="chineseCountingThousand"/>
      <w:lvlText w:val="%1、"/>
      <w:lvlJc w:val="left"/>
      <w:pPr>
        <w:ind w:left="975" w:hanging="420"/>
      </w:pPr>
    </w:lvl>
    <w:lvl w:ilvl="1" w:tentative="0">
      <w:start w:val="1"/>
      <w:numFmt w:val="lowerLetter"/>
      <w:lvlText w:val="%2)"/>
      <w:lvlJc w:val="left"/>
      <w:pPr>
        <w:ind w:left="1395" w:hanging="420"/>
      </w:pPr>
    </w:lvl>
    <w:lvl w:ilvl="2" w:tentative="0">
      <w:start w:val="1"/>
      <w:numFmt w:val="lowerRoman"/>
      <w:lvlText w:val="%3."/>
      <w:lvlJc w:val="right"/>
      <w:pPr>
        <w:ind w:left="1815" w:hanging="420"/>
      </w:pPr>
    </w:lvl>
    <w:lvl w:ilvl="3" w:tentative="0">
      <w:start w:val="1"/>
      <w:numFmt w:val="decimal"/>
      <w:lvlText w:val="%4."/>
      <w:lvlJc w:val="left"/>
      <w:pPr>
        <w:ind w:left="2235" w:hanging="420"/>
      </w:pPr>
    </w:lvl>
    <w:lvl w:ilvl="4" w:tentative="0">
      <w:start w:val="1"/>
      <w:numFmt w:val="lowerLetter"/>
      <w:lvlText w:val="%5)"/>
      <w:lvlJc w:val="left"/>
      <w:pPr>
        <w:ind w:left="2655" w:hanging="420"/>
      </w:pPr>
    </w:lvl>
    <w:lvl w:ilvl="5" w:tentative="0">
      <w:start w:val="1"/>
      <w:numFmt w:val="lowerRoman"/>
      <w:lvlText w:val="%6."/>
      <w:lvlJc w:val="right"/>
      <w:pPr>
        <w:ind w:left="3075" w:hanging="420"/>
      </w:pPr>
    </w:lvl>
    <w:lvl w:ilvl="6" w:tentative="0">
      <w:start w:val="1"/>
      <w:numFmt w:val="decimal"/>
      <w:lvlText w:val="%7."/>
      <w:lvlJc w:val="left"/>
      <w:pPr>
        <w:ind w:left="3495" w:hanging="420"/>
      </w:pPr>
    </w:lvl>
    <w:lvl w:ilvl="7" w:tentative="0">
      <w:start w:val="1"/>
      <w:numFmt w:val="lowerLetter"/>
      <w:lvlText w:val="%8)"/>
      <w:lvlJc w:val="left"/>
      <w:pPr>
        <w:ind w:left="3915" w:hanging="420"/>
      </w:pPr>
    </w:lvl>
    <w:lvl w:ilvl="8" w:tentative="0">
      <w:start w:val="1"/>
      <w:numFmt w:val="lowerRoman"/>
      <w:lvlText w:val="%9."/>
      <w:lvlJc w:val="right"/>
      <w:pPr>
        <w:ind w:left="4335" w:hanging="420"/>
      </w:pPr>
    </w:lvl>
  </w:abstractNum>
  <w:abstractNum w:abstractNumId="7">
    <w:nsid w:val="2CA53AE3"/>
    <w:multiLevelType w:val="multilevel"/>
    <w:tmpl w:val="2CA53AE3"/>
    <w:lvl w:ilvl="0" w:tentative="0">
      <w:start w:val="1"/>
      <w:numFmt w:val="decimal"/>
      <w:suff w:val="space"/>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8">
    <w:nsid w:val="3225031C"/>
    <w:multiLevelType w:val="multilevel"/>
    <w:tmpl w:val="3225031C"/>
    <w:lvl w:ilvl="0" w:tentative="0">
      <w:start w:val="1"/>
      <w:numFmt w:val="chineseCountingThousand"/>
      <w:lvlText w:val="第%1条  "/>
      <w:lvlJc w:val="left"/>
      <w:pPr>
        <w:ind w:left="1549" w:hanging="420"/>
      </w:pPr>
      <w:rPr>
        <w:rFonts w:hint="eastAsia"/>
        <w:b w:val="0"/>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9">
    <w:nsid w:val="3D6633C3"/>
    <w:multiLevelType w:val="multilevel"/>
    <w:tmpl w:val="3D6633C3"/>
    <w:lvl w:ilvl="0" w:tentative="0">
      <w:start w:val="1"/>
      <w:numFmt w:val="decimal"/>
      <w:lvlText w:val="%1)"/>
      <w:lvlJc w:val="left"/>
      <w:pPr>
        <w:ind w:left="975" w:hanging="420"/>
      </w:pPr>
    </w:lvl>
    <w:lvl w:ilvl="1" w:tentative="0">
      <w:start w:val="1"/>
      <w:numFmt w:val="lowerLetter"/>
      <w:lvlText w:val="%2)"/>
      <w:lvlJc w:val="left"/>
      <w:pPr>
        <w:ind w:left="1395" w:hanging="420"/>
      </w:pPr>
    </w:lvl>
    <w:lvl w:ilvl="2" w:tentative="0">
      <w:start w:val="1"/>
      <w:numFmt w:val="lowerRoman"/>
      <w:lvlText w:val="%3."/>
      <w:lvlJc w:val="right"/>
      <w:pPr>
        <w:ind w:left="1815" w:hanging="420"/>
      </w:pPr>
    </w:lvl>
    <w:lvl w:ilvl="3" w:tentative="0">
      <w:start w:val="1"/>
      <w:numFmt w:val="decimal"/>
      <w:lvlText w:val="%4."/>
      <w:lvlJc w:val="left"/>
      <w:pPr>
        <w:ind w:left="2235" w:hanging="420"/>
      </w:pPr>
    </w:lvl>
    <w:lvl w:ilvl="4" w:tentative="0">
      <w:start w:val="1"/>
      <w:numFmt w:val="lowerLetter"/>
      <w:lvlText w:val="%5)"/>
      <w:lvlJc w:val="left"/>
      <w:pPr>
        <w:ind w:left="2655" w:hanging="420"/>
      </w:pPr>
    </w:lvl>
    <w:lvl w:ilvl="5" w:tentative="0">
      <w:start w:val="1"/>
      <w:numFmt w:val="lowerRoman"/>
      <w:lvlText w:val="%6."/>
      <w:lvlJc w:val="right"/>
      <w:pPr>
        <w:ind w:left="3075" w:hanging="420"/>
      </w:pPr>
    </w:lvl>
    <w:lvl w:ilvl="6" w:tentative="0">
      <w:start w:val="1"/>
      <w:numFmt w:val="decimal"/>
      <w:lvlText w:val="%7."/>
      <w:lvlJc w:val="left"/>
      <w:pPr>
        <w:ind w:left="3495" w:hanging="420"/>
      </w:pPr>
    </w:lvl>
    <w:lvl w:ilvl="7" w:tentative="0">
      <w:start w:val="1"/>
      <w:numFmt w:val="lowerLetter"/>
      <w:lvlText w:val="%8)"/>
      <w:lvlJc w:val="left"/>
      <w:pPr>
        <w:ind w:left="3915" w:hanging="420"/>
      </w:pPr>
    </w:lvl>
    <w:lvl w:ilvl="8" w:tentative="0">
      <w:start w:val="1"/>
      <w:numFmt w:val="lowerRoman"/>
      <w:lvlText w:val="%9."/>
      <w:lvlJc w:val="right"/>
      <w:pPr>
        <w:ind w:left="4335" w:hanging="420"/>
      </w:pPr>
    </w:lvl>
  </w:abstractNum>
  <w:abstractNum w:abstractNumId="10">
    <w:nsid w:val="47930761"/>
    <w:multiLevelType w:val="multilevel"/>
    <w:tmpl w:val="47930761"/>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5067338D"/>
    <w:multiLevelType w:val="multilevel"/>
    <w:tmpl w:val="5067338D"/>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2">
    <w:nsid w:val="675F6F25"/>
    <w:multiLevelType w:val="multilevel"/>
    <w:tmpl w:val="675F6F25"/>
    <w:lvl w:ilvl="0" w:tentative="0">
      <w:start w:val="1"/>
      <w:numFmt w:val="chineseCountingThousand"/>
      <w:lvlText w:val="(%1)、"/>
      <w:lvlJc w:val="left"/>
      <w:pPr>
        <w:ind w:left="659" w:hanging="420"/>
      </w:pPr>
      <w:rPr>
        <w:rFonts w:hint="eastAsia"/>
      </w:rPr>
    </w:lvl>
    <w:lvl w:ilvl="1" w:tentative="0">
      <w:start w:val="1"/>
      <w:numFmt w:val="lowerLetter"/>
      <w:lvlText w:val="%2)"/>
      <w:lvlJc w:val="left"/>
      <w:pPr>
        <w:ind w:left="1079" w:hanging="420"/>
      </w:pPr>
    </w:lvl>
    <w:lvl w:ilvl="2" w:tentative="0">
      <w:start w:val="1"/>
      <w:numFmt w:val="lowerRoman"/>
      <w:lvlText w:val="%3."/>
      <w:lvlJc w:val="right"/>
      <w:pPr>
        <w:ind w:left="1499" w:hanging="420"/>
      </w:pPr>
    </w:lvl>
    <w:lvl w:ilvl="3" w:tentative="0">
      <w:start w:val="1"/>
      <w:numFmt w:val="decimal"/>
      <w:lvlText w:val="%4."/>
      <w:lvlJc w:val="left"/>
      <w:pPr>
        <w:ind w:left="1919" w:hanging="420"/>
      </w:pPr>
    </w:lvl>
    <w:lvl w:ilvl="4" w:tentative="0">
      <w:start w:val="1"/>
      <w:numFmt w:val="lowerLetter"/>
      <w:lvlText w:val="%5)"/>
      <w:lvlJc w:val="left"/>
      <w:pPr>
        <w:ind w:left="2339" w:hanging="420"/>
      </w:pPr>
    </w:lvl>
    <w:lvl w:ilvl="5" w:tentative="0">
      <w:start w:val="1"/>
      <w:numFmt w:val="lowerRoman"/>
      <w:lvlText w:val="%6."/>
      <w:lvlJc w:val="right"/>
      <w:pPr>
        <w:ind w:left="2759" w:hanging="420"/>
      </w:pPr>
    </w:lvl>
    <w:lvl w:ilvl="6" w:tentative="0">
      <w:start w:val="1"/>
      <w:numFmt w:val="decimal"/>
      <w:lvlText w:val="%7."/>
      <w:lvlJc w:val="left"/>
      <w:pPr>
        <w:ind w:left="3179" w:hanging="420"/>
      </w:pPr>
    </w:lvl>
    <w:lvl w:ilvl="7" w:tentative="0">
      <w:start w:val="1"/>
      <w:numFmt w:val="lowerLetter"/>
      <w:lvlText w:val="%8)"/>
      <w:lvlJc w:val="left"/>
      <w:pPr>
        <w:ind w:left="3599" w:hanging="420"/>
      </w:pPr>
    </w:lvl>
    <w:lvl w:ilvl="8" w:tentative="0">
      <w:start w:val="1"/>
      <w:numFmt w:val="lowerRoman"/>
      <w:lvlText w:val="%9."/>
      <w:lvlJc w:val="right"/>
      <w:pPr>
        <w:ind w:left="4019" w:hanging="420"/>
      </w:pPr>
    </w:lvl>
  </w:abstractNum>
  <w:abstractNum w:abstractNumId="13">
    <w:nsid w:val="75867114"/>
    <w:multiLevelType w:val="multilevel"/>
    <w:tmpl w:val="75867114"/>
    <w:lvl w:ilvl="0" w:tentative="0">
      <w:start w:val="1"/>
      <w:numFmt w:val="chineseCountingThousand"/>
      <w:lvlText w:val="%1、"/>
      <w:lvlJc w:val="left"/>
      <w:pPr>
        <w:ind w:left="3620" w:hanging="420"/>
      </w:pPr>
    </w:lvl>
    <w:lvl w:ilvl="1" w:tentative="0">
      <w:start w:val="1"/>
      <w:numFmt w:val="lowerLetter"/>
      <w:lvlText w:val="%2)"/>
      <w:lvlJc w:val="left"/>
      <w:pPr>
        <w:ind w:left="4040" w:hanging="420"/>
      </w:pPr>
    </w:lvl>
    <w:lvl w:ilvl="2" w:tentative="0">
      <w:start w:val="1"/>
      <w:numFmt w:val="lowerRoman"/>
      <w:lvlText w:val="%3."/>
      <w:lvlJc w:val="right"/>
      <w:pPr>
        <w:ind w:left="4460" w:hanging="420"/>
      </w:pPr>
    </w:lvl>
    <w:lvl w:ilvl="3" w:tentative="0">
      <w:start w:val="1"/>
      <w:numFmt w:val="decimal"/>
      <w:lvlText w:val="%4."/>
      <w:lvlJc w:val="left"/>
      <w:pPr>
        <w:ind w:left="4880" w:hanging="420"/>
      </w:pPr>
    </w:lvl>
    <w:lvl w:ilvl="4" w:tentative="0">
      <w:start w:val="1"/>
      <w:numFmt w:val="lowerLetter"/>
      <w:lvlText w:val="%5)"/>
      <w:lvlJc w:val="left"/>
      <w:pPr>
        <w:ind w:left="5300" w:hanging="420"/>
      </w:pPr>
    </w:lvl>
    <w:lvl w:ilvl="5" w:tentative="0">
      <w:start w:val="1"/>
      <w:numFmt w:val="lowerRoman"/>
      <w:lvlText w:val="%6."/>
      <w:lvlJc w:val="right"/>
      <w:pPr>
        <w:ind w:left="5720" w:hanging="420"/>
      </w:pPr>
    </w:lvl>
    <w:lvl w:ilvl="6" w:tentative="0">
      <w:start w:val="1"/>
      <w:numFmt w:val="decimal"/>
      <w:lvlText w:val="%7."/>
      <w:lvlJc w:val="left"/>
      <w:pPr>
        <w:ind w:left="6140" w:hanging="420"/>
      </w:pPr>
    </w:lvl>
    <w:lvl w:ilvl="7" w:tentative="0">
      <w:start w:val="1"/>
      <w:numFmt w:val="lowerLetter"/>
      <w:lvlText w:val="%8)"/>
      <w:lvlJc w:val="left"/>
      <w:pPr>
        <w:ind w:left="6560" w:hanging="420"/>
      </w:pPr>
    </w:lvl>
    <w:lvl w:ilvl="8" w:tentative="0">
      <w:start w:val="1"/>
      <w:numFmt w:val="lowerRoman"/>
      <w:lvlText w:val="%9."/>
      <w:lvlJc w:val="right"/>
      <w:pPr>
        <w:ind w:left="6980" w:hanging="420"/>
      </w:pPr>
    </w:lvl>
  </w:abstractNum>
  <w:abstractNum w:abstractNumId="14">
    <w:nsid w:val="79807841"/>
    <w:multiLevelType w:val="multilevel"/>
    <w:tmpl w:val="79807841"/>
    <w:lvl w:ilvl="0" w:tentative="0">
      <w:start w:val="1"/>
      <w:numFmt w:val="upperRoman"/>
      <w:pStyle w:val="2"/>
      <w:lvlText w:val="%1."/>
      <w:lvlJc w:val="left"/>
      <w:pPr>
        <w:tabs>
          <w:tab w:val="left" w:pos="720"/>
        </w:tabs>
        <w:ind w:left="0" w:firstLine="0"/>
      </w:pPr>
    </w:lvl>
    <w:lvl w:ilvl="1" w:tentative="0">
      <w:start w:val="1"/>
      <w:numFmt w:val="upperLetter"/>
      <w:lvlText w:val="%2."/>
      <w:lvlJc w:val="left"/>
      <w:pPr>
        <w:tabs>
          <w:tab w:val="left" w:pos="1440"/>
        </w:tabs>
        <w:ind w:left="720" w:firstLine="0"/>
      </w:pPr>
      <w:rPr>
        <w:b w:val="0"/>
      </w:rPr>
    </w:lvl>
    <w:lvl w:ilvl="2" w:tentative="0">
      <w:start w:val="1"/>
      <w:numFmt w:val="decimal"/>
      <w:lvlText w:val="%3."/>
      <w:lvlJc w:val="left"/>
      <w:pPr>
        <w:tabs>
          <w:tab w:val="left" w:pos="720"/>
        </w:tabs>
        <w:ind w:left="0" w:firstLine="0"/>
      </w:pPr>
    </w:lvl>
    <w:lvl w:ilvl="3" w:tentative="0">
      <w:start w:val="1"/>
      <w:numFmt w:val="lowerLetter"/>
      <w:lvlText w:val="%4."/>
      <w:lvlJc w:val="left"/>
      <w:pPr>
        <w:tabs>
          <w:tab w:val="left" w:pos="2880"/>
        </w:tabs>
        <w:ind w:left="2160" w:firstLine="0"/>
      </w:pPr>
      <w:rPr>
        <w:smallCaps w:val="0"/>
      </w:rPr>
    </w:lvl>
    <w:lvl w:ilvl="4" w:tentative="0">
      <w:start w:val="1"/>
      <w:numFmt w:val="decimal"/>
      <w:lvlText w:val="(%5)"/>
      <w:lvlJc w:val="left"/>
      <w:pPr>
        <w:tabs>
          <w:tab w:val="left" w:pos="3600"/>
        </w:tabs>
        <w:ind w:left="2880" w:firstLine="0"/>
      </w:pPr>
    </w:lvl>
    <w:lvl w:ilvl="5" w:tentative="0">
      <w:start w:val="1"/>
      <w:numFmt w:val="lowerLetter"/>
      <w:lvlText w:val="(%6)"/>
      <w:lvlJc w:val="left"/>
      <w:pPr>
        <w:tabs>
          <w:tab w:val="left" w:pos="4320"/>
        </w:tabs>
        <w:ind w:left="3600" w:firstLine="0"/>
      </w:pPr>
      <w:rPr>
        <w:smallCaps w:val="0"/>
      </w:rPr>
    </w:lvl>
    <w:lvl w:ilvl="6" w:tentative="0">
      <w:start w:val="1"/>
      <w:numFmt w:val="lowerRoman"/>
      <w:lvlText w:val="(%7)"/>
      <w:lvlJc w:val="left"/>
      <w:pPr>
        <w:tabs>
          <w:tab w:val="left" w:pos="5040"/>
        </w:tabs>
        <w:ind w:left="4320" w:firstLine="0"/>
      </w:pPr>
      <w:rPr>
        <w:smallCaps w:val="0"/>
      </w:rPr>
    </w:lvl>
    <w:lvl w:ilvl="7" w:tentative="0">
      <w:start w:val="1"/>
      <w:numFmt w:val="lowerLetter"/>
      <w:lvlText w:val="%8)"/>
      <w:lvlJc w:val="left"/>
      <w:pPr>
        <w:tabs>
          <w:tab w:val="left" w:pos="5760"/>
        </w:tabs>
        <w:ind w:left="5040" w:firstLine="0"/>
      </w:pPr>
      <w:rPr>
        <w:smallCaps w:val="0"/>
      </w:rPr>
    </w:lvl>
    <w:lvl w:ilvl="8" w:tentative="0">
      <w:start w:val="1"/>
      <w:numFmt w:val="lowerRoman"/>
      <w:lvlText w:val="%9)"/>
      <w:lvlJc w:val="left"/>
      <w:pPr>
        <w:tabs>
          <w:tab w:val="left" w:pos="6480"/>
        </w:tabs>
        <w:ind w:left="5760" w:firstLine="0"/>
      </w:pPr>
      <w:rPr>
        <w:smallCaps w:val="0"/>
      </w:rPr>
    </w:lvl>
  </w:abstractNum>
  <w:num w:numId="1">
    <w:abstractNumId w:val="14"/>
  </w:num>
  <w:num w:numId="2">
    <w:abstractNumId w:val="13"/>
  </w:num>
  <w:num w:numId="3">
    <w:abstractNumId w:val="8"/>
  </w:num>
  <w:num w:numId="4">
    <w:abstractNumId w:val="12"/>
  </w:num>
  <w:num w:numId="5">
    <w:abstractNumId w:val="10"/>
  </w:num>
  <w:num w:numId="6">
    <w:abstractNumId w:val="2"/>
  </w:num>
  <w:num w:numId="7">
    <w:abstractNumId w:val="5"/>
  </w:num>
  <w:num w:numId="8">
    <w:abstractNumId w:val="7"/>
  </w:num>
  <w:num w:numId="9">
    <w:abstractNumId w:val="4"/>
  </w:num>
  <w:num w:numId="10">
    <w:abstractNumId w:val="1"/>
  </w:num>
  <w:num w:numId="11">
    <w:abstractNumId w:val="3"/>
  </w:num>
  <w:num w:numId="12">
    <w:abstractNumId w:val="0"/>
  </w:num>
  <w:num w:numId="13">
    <w:abstractNumId w:val="1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s>
  <w:rsids>
    <w:rsidRoot w:val="00D34ECB"/>
    <w:rsid w:val="00002ACB"/>
    <w:rsid w:val="00002B73"/>
    <w:rsid w:val="00005AA5"/>
    <w:rsid w:val="00010BCD"/>
    <w:rsid w:val="00015350"/>
    <w:rsid w:val="00017A06"/>
    <w:rsid w:val="000203E4"/>
    <w:rsid w:val="000245E8"/>
    <w:rsid w:val="00027098"/>
    <w:rsid w:val="00027D1C"/>
    <w:rsid w:val="000306EE"/>
    <w:rsid w:val="00033F97"/>
    <w:rsid w:val="000406B3"/>
    <w:rsid w:val="00040989"/>
    <w:rsid w:val="00041971"/>
    <w:rsid w:val="000440F3"/>
    <w:rsid w:val="00051E40"/>
    <w:rsid w:val="000527C2"/>
    <w:rsid w:val="00053472"/>
    <w:rsid w:val="00056278"/>
    <w:rsid w:val="0006525F"/>
    <w:rsid w:val="00065590"/>
    <w:rsid w:val="000662EE"/>
    <w:rsid w:val="000701D7"/>
    <w:rsid w:val="00074BEC"/>
    <w:rsid w:val="000753E9"/>
    <w:rsid w:val="000759D7"/>
    <w:rsid w:val="000838D8"/>
    <w:rsid w:val="00083CC2"/>
    <w:rsid w:val="00084765"/>
    <w:rsid w:val="00085388"/>
    <w:rsid w:val="00090012"/>
    <w:rsid w:val="0009041F"/>
    <w:rsid w:val="00091B35"/>
    <w:rsid w:val="00096DC9"/>
    <w:rsid w:val="000976B4"/>
    <w:rsid w:val="000A0BF1"/>
    <w:rsid w:val="000A20AB"/>
    <w:rsid w:val="000A3465"/>
    <w:rsid w:val="000A4BCF"/>
    <w:rsid w:val="000A5392"/>
    <w:rsid w:val="000A77C6"/>
    <w:rsid w:val="000B0D60"/>
    <w:rsid w:val="000B33D2"/>
    <w:rsid w:val="000B4F32"/>
    <w:rsid w:val="000C238C"/>
    <w:rsid w:val="000D5342"/>
    <w:rsid w:val="000D722C"/>
    <w:rsid w:val="000E161C"/>
    <w:rsid w:val="000E468C"/>
    <w:rsid w:val="000E586B"/>
    <w:rsid w:val="000F0369"/>
    <w:rsid w:val="000F0ADC"/>
    <w:rsid w:val="000F13EE"/>
    <w:rsid w:val="00101B5A"/>
    <w:rsid w:val="00101DD7"/>
    <w:rsid w:val="00112893"/>
    <w:rsid w:val="00112940"/>
    <w:rsid w:val="00122A33"/>
    <w:rsid w:val="00122C4C"/>
    <w:rsid w:val="00126847"/>
    <w:rsid w:val="00141044"/>
    <w:rsid w:val="00143E6D"/>
    <w:rsid w:val="0014418F"/>
    <w:rsid w:val="001447D8"/>
    <w:rsid w:val="00151BD4"/>
    <w:rsid w:val="00152EA4"/>
    <w:rsid w:val="00153739"/>
    <w:rsid w:val="00153B80"/>
    <w:rsid w:val="00161373"/>
    <w:rsid w:val="00163853"/>
    <w:rsid w:val="00164B26"/>
    <w:rsid w:val="001651B6"/>
    <w:rsid w:val="0016740D"/>
    <w:rsid w:val="0017162F"/>
    <w:rsid w:val="001726F0"/>
    <w:rsid w:val="00172FE1"/>
    <w:rsid w:val="001731B7"/>
    <w:rsid w:val="00174E2B"/>
    <w:rsid w:val="0017638D"/>
    <w:rsid w:val="00185009"/>
    <w:rsid w:val="00185E53"/>
    <w:rsid w:val="00186573"/>
    <w:rsid w:val="0019247B"/>
    <w:rsid w:val="00192671"/>
    <w:rsid w:val="00194C80"/>
    <w:rsid w:val="001A166F"/>
    <w:rsid w:val="001A25B3"/>
    <w:rsid w:val="001A4434"/>
    <w:rsid w:val="001A6B58"/>
    <w:rsid w:val="001A6CB5"/>
    <w:rsid w:val="001B01C8"/>
    <w:rsid w:val="001B0507"/>
    <w:rsid w:val="001B2ADE"/>
    <w:rsid w:val="001B38D0"/>
    <w:rsid w:val="001B3B04"/>
    <w:rsid w:val="001C18B6"/>
    <w:rsid w:val="001C2C6D"/>
    <w:rsid w:val="001C45F5"/>
    <w:rsid w:val="001D06BE"/>
    <w:rsid w:val="001D0E74"/>
    <w:rsid w:val="001D5F6F"/>
    <w:rsid w:val="001D66BF"/>
    <w:rsid w:val="001D7466"/>
    <w:rsid w:val="001E09BD"/>
    <w:rsid w:val="001E2045"/>
    <w:rsid w:val="001E310B"/>
    <w:rsid w:val="001E3B08"/>
    <w:rsid w:val="001E4263"/>
    <w:rsid w:val="001E67C2"/>
    <w:rsid w:val="001E79AD"/>
    <w:rsid w:val="001F0034"/>
    <w:rsid w:val="001F061D"/>
    <w:rsid w:val="001F1C76"/>
    <w:rsid w:val="001F27F6"/>
    <w:rsid w:val="001F33E4"/>
    <w:rsid w:val="001F533F"/>
    <w:rsid w:val="001F7259"/>
    <w:rsid w:val="001F7DA3"/>
    <w:rsid w:val="002001CA"/>
    <w:rsid w:val="00200F8B"/>
    <w:rsid w:val="00200F97"/>
    <w:rsid w:val="00202C89"/>
    <w:rsid w:val="002047B8"/>
    <w:rsid w:val="0020689C"/>
    <w:rsid w:val="00207329"/>
    <w:rsid w:val="0021148B"/>
    <w:rsid w:val="00211F8C"/>
    <w:rsid w:val="00212C6F"/>
    <w:rsid w:val="00214AE3"/>
    <w:rsid w:val="0021698B"/>
    <w:rsid w:val="002202C9"/>
    <w:rsid w:val="0022215C"/>
    <w:rsid w:val="00222FE4"/>
    <w:rsid w:val="00223383"/>
    <w:rsid w:val="002244F2"/>
    <w:rsid w:val="00224DEC"/>
    <w:rsid w:val="0023142D"/>
    <w:rsid w:val="002338D5"/>
    <w:rsid w:val="0023393B"/>
    <w:rsid w:val="00233F7D"/>
    <w:rsid w:val="002427D1"/>
    <w:rsid w:val="00242FBF"/>
    <w:rsid w:val="002445B1"/>
    <w:rsid w:val="002477C4"/>
    <w:rsid w:val="002513E5"/>
    <w:rsid w:val="00252459"/>
    <w:rsid w:val="0025682F"/>
    <w:rsid w:val="002605EA"/>
    <w:rsid w:val="00261B92"/>
    <w:rsid w:val="00262CCD"/>
    <w:rsid w:val="00265244"/>
    <w:rsid w:val="002665AA"/>
    <w:rsid w:val="002669BF"/>
    <w:rsid w:val="002771D0"/>
    <w:rsid w:val="00280372"/>
    <w:rsid w:val="002806B4"/>
    <w:rsid w:val="0028366C"/>
    <w:rsid w:val="00284897"/>
    <w:rsid w:val="002867BD"/>
    <w:rsid w:val="00286D44"/>
    <w:rsid w:val="00290BC0"/>
    <w:rsid w:val="00291909"/>
    <w:rsid w:val="00296962"/>
    <w:rsid w:val="002A2F9F"/>
    <w:rsid w:val="002A5EEF"/>
    <w:rsid w:val="002A75C7"/>
    <w:rsid w:val="002A7B43"/>
    <w:rsid w:val="002B227F"/>
    <w:rsid w:val="002B3F89"/>
    <w:rsid w:val="002B7E59"/>
    <w:rsid w:val="002C0D97"/>
    <w:rsid w:val="002C2676"/>
    <w:rsid w:val="002C2FD0"/>
    <w:rsid w:val="002C3341"/>
    <w:rsid w:val="002C3A60"/>
    <w:rsid w:val="002C3C76"/>
    <w:rsid w:val="002C70C8"/>
    <w:rsid w:val="002C72E6"/>
    <w:rsid w:val="002D0BD3"/>
    <w:rsid w:val="002D2F48"/>
    <w:rsid w:val="002D4298"/>
    <w:rsid w:val="002D4676"/>
    <w:rsid w:val="002D65A2"/>
    <w:rsid w:val="002E1480"/>
    <w:rsid w:val="002E1FBF"/>
    <w:rsid w:val="002F393E"/>
    <w:rsid w:val="002F7E48"/>
    <w:rsid w:val="00303A54"/>
    <w:rsid w:val="003078A7"/>
    <w:rsid w:val="00310FB0"/>
    <w:rsid w:val="00311FA8"/>
    <w:rsid w:val="00314A33"/>
    <w:rsid w:val="00316181"/>
    <w:rsid w:val="00320084"/>
    <w:rsid w:val="00320580"/>
    <w:rsid w:val="00322281"/>
    <w:rsid w:val="003256EB"/>
    <w:rsid w:val="00325CFC"/>
    <w:rsid w:val="00330D4F"/>
    <w:rsid w:val="003315E6"/>
    <w:rsid w:val="0033426A"/>
    <w:rsid w:val="00335AD0"/>
    <w:rsid w:val="00336B43"/>
    <w:rsid w:val="003469DF"/>
    <w:rsid w:val="003475E7"/>
    <w:rsid w:val="00351588"/>
    <w:rsid w:val="00352710"/>
    <w:rsid w:val="00352E32"/>
    <w:rsid w:val="003531EC"/>
    <w:rsid w:val="00354CDA"/>
    <w:rsid w:val="00354EEA"/>
    <w:rsid w:val="0035640E"/>
    <w:rsid w:val="00360470"/>
    <w:rsid w:val="00362121"/>
    <w:rsid w:val="00365B4C"/>
    <w:rsid w:val="00367F33"/>
    <w:rsid w:val="003724F1"/>
    <w:rsid w:val="003755B6"/>
    <w:rsid w:val="00376A86"/>
    <w:rsid w:val="003821B9"/>
    <w:rsid w:val="0038254F"/>
    <w:rsid w:val="0038338F"/>
    <w:rsid w:val="003836F2"/>
    <w:rsid w:val="003856F0"/>
    <w:rsid w:val="003860B7"/>
    <w:rsid w:val="003910FD"/>
    <w:rsid w:val="00393A68"/>
    <w:rsid w:val="00393D63"/>
    <w:rsid w:val="003950ED"/>
    <w:rsid w:val="003978C7"/>
    <w:rsid w:val="003A01ED"/>
    <w:rsid w:val="003A0345"/>
    <w:rsid w:val="003A2310"/>
    <w:rsid w:val="003A680A"/>
    <w:rsid w:val="003A6E92"/>
    <w:rsid w:val="003B120D"/>
    <w:rsid w:val="003B55C8"/>
    <w:rsid w:val="003C02AA"/>
    <w:rsid w:val="003C3798"/>
    <w:rsid w:val="003C440C"/>
    <w:rsid w:val="003C447A"/>
    <w:rsid w:val="003C72DF"/>
    <w:rsid w:val="003D600A"/>
    <w:rsid w:val="003E1A66"/>
    <w:rsid w:val="003E53B9"/>
    <w:rsid w:val="003E5D8F"/>
    <w:rsid w:val="003E5F57"/>
    <w:rsid w:val="003E7CF0"/>
    <w:rsid w:val="003F1863"/>
    <w:rsid w:val="003F212A"/>
    <w:rsid w:val="004029A6"/>
    <w:rsid w:val="004029FE"/>
    <w:rsid w:val="00403DE2"/>
    <w:rsid w:val="004062D2"/>
    <w:rsid w:val="0040782F"/>
    <w:rsid w:val="00412C17"/>
    <w:rsid w:val="00412F64"/>
    <w:rsid w:val="00422452"/>
    <w:rsid w:val="0042428D"/>
    <w:rsid w:val="0042516C"/>
    <w:rsid w:val="0042722C"/>
    <w:rsid w:val="00427A43"/>
    <w:rsid w:val="00430959"/>
    <w:rsid w:val="004316E2"/>
    <w:rsid w:val="004378D4"/>
    <w:rsid w:val="00437E34"/>
    <w:rsid w:val="0044018D"/>
    <w:rsid w:val="00443712"/>
    <w:rsid w:val="00452595"/>
    <w:rsid w:val="00455409"/>
    <w:rsid w:val="004557E6"/>
    <w:rsid w:val="00455C63"/>
    <w:rsid w:val="00457855"/>
    <w:rsid w:val="004617AB"/>
    <w:rsid w:val="004619AB"/>
    <w:rsid w:val="00463BC4"/>
    <w:rsid w:val="0046447B"/>
    <w:rsid w:val="00465BAA"/>
    <w:rsid w:val="00466DEA"/>
    <w:rsid w:val="004703DB"/>
    <w:rsid w:val="00470FC3"/>
    <w:rsid w:val="004722AA"/>
    <w:rsid w:val="00472939"/>
    <w:rsid w:val="00472ECA"/>
    <w:rsid w:val="00476D69"/>
    <w:rsid w:val="004819BB"/>
    <w:rsid w:val="004819C2"/>
    <w:rsid w:val="004866D6"/>
    <w:rsid w:val="004A00D9"/>
    <w:rsid w:val="004A30F3"/>
    <w:rsid w:val="004A6716"/>
    <w:rsid w:val="004B4AE0"/>
    <w:rsid w:val="004C0958"/>
    <w:rsid w:val="004C1216"/>
    <w:rsid w:val="004C29D5"/>
    <w:rsid w:val="004C5F26"/>
    <w:rsid w:val="004C698B"/>
    <w:rsid w:val="004D44D0"/>
    <w:rsid w:val="004E6E67"/>
    <w:rsid w:val="004F0CA7"/>
    <w:rsid w:val="004F4F14"/>
    <w:rsid w:val="004F51FC"/>
    <w:rsid w:val="00502B23"/>
    <w:rsid w:val="00505241"/>
    <w:rsid w:val="00511C7A"/>
    <w:rsid w:val="005120E6"/>
    <w:rsid w:val="005139BE"/>
    <w:rsid w:val="00515EF3"/>
    <w:rsid w:val="00516B2F"/>
    <w:rsid w:val="00516EAD"/>
    <w:rsid w:val="00517844"/>
    <w:rsid w:val="00520A7D"/>
    <w:rsid w:val="00520C98"/>
    <w:rsid w:val="00533FC7"/>
    <w:rsid w:val="00536CD2"/>
    <w:rsid w:val="00540AF5"/>
    <w:rsid w:val="00540C92"/>
    <w:rsid w:val="005419FF"/>
    <w:rsid w:val="00543CD3"/>
    <w:rsid w:val="00545578"/>
    <w:rsid w:val="005456F4"/>
    <w:rsid w:val="0054604E"/>
    <w:rsid w:val="00547B74"/>
    <w:rsid w:val="00550C62"/>
    <w:rsid w:val="005542AC"/>
    <w:rsid w:val="005547FB"/>
    <w:rsid w:val="00554EE0"/>
    <w:rsid w:val="00557701"/>
    <w:rsid w:val="00562BA0"/>
    <w:rsid w:val="00562FAF"/>
    <w:rsid w:val="005634F7"/>
    <w:rsid w:val="005658CE"/>
    <w:rsid w:val="005739AC"/>
    <w:rsid w:val="00577521"/>
    <w:rsid w:val="0058080F"/>
    <w:rsid w:val="00581499"/>
    <w:rsid w:val="00586C2A"/>
    <w:rsid w:val="00594691"/>
    <w:rsid w:val="005974DA"/>
    <w:rsid w:val="005A0A0F"/>
    <w:rsid w:val="005A1F7E"/>
    <w:rsid w:val="005A37FE"/>
    <w:rsid w:val="005A3F20"/>
    <w:rsid w:val="005A45E8"/>
    <w:rsid w:val="005A4790"/>
    <w:rsid w:val="005A4C33"/>
    <w:rsid w:val="005A5760"/>
    <w:rsid w:val="005A78AD"/>
    <w:rsid w:val="005B4CF8"/>
    <w:rsid w:val="005B7E97"/>
    <w:rsid w:val="005C34FC"/>
    <w:rsid w:val="005C3A4D"/>
    <w:rsid w:val="005C3B14"/>
    <w:rsid w:val="005C4B97"/>
    <w:rsid w:val="005C5690"/>
    <w:rsid w:val="005C5A02"/>
    <w:rsid w:val="005C64D4"/>
    <w:rsid w:val="005C6713"/>
    <w:rsid w:val="005D1D58"/>
    <w:rsid w:val="005D48FB"/>
    <w:rsid w:val="005D67EE"/>
    <w:rsid w:val="005D7FBB"/>
    <w:rsid w:val="005E103A"/>
    <w:rsid w:val="005E1464"/>
    <w:rsid w:val="005E2270"/>
    <w:rsid w:val="005E354E"/>
    <w:rsid w:val="005E50FE"/>
    <w:rsid w:val="005E61E7"/>
    <w:rsid w:val="005F260E"/>
    <w:rsid w:val="005F3F35"/>
    <w:rsid w:val="005F58CD"/>
    <w:rsid w:val="005F625D"/>
    <w:rsid w:val="00600247"/>
    <w:rsid w:val="006007EE"/>
    <w:rsid w:val="00602C6E"/>
    <w:rsid w:val="006050A7"/>
    <w:rsid w:val="006058A3"/>
    <w:rsid w:val="00605EF7"/>
    <w:rsid w:val="006062AD"/>
    <w:rsid w:val="00606799"/>
    <w:rsid w:val="0061004A"/>
    <w:rsid w:val="006134AE"/>
    <w:rsid w:val="00620E36"/>
    <w:rsid w:val="00621278"/>
    <w:rsid w:val="006225DD"/>
    <w:rsid w:val="0062501B"/>
    <w:rsid w:val="00625120"/>
    <w:rsid w:val="0062569C"/>
    <w:rsid w:val="00627A63"/>
    <w:rsid w:val="00632612"/>
    <w:rsid w:val="006347A7"/>
    <w:rsid w:val="006427E1"/>
    <w:rsid w:val="006442A8"/>
    <w:rsid w:val="0064448B"/>
    <w:rsid w:val="006478FA"/>
    <w:rsid w:val="00652E91"/>
    <w:rsid w:val="00656380"/>
    <w:rsid w:val="00657634"/>
    <w:rsid w:val="0066125B"/>
    <w:rsid w:val="00661AF5"/>
    <w:rsid w:val="00661EBD"/>
    <w:rsid w:val="00661F08"/>
    <w:rsid w:val="006649A5"/>
    <w:rsid w:val="006670CE"/>
    <w:rsid w:val="00672A4D"/>
    <w:rsid w:val="00674EAB"/>
    <w:rsid w:val="0067613F"/>
    <w:rsid w:val="00676A07"/>
    <w:rsid w:val="006826CA"/>
    <w:rsid w:val="0068272A"/>
    <w:rsid w:val="006830DE"/>
    <w:rsid w:val="00687B67"/>
    <w:rsid w:val="00687BB8"/>
    <w:rsid w:val="0069018B"/>
    <w:rsid w:val="006928AD"/>
    <w:rsid w:val="00697C53"/>
    <w:rsid w:val="006A092A"/>
    <w:rsid w:val="006A0C92"/>
    <w:rsid w:val="006A49E8"/>
    <w:rsid w:val="006A4F7D"/>
    <w:rsid w:val="006A54B1"/>
    <w:rsid w:val="006A64F1"/>
    <w:rsid w:val="006B1871"/>
    <w:rsid w:val="006B5BC8"/>
    <w:rsid w:val="006B62B1"/>
    <w:rsid w:val="006B6623"/>
    <w:rsid w:val="006B746A"/>
    <w:rsid w:val="006B7619"/>
    <w:rsid w:val="006C0F1B"/>
    <w:rsid w:val="006C1678"/>
    <w:rsid w:val="006C23F8"/>
    <w:rsid w:val="006C37F0"/>
    <w:rsid w:val="006C3BC7"/>
    <w:rsid w:val="006C4265"/>
    <w:rsid w:val="006C5067"/>
    <w:rsid w:val="006C5843"/>
    <w:rsid w:val="006C644E"/>
    <w:rsid w:val="006C699C"/>
    <w:rsid w:val="006C6E98"/>
    <w:rsid w:val="006D001D"/>
    <w:rsid w:val="006D2348"/>
    <w:rsid w:val="006D4C25"/>
    <w:rsid w:val="006D6D64"/>
    <w:rsid w:val="006E5F9B"/>
    <w:rsid w:val="006F0B3E"/>
    <w:rsid w:val="006F1B57"/>
    <w:rsid w:val="006F2C8B"/>
    <w:rsid w:val="006F4D64"/>
    <w:rsid w:val="006F58E2"/>
    <w:rsid w:val="0070473F"/>
    <w:rsid w:val="00705029"/>
    <w:rsid w:val="00706500"/>
    <w:rsid w:val="00707E56"/>
    <w:rsid w:val="00711B26"/>
    <w:rsid w:val="007211A2"/>
    <w:rsid w:val="0072395C"/>
    <w:rsid w:val="00724531"/>
    <w:rsid w:val="00724C64"/>
    <w:rsid w:val="007250C3"/>
    <w:rsid w:val="0073248C"/>
    <w:rsid w:val="007352DE"/>
    <w:rsid w:val="00735EE8"/>
    <w:rsid w:val="00736072"/>
    <w:rsid w:val="0074075A"/>
    <w:rsid w:val="00741335"/>
    <w:rsid w:val="00745353"/>
    <w:rsid w:val="00745F0F"/>
    <w:rsid w:val="00752400"/>
    <w:rsid w:val="0075278C"/>
    <w:rsid w:val="007554BA"/>
    <w:rsid w:val="00755F75"/>
    <w:rsid w:val="0075795D"/>
    <w:rsid w:val="00757F3C"/>
    <w:rsid w:val="00760853"/>
    <w:rsid w:val="00764544"/>
    <w:rsid w:val="00764BF0"/>
    <w:rsid w:val="007651B8"/>
    <w:rsid w:val="0076669A"/>
    <w:rsid w:val="00767D4F"/>
    <w:rsid w:val="0077178C"/>
    <w:rsid w:val="00771BAC"/>
    <w:rsid w:val="007725F3"/>
    <w:rsid w:val="00772E5B"/>
    <w:rsid w:val="007775E8"/>
    <w:rsid w:val="007779BC"/>
    <w:rsid w:val="007836AD"/>
    <w:rsid w:val="007839BD"/>
    <w:rsid w:val="00783FDF"/>
    <w:rsid w:val="0078594C"/>
    <w:rsid w:val="007905DF"/>
    <w:rsid w:val="0079169D"/>
    <w:rsid w:val="0079620E"/>
    <w:rsid w:val="0079717A"/>
    <w:rsid w:val="007978A9"/>
    <w:rsid w:val="007A0D6B"/>
    <w:rsid w:val="007A21AD"/>
    <w:rsid w:val="007A66C4"/>
    <w:rsid w:val="007A7640"/>
    <w:rsid w:val="007A7C7F"/>
    <w:rsid w:val="007B38C1"/>
    <w:rsid w:val="007B3D75"/>
    <w:rsid w:val="007B3F90"/>
    <w:rsid w:val="007B48B1"/>
    <w:rsid w:val="007B5273"/>
    <w:rsid w:val="007B57B1"/>
    <w:rsid w:val="007C136E"/>
    <w:rsid w:val="007C786D"/>
    <w:rsid w:val="007D20DA"/>
    <w:rsid w:val="007D2407"/>
    <w:rsid w:val="007D308B"/>
    <w:rsid w:val="007D4C6C"/>
    <w:rsid w:val="007E09C9"/>
    <w:rsid w:val="007E26D4"/>
    <w:rsid w:val="007E45E0"/>
    <w:rsid w:val="007E4F7F"/>
    <w:rsid w:val="007E76CF"/>
    <w:rsid w:val="007F1B21"/>
    <w:rsid w:val="007F1FEA"/>
    <w:rsid w:val="007F3E5D"/>
    <w:rsid w:val="007F548A"/>
    <w:rsid w:val="007F6EA4"/>
    <w:rsid w:val="007F7E51"/>
    <w:rsid w:val="00800998"/>
    <w:rsid w:val="00806B17"/>
    <w:rsid w:val="0081112E"/>
    <w:rsid w:val="00811AEC"/>
    <w:rsid w:val="008148E6"/>
    <w:rsid w:val="0081600B"/>
    <w:rsid w:val="00816BA5"/>
    <w:rsid w:val="008223EA"/>
    <w:rsid w:val="00822961"/>
    <w:rsid w:val="00824683"/>
    <w:rsid w:val="0082562E"/>
    <w:rsid w:val="00825D05"/>
    <w:rsid w:val="00825F14"/>
    <w:rsid w:val="00827102"/>
    <w:rsid w:val="00830F62"/>
    <w:rsid w:val="008357C4"/>
    <w:rsid w:val="0084042A"/>
    <w:rsid w:val="00842CC4"/>
    <w:rsid w:val="008451A4"/>
    <w:rsid w:val="00846B34"/>
    <w:rsid w:val="00847323"/>
    <w:rsid w:val="00850958"/>
    <w:rsid w:val="00852792"/>
    <w:rsid w:val="00852C3E"/>
    <w:rsid w:val="00853F11"/>
    <w:rsid w:val="0085557F"/>
    <w:rsid w:val="00856149"/>
    <w:rsid w:val="008574E0"/>
    <w:rsid w:val="00857AC2"/>
    <w:rsid w:val="00860BE0"/>
    <w:rsid w:val="00862F2B"/>
    <w:rsid w:val="008664D1"/>
    <w:rsid w:val="00867F8A"/>
    <w:rsid w:val="00870AF5"/>
    <w:rsid w:val="00872F42"/>
    <w:rsid w:val="008777C7"/>
    <w:rsid w:val="0088508C"/>
    <w:rsid w:val="00885D2C"/>
    <w:rsid w:val="008861B3"/>
    <w:rsid w:val="00891165"/>
    <w:rsid w:val="008913E5"/>
    <w:rsid w:val="00892089"/>
    <w:rsid w:val="00892FA7"/>
    <w:rsid w:val="00896C1C"/>
    <w:rsid w:val="008971C7"/>
    <w:rsid w:val="00897EE6"/>
    <w:rsid w:val="008A354C"/>
    <w:rsid w:val="008A4934"/>
    <w:rsid w:val="008A4A49"/>
    <w:rsid w:val="008A62CA"/>
    <w:rsid w:val="008A7566"/>
    <w:rsid w:val="008B54BF"/>
    <w:rsid w:val="008C10FF"/>
    <w:rsid w:val="008C3463"/>
    <w:rsid w:val="008C4534"/>
    <w:rsid w:val="008C6CB7"/>
    <w:rsid w:val="008D4CA6"/>
    <w:rsid w:val="008E0D9B"/>
    <w:rsid w:val="008E2412"/>
    <w:rsid w:val="008E400E"/>
    <w:rsid w:val="008E5880"/>
    <w:rsid w:val="008E5BCD"/>
    <w:rsid w:val="008E5C58"/>
    <w:rsid w:val="008E6AB5"/>
    <w:rsid w:val="008F4F9B"/>
    <w:rsid w:val="008F6D70"/>
    <w:rsid w:val="008F77AA"/>
    <w:rsid w:val="00904D6A"/>
    <w:rsid w:val="00905B15"/>
    <w:rsid w:val="00915253"/>
    <w:rsid w:val="0091550C"/>
    <w:rsid w:val="0091771C"/>
    <w:rsid w:val="00921E08"/>
    <w:rsid w:val="00924359"/>
    <w:rsid w:val="00924CC3"/>
    <w:rsid w:val="00930B9B"/>
    <w:rsid w:val="00932756"/>
    <w:rsid w:val="00934151"/>
    <w:rsid w:val="009402E0"/>
    <w:rsid w:val="00940DB7"/>
    <w:rsid w:val="0094158E"/>
    <w:rsid w:val="009518F9"/>
    <w:rsid w:val="00954A1A"/>
    <w:rsid w:val="00954E35"/>
    <w:rsid w:val="00956128"/>
    <w:rsid w:val="0095711E"/>
    <w:rsid w:val="00961D24"/>
    <w:rsid w:val="00962502"/>
    <w:rsid w:val="00963F9C"/>
    <w:rsid w:val="009644C2"/>
    <w:rsid w:val="00964E9C"/>
    <w:rsid w:val="00970EE3"/>
    <w:rsid w:val="0097356E"/>
    <w:rsid w:val="00973D3C"/>
    <w:rsid w:val="009747A7"/>
    <w:rsid w:val="009761CB"/>
    <w:rsid w:val="00976545"/>
    <w:rsid w:val="00981D4D"/>
    <w:rsid w:val="009825CC"/>
    <w:rsid w:val="00982D6F"/>
    <w:rsid w:val="00994347"/>
    <w:rsid w:val="0099449E"/>
    <w:rsid w:val="00995255"/>
    <w:rsid w:val="00995515"/>
    <w:rsid w:val="009A06FB"/>
    <w:rsid w:val="009A08DF"/>
    <w:rsid w:val="009A0B0A"/>
    <w:rsid w:val="009A40A7"/>
    <w:rsid w:val="009A64E8"/>
    <w:rsid w:val="009B084B"/>
    <w:rsid w:val="009B10D4"/>
    <w:rsid w:val="009B1719"/>
    <w:rsid w:val="009B1851"/>
    <w:rsid w:val="009B22BC"/>
    <w:rsid w:val="009B2EB9"/>
    <w:rsid w:val="009C002B"/>
    <w:rsid w:val="009C0E9E"/>
    <w:rsid w:val="009C15F2"/>
    <w:rsid w:val="009C3119"/>
    <w:rsid w:val="009C4257"/>
    <w:rsid w:val="009C5EE3"/>
    <w:rsid w:val="009C64AF"/>
    <w:rsid w:val="009D01C7"/>
    <w:rsid w:val="009D10CB"/>
    <w:rsid w:val="009D3185"/>
    <w:rsid w:val="009D32F3"/>
    <w:rsid w:val="009D5A16"/>
    <w:rsid w:val="009D5A6C"/>
    <w:rsid w:val="009E1A41"/>
    <w:rsid w:val="009E1B8A"/>
    <w:rsid w:val="009E2170"/>
    <w:rsid w:val="009E3686"/>
    <w:rsid w:val="009E6E26"/>
    <w:rsid w:val="009E76F8"/>
    <w:rsid w:val="009F0949"/>
    <w:rsid w:val="009F0A53"/>
    <w:rsid w:val="009F1292"/>
    <w:rsid w:val="009F6317"/>
    <w:rsid w:val="009F672B"/>
    <w:rsid w:val="00A02EDE"/>
    <w:rsid w:val="00A02EFE"/>
    <w:rsid w:val="00A03004"/>
    <w:rsid w:val="00A03C22"/>
    <w:rsid w:val="00A06077"/>
    <w:rsid w:val="00A06E3B"/>
    <w:rsid w:val="00A070C8"/>
    <w:rsid w:val="00A20E09"/>
    <w:rsid w:val="00A217CB"/>
    <w:rsid w:val="00A231E6"/>
    <w:rsid w:val="00A25F6E"/>
    <w:rsid w:val="00A2618E"/>
    <w:rsid w:val="00A26785"/>
    <w:rsid w:val="00A319C1"/>
    <w:rsid w:val="00A3430B"/>
    <w:rsid w:val="00A34687"/>
    <w:rsid w:val="00A353FF"/>
    <w:rsid w:val="00A35D31"/>
    <w:rsid w:val="00A37958"/>
    <w:rsid w:val="00A40AE5"/>
    <w:rsid w:val="00A4152B"/>
    <w:rsid w:val="00A450D6"/>
    <w:rsid w:val="00A510AD"/>
    <w:rsid w:val="00A51484"/>
    <w:rsid w:val="00A53E1B"/>
    <w:rsid w:val="00A545D7"/>
    <w:rsid w:val="00A54A4E"/>
    <w:rsid w:val="00A55888"/>
    <w:rsid w:val="00A5675D"/>
    <w:rsid w:val="00A6086A"/>
    <w:rsid w:val="00A6151E"/>
    <w:rsid w:val="00A6203E"/>
    <w:rsid w:val="00A6310E"/>
    <w:rsid w:val="00A65DD5"/>
    <w:rsid w:val="00A665A5"/>
    <w:rsid w:val="00A66FA7"/>
    <w:rsid w:val="00A70E2B"/>
    <w:rsid w:val="00A728B4"/>
    <w:rsid w:val="00A73015"/>
    <w:rsid w:val="00A739A3"/>
    <w:rsid w:val="00A73B57"/>
    <w:rsid w:val="00A74B77"/>
    <w:rsid w:val="00A75D34"/>
    <w:rsid w:val="00A81596"/>
    <w:rsid w:val="00A842A8"/>
    <w:rsid w:val="00A8531C"/>
    <w:rsid w:val="00A86398"/>
    <w:rsid w:val="00A91069"/>
    <w:rsid w:val="00A91EC8"/>
    <w:rsid w:val="00A9334D"/>
    <w:rsid w:val="00A95399"/>
    <w:rsid w:val="00A9591F"/>
    <w:rsid w:val="00A96CF2"/>
    <w:rsid w:val="00AA1563"/>
    <w:rsid w:val="00AA2AD4"/>
    <w:rsid w:val="00AA5ED6"/>
    <w:rsid w:val="00AB19D7"/>
    <w:rsid w:val="00AB39BA"/>
    <w:rsid w:val="00AB450A"/>
    <w:rsid w:val="00AB779F"/>
    <w:rsid w:val="00AD20F5"/>
    <w:rsid w:val="00AD3E10"/>
    <w:rsid w:val="00AD5843"/>
    <w:rsid w:val="00AD659B"/>
    <w:rsid w:val="00AE0617"/>
    <w:rsid w:val="00AE141E"/>
    <w:rsid w:val="00AE3752"/>
    <w:rsid w:val="00AE378B"/>
    <w:rsid w:val="00AE78B0"/>
    <w:rsid w:val="00AE79BC"/>
    <w:rsid w:val="00AE7A6B"/>
    <w:rsid w:val="00AF0A86"/>
    <w:rsid w:val="00AF1718"/>
    <w:rsid w:val="00AF2763"/>
    <w:rsid w:val="00AF4EA9"/>
    <w:rsid w:val="00AF568D"/>
    <w:rsid w:val="00B056DF"/>
    <w:rsid w:val="00B100FC"/>
    <w:rsid w:val="00B12196"/>
    <w:rsid w:val="00B12288"/>
    <w:rsid w:val="00B12662"/>
    <w:rsid w:val="00B21146"/>
    <w:rsid w:val="00B22049"/>
    <w:rsid w:val="00B237A0"/>
    <w:rsid w:val="00B24CED"/>
    <w:rsid w:val="00B25D79"/>
    <w:rsid w:val="00B27073"/>
    <w:rsid w:val="00B271D6"/>
    <w:rsid w:val="00B30F1C"/>
    <w:rsid w:val="00B32427"/>
    <w:rsid w:val="00B330BB"/>
    <w:rsid w:val="00B35349"/>
    <w:rsid w:val="00B36467"/>
    <w:rsid w:val="00B36DEB"/>
    <w:rsid w:val="00B37780"/>
    <w:rsid w:val="00B40A09"/>
    <w:rsid w:val="00B4103B"/>
    <w:rsid w:val="00B41F6B"/>
    <w:rsid w:val="00B42153"/>
    <w:rsid w:val="00B500C4"/>
    <w:rsid w:val="00B53A5C"/>
    <w:rsid w:val="00B54334"/>
    <w:rsid w:val="00B57023"/>
    <w:rsid w:val="00B579CD"/>
    <w:rsid w:val="00B57C53"/>
    <w:rsid w:val="00B614D6"/>
    <w:rsid w:val="00B6345E"/>
    <w:rsid w:val="00B63E83"/>
    <w:rsid w:val="00B649E8"/>
    <w:rsid w:val="00B67839"/>
    <w:rsid w:val="00B7576B"/>
    <w:rsid w:val="00B82197"/>
    <w:rsid w:val="00B84531"/>
    <w:rsid w:val="00B86C34"/>
    <w:rsid w:val="00B90C50"/>
    <w:rsid w:val="00B9501A"/>
    <w:rsid w:val="00BA01E8"/>
    <w:rsid w:val="00BA0C5C"/>
    <w:rsid w:val="00BA2A22"/>
    <w:rsid w:val="00BA5918"/>
    <w:rsid w:val="00BA614A"/>
    <w:rsid w:val="00BA686F"/>
    <w:rsid w:val="00BA6A52"/>
    <w:rsid w:val="00BB115E"/>
    <w:rsid w:val="00BB1CDE"/>
    <w:rsid w:val="00BB1FA7"/>
    <w:rsid w:val="00BB3693"/>
    <w:rsid w:val="00BB50C8"/>
    <w:rsid w:val="00BB6156"/>
    <w:rsid w:val="00BB7273"/>
    <w:rsid w:val="00BC1459"/>
    <w:rsid w:val="00BD318D"/>
    <w:rsid w:val="00BD5C5D"/>
    <w:rsid w:val="00BD7A6E"/>
    <w:rsid w:val="00BE05C4"/>
    <w:rsid w:val="00BE3857"/>
    <w:rsid w:val="00BE5422"/>
    <w:rsid w:val="00BF0380"/>
    <w:rsid w:val="00BF0A69"/>
    <w:rsid w:val="00BF1ABE"/>
    <w:rsid w:val="00BF31FE"/>
    <w:rsid w:val="00BF53EB"/>
    <w:rsid w:val="00BF5A5D"/>
    <w:rsid w:val="00BF6AEB"/>
    <w:rsid w:val="00C012B5"/>
    <w:rsid w:val="00C0143D"/>
    <w:rsid w:val="00C02685"/>
    <w:rsid w:val="00C041D6"/>
    <w:rsid w:val="00C042C6"/>
    <w:rsid w:val="00C0576C"/>
    <w:rsid w:val="00C05A9B"/>
    <w:rsid w:val="00C07FEA"/>
    <w:rsid w:val="00C12619"/>
    <w:rsid w:val="00C12988"/>
    <w:rsid w:val="00C13E05"/>
    <w:rsid w:val="00C14051"/>
    <w:rsid w:val="00C145C6"/>
    <w:rsid w:val="00C163E7"/>
    <w:rsid w:val="00C20E36"/>
    <w:rsid w:val="00C24756"/>
    <w:rsid w:val="00C252AA"/>
    <w:rsid w:val="00C2552A"/>
    <w:rsid w:val="00C256D4"/>
    <w:rsid w:val="00C3213C"/>
    <w:rsid w:val="00C342D1"/>
    <w:rsid w:val="00C354D0"/>
    <w:rsid w:val="00C37B98"/>
    <w:rsid w:val="00C41D1C"/>
    <w:rsid w:val="00C43135"/>
    <w:rsid w:val="00C45735"/>
    <w:rsid w:val="00C52E2A"/>
    <w:rsid w:val="00C53532"/>
    <w:rsid w:val="00C56084"/>
    <w:rsid w:val="00C62FCA"/>
    <w:rsid w:val="00C63ED6"/>
    <w:rsid w:val="00C65F7C"/>
    <w:rsid w:val="00C67121"/>
    <w:rsid w:val="00C6799C"/>
    <w:rsid w:val="00C74035"/>
    <w:rsid w:val="00C74234"/>
    <w:rsid w:val="00C75300"/>
    <w:rsid w:val="00C75BAD"/>
    <w:rsid w:val="00C76BA6"/>
    <w:rsid w:val="00C77804"/>
    <w:rsid w:val="00C8046B"/>
    <w:rsid w:val="00C80B37"/>
    <w:rsid w:val="00C81C6F"/>
    <w:rsid w:val="00C82A43"/>
    <w:rsid w:val="00C86110"/>
    <w:rsid w:val="00C902B1"/>
    <w:rsid w:val="00C91831"/>
    <w:rsid w:val="00C92DD2"/>
    <w:rsid w:val="00C94CBD"/>
    <w:rsid w:val="00C954C8"/>
    <w:rsid w:val="00C96048"/>
    <w:rsid w:val="00C96409"/>
    <w:rsid w:val="00C966AA"/>
    <w:rsid w:val="00CA33FA"/>
    <w:rsid w:val="00CA3435"/>
    <w:rsid w:val="00CA560A"/>
    <w:rsid w:val="00CA6436"/>
    <w:rsid w:val="00CB1A97"/>
    <w:rsid w:val="00CB3A30"/>
    <w:rsid w:val="00CB545C"/>
    <w:rsid w:val="00CD20E8"/>
    <w:rsid w:val="00CD3E4E"/>
    <w:rsid w:val="00CD3E91"/>
    <w:rsid w:val="00CD6CB1"/>
    <w:rsid w:val="00CD728F"/>
    <w:rsid w:val="00CE126F"/>
    <w:rsid w:val="00CE5165"/>
    <w:rsid w:val="00CE5D24"/>
    <w:rsid w:val="00CF27C4"/>
    <w:rsid w:val="00CF58F6"/>
    <w:rsid w:val="00CF6A52"/>
    <w:rsid w:val="00CF774C"/>
    <w:rsid w:val="00D0020B"/>
    <w:rsid w:val="00D004DC"/>
    <w:rsid w:val="00D00925"/>
    <w:rsid w:val="00D02085"/>
    <w:rsid w:val="00D1000E"/>
    <w:rsid w:val="00D10306"/>
    <w:rsid w:val="00D11CC3"/>
    <w:rsid w:val="00D12DBD"/>
    <w:rsid w:val="00D14F75"/>
    <w:rsid w:val="00D20BC1"/>
    <w:rsid w:val="00D22A78"/>
    <w:rsid w:val="00D22F19"/>
    <w:rsid w:val="00D236BE"/>
    <w:rsid w:val="00D277C8"/>
    <w:rsid w:val="00D27A61"/>
    <w:rsid w:val="00D302F9"/>
    <w:rsid w:val="00D34ECB"/>
    <w:rsid w:val="00D354D1"/>
    <w:rsid w:val="00D40D6F"/>
    <w:rsid w:val="00D40F02"/>
    <w:rsid w:val="00D44362"/>
    <w:rsid w:val="00D447FE"/>
    <w:rsid w:val="00D457F4"/>
    <w:rsid w:val="00D4609D"/>
    <w:rsid w:val="00D46F9F"/>
    <w:rsid w:val="00D477AD"/>
    <w:rsid w:val="00D54BD4"/>
    <w:rsid w:val="00D56F66"/>
    <w:rsid w:val="00D605D2"/>
    <w:rsid w:val="00D6445A"/>
    <w:rsid w:val="00D667B6"/>
    <w:rsid w:val="00D703CD"/>
    <w:rsid w:val="00D714AC"/>
    <w:rsid w:val="00D720C5"/>
    <w:rsid w:val="00D74FCF"/>
    <w:rsid w:val="00D7680C"/>
    <w:rsid w:val="00D76F66"/>
    <w:rsid w:val="00D824D6"/>
    <w:rsid w:val="00D911C3"/>
    <w:rsid w:val="00D945BB"/>
    <w:rsid w:val="00D963DD"/>
    <w:rsid w:val="00D96AD8"/>
    <w:rsid w:val="00DA2DCA"/>
    <w:rsid w:val="00DA374F"/>
    <w:rsid w:val="00DA46BE"/>
    <w:rsid w:val="00DA47E1"/>
    <w:rsid w:val="00DB2D73"/>
    <w:rsid w:val="00DB31C9"/>
    <w:rsid w:val="00DB40A2"/>
    <w:rsid w:val="00DB4264"/>
    <w:rsid w:val="00DC2A47"/>
    <w:rsid w:val="00DC2B74"/>
    <w:rsid w:val="00DC6344"/>
    <w:rsid w:val="00DC78F3"/>
    <w:rsid w:val="00DD0F3C"/>
    <w:rsid w:val="00DE70FF"/>
    <w:rsid w:val="00E0078D"/>
    <w:rsid w:val="00E00846"/>
    <w:rsid w:val="00E01835"/>
    <w:rsid w:val="00E038FA"/>
    <w:rsid w:val="00E04829"/>
    <w:rsid w:val="00E05AD3"/>
    <w:rsid w:val="00E066C5"/>
    <w:rsid w:val="00E068C5"/>
    <w:rsid w:val="00E10566"/>
    <w:rsid w:val="00E11D05"/>
    <w:rsid w:val="00E11E2D"/>
    <w:rsid w:val="00E12492"/>
    <w:rsid w:val="00E13800"/>
    <w:rsid w:val="00E14642"/>
    <w:rsid w:val="00E146DC"/>
    <w:rsid w:val="00E202AD"/>
    <w:rsid w:val="00E21556"/>
    <w:rsid w:val="00E21BDC"/>
    <w:rsid w:val="00E228CB"/>
    <w:rsid w:val="00E23968"/>
    <w:rsid w:val="00E251FA"/>
    <w:rsid w:val="00E25F8D"/>
    <w:rsid w:val="00E26F65"/>
    <w:rsid w:val="00E30309"/>
    <w:rsid w:val="00E315A4"/>
    <w:rsid w:val="00E316B7"/>
    <w:rsid w:val="00E367E7"/>
    <w:rsid w:val="00E40D7A"/>
    <w:rsid w:val="00E46512"/>
    <w:rsid w:val="00E46596"/>
    <w:rsid w:val="00E46B26"/>
    <w:rsid w:val="00E46B64"/>
    <w:rsid w:val="00E50375"/>
    <w:rsid w:val="00E533D9"/>
    <w:rsid w:val="00E54341"/>
    <w:rsid w:val="00E54482"/>
    <w:rsid w:val="00E56035"/>
    <w:rsid w:val="00E62CCF"/>
    <w:rsid w:val="00E6460B"/>
    <w:rsid w:val="00E66F1D"/>
    <w:rsid w:val="00E7106A"/>
    <w:rsid w:val="00E72DA6"/>
    <w:rsid w:val="00E76B7C"/>
    <w:rsid w:val="00E77B13"/>
    <w:rsid w:val="00E77FA3"/>
    <w:rsid w:val="00E822A1"/>
    <w:rsid w:val="00E828CB"/>
    <w:rsid w:val="00E83ABC"/>
    <w:rsid w:val="00E86798"/>
    <w:rsid w:val="00E9312B"/>
    <w:rsid w:val="00E95515"/>
    <w:rsid w:val="00EA037C"/>
    <w:rsid w:val="00EA225C"/>
    <w:rsid w:val="00EA4FE2"/>
    <w:rsid w:val="00EA5955"/>
    <w:rsid w:val="00EB0CAB"/>
    <w:rsid w:val="00EB13B0"/>
    <w:rsid w:val="00EB68E1"/>
    <w:rsid w:val="00EB6A9B"/>
    <w:rsid w:val="00EB7007"/>
    <w:rsid w:val="00EB7AF8"/>
    <w:rsid w:val="00EC1294"/>
    <w:rsid w:val="00EC5DD9"/>
    <w:rsid w:val="00EC638E"/>
    <w:rsid w:val="00EC76AD"/>
    <w:rsid w:val="00ED049E"/>
    <w:rsid w:val="00ED26A4"/>
    <w:rsid w:val="00ED27B1"/>
    <w:rsid w:val="00ED3CFA"/>
    <w:rsid w:val="00ED4929"/>
    <w:rsid w:val="00ED4FF8"/>
    <w:rsid w:val="00EE0F95"/>
    <w:rsid w:val="00EE32BB"/>
    <w:rsid w:val="00EE37C6"/>
    <w:rsid w:val="00EE3B04"/>
    <w:rsid w:val="00EE64EE"/>
    <w:rsid w:val="00EE7035"/>
    <w:rsid w:val="00EE7755"/>
    <w:rsid w:val="00EF7E2A"/>
    <w:rsid w:val="00F01D49"/>
    <w:rsid w:val="00F02158"/>
    <w:rsid w:val="00F0233D"/>
    <w:rsid w:val="00F03D21"/>
    <w:rsid w:val="00F050C4"/>
    <w:rsid w:val="00F11811"/>
    <w:rsid w:val="00F12368"/>
    <w:rsid w:val="00F12B9D"/>
    <w:rsid w:val="00F153F8"/>
    <w:rsid w:val="00F20E9A"/>
    <w:rsid w:val="00F20EEF"/>
    <w:rsid w:val="00F2155C"/>
    <w:rsid w:val="00F25927"/>
    <w:rsid w:val="00F3071C"/>
    <w:rsid w:val="00F31D36"/>
    <w:rsid w:val="00F31E16"/>
    <w:rsid w:val="00F32C7D"/>
    <w:rsid w:val="00F344C1"/>
    <w:rsid w:val="00F36853"/>
    <w:rsid w:val="00F36E75"/>
    <w:rsid w:val="00F4449E"/>
    <w:rsid w:val="00F467A9"/>
    <w:rsid w:val="00F50D19"/>
    <w:rsid w:val="00F54334"/>
    <w:rsid w:val="00F56FD8"/>
    <w:rsid w:val="00F76C88"/>
    <w:rsid w:val="00F77BE5"/>
    <w:rsid w:val="00F82006"/>
    <w:rsid w:val="00F83C49"/>
    <w:rsid w:val="00F8482F"/>
    <w:rsid w:val="00F848ED"/>
    <w:rsid w:val="00F85AD9"/>
    <w:rsid w:val="00F907BE"/>
    <w:rsid w:val="00F93104"/>
    <w:rsid w:val="00F93EDD"/>
    <w:rsid w:val="00F94337"/>
    <w:rsid w:val="00F9595A"/>
    <w:rsid w:val="00FA00E4"/>
    <w:rsid w:val="00FA1423"/>
    <w:rsid w:val="00FA4A61"/>
    <w:rsid w:val="00FA7B04"/>
    <w:rsid w:val="00FA7BE7"/>
    <w:rsid w:val="00FB1991"/>
    <w:rsid w:val="00FB26C8"/>
    <w:rsid w:val="00FB4253"/>
    <w:rsid w:val="00FB548B"/>
    <w:rsid w:val="00FB5F0C"/>
    <w:rsid w:val="00FB6403"/>
    <w:rsid w:val="00FC21EE"/>
    <w:rsid w:val="00FC3174"/>
    <w:rsid w:val="00FC3A01"/>
    <w:rsid w:val="00FC5E08"/>
    <w:rsid w:val="00FC7603"/>
    <w:rsid w:val="00FD08A1"/>
    <w:rsid w:val="00FD0E93"/>
    <w:rsid w:val="00FD4AF6"/>
    <w:rsid w:val="00FD68F4"/>
    <w:rsid w:val="00FD71F9"/>
    <w:rsid w:val="00FE2CB6"/>
    <w:rsid w:val="00FE3E1C"/>
    <w:rsid w:val="00FE3F60"/>
    <w:rsid w:val="00FE45E4"/>
    <w:rsid w:val="00FE4C7D"/>
    <w:rsid w:val="00FE6A38"/>
    <w:rsid w:val="00FE7D3B"/>
    <w:rsid w:val="00FF463F"/>
    <w:rsid w:val="00FF4A72"/>
    <w:rsid w:val="00FF6645"/>
    <w:rsid w:val="01022450"/>
    <w:rsid w:val="01664743"/>
    <w:rsid w:val="01D32DCE"/>
    <w:rsid w:val="021C29C7"/>
    <w:rsid w:val="02650658"/>
    <w:rsid w:val="028962D4"/>
    <w:rsid w:val="03916F6C"/>
    <w:rsid w:val="03C03826"/>
    <w:rsid w:val="05015EA4"/>
    <w:rsid w:val="05860158"/>
    <w:rsid w:val="05926AFC"/>
    <w:rsid w:val="061F10B1"/>
    <w:rsid w:val="065344DE"/>
    <w:rsid w:val="072518AE"/>
    <w:rsid w:val="073F0F06"/>
    <w:rsid w:val="0A8830A2"/>
    <w:rsid w:val="0AA51080"/>
    <w:rsid w:val="0BF16C73"/>
    <w:rsid w:val="0D0C6DE7"/>
    <w:rsid w:val="0D5E339D"/>
    <w:rsid w:val="0D814026"/>
    <w:rsid w:val="0EC4180E"/>
    <w:rsid w:val="10354C54"/>
    <w:rsid w:val="10FE1BC4"/>
    <w:rsid w:val="121E62E8"/>
    <w:rsid w:val="12FE1C75"/>
    <w:rsid w:val="131E2FC6"/>
    <w:rsid w:val="13A02D2C"/>
    <w:rsid w:val="13D05BAA"/>
    <w:rsid w:val="14025795"/>
    <w:rsid w:val="14237BE5"/>
    <w:rsid w:val="15BA7A52"/>
    <w:rsid w:val="161D0664"/>
    <w:rsid w:val="1807554D"/>
    <w:rsid w:val="186A0F4D"/>
    <w:rsid w:val="18B3705E"/>
    <w:rsid w:val="19033B41"/>
    <w:rsid w:val="19341F4D"/>
    <w:rsid w:val="19A846E9"/>
    <w:rsid w:val="1A312930"/>
    <w:rsid w:val="1BA13A13"/>
    <w:rsid w:val="1C41355E"/>
    <w:rsid w:val="1C51467D"/>
    <w:rsid w:val="1D2F4447"/>
    <w:rsid w:val="1DFE521F"/>
    <w:rsid w:val="1EBA2EF4"/>
    <w:rsid w:val="1F0979D8"/>
    <w:rsid w:val="1F8359DC"/>
    <w:rsid w:val="1FD46237"/>
    <w:rsid w:val="20693160"/>
    <w:rsid w:val="20866ED0"/>
    <w:rsid w:val="20D802B3"/>
    <w:rsid w:val="21BA320B"/>
    <w:rsid w:val="24172DBF"/>
    <w:rsid w:val="245E07C6"/>
    <w:rsid w:val="261455E0"/>
    <w:rsid w:val="26F64CE5"/>
    <w:rsid w:val="2758774E"/>
    <w:rsid w:val="28D177B8"/>
    <w:rsid w:val="2B9E1E6E"/>
    <w:rsid w:val="2C2A2A98"/>
    <w:rsid w:val="2D11433C"/>
    <w:rsid w:val="2D5B1CE5"/>
    <w:rsid w:val="2D6D7CCB"/>
    <w:rsid w:val="2E7D7A9A"/>
    <w:rsid w:val="2F1877C3"/>
    <w:rsid w:val="30C419B0"/>
    <w:rsid w:val="320F30FF"/>
    <w:rsid w:val="3518051D"/>
    <w:rsid w:val="355A6D87"/>
    <w:rsid w:val="366A2FFA"/>
    <w:rsid w:val="36CA3A99"/>
    <w:rsid w:val="37611E4B"/>
    <w:rsid w:val="39965EB4"/>
    <w:rsid w:val="39DF3CFF"/>
    <w:rsid w:val="3A5D718F"/>
    <w:rsid w:val="3ABB3E24"/>
    <w:rsid w:val="3AD32B92"/>
    <w:rsid w:val="3B1E2F67"/>
    <w:rsid w:val="3B392F9B"/>
    <w:rsid w:val="3B4E6A46"/>
    <w:rsid w:val="3C7A386B"/>
    <w:rsid w:val="3C94492D"/>
    <w:rsid w:val="3CA37266"/>
    <w:rsid w:val="3CC95DA2"/>
    <w:rsid w:val="3CE82ECA"/>
    <w:rsid w:val="3E8D7925"/>
    <w:rsid w:val="3F00274D"/>
    <w:rsid w:val="3F487C50"/>
    <w:rsid w:val="3F754323"/>
    <w:rsid w:val="3F7F23B6"/>
    <w:rsid w:val="3F8E13F7"/>
    <w:rsid w:val="40AB0497"/>
    <w:rsid w:val="40E439A9"/>
    <w:rsid w:val="41314E40"/>
    <w:rsid w:val="41CE268F"/>
    <w:rsid w:val="43C75825"/>
    <w:rsid w:val="452B1BA6"/>
    <w:rsid w:val="45401AF6"/>
    <w:rsid w:val="45433394"/>
    <w:rsid w:val="47A412BE"/>
    <w:rsid w:val="481608EC"/>
    <w:rsid w:val="49F70545"/>
    <w:rsid w:val="4A442DEA"/>
    <w:rsid w:val="4B1A06F3"/>
    <w:rsid w:val="4BC62629"/>
    <w:rsid w:val="4C327CBE"/>
    <w:rsid w:val="4D6C7200"/>
    <w:rsid w:val="4E30647F"/>
    <w:rsid w:val="4F391364"/>
    <w:rsid w:val="51714DE5"/>
    <w:rsid w:val="51CE0489"/>
    <w:rsid w:val="532C190B"/>
    <w:rsid w:val="54617393"/>
    <w:rsid w:val="547F1F0F"/>
    <w:rsid w:val="54CA3714"/>
    <w:rsid w:val="55546EF7"/>
    <w:rsid w:val="56095F34"/>
    <w:rsid w:val="5705494D"/>
    <w:rsid w:val="58F31661"/>
    <w:rsid w:val="593257A1"/>
    <w:rsid w:val="5A0B1386"/>
    <w:rsid w:val="5B33135D"/>
    <w:rsid w:val="5C0A47B4"/>
    <w:rsid w:val="5C7B632D"/>
    <w:rsid w:val="5CA16EC6"/>
    <w:rsid w:val="5CC74453"/>
    <w:rsid w:val="5EE64769"/>
    <w:rsid w:val="5F3C4C84"/>
    <w:rsid w:val="5F881C77"/>
    <w:rsid w:val="5FF61BB4"/>
    <w:rsid w:val="605D39A3"/>
    <w:rsid w:val="60E5134B"/>
    <w:rsid w:val="6203395D"/>
    <w:rsid w:val="622C3D77"/>
    <w:rsid w:val="640146EE"/>
    <w:rsid w:val="64104931"/>
    <w:rsid w:val="6486074F"/>
    <w:rsid w:val="64FF0C2E"/>
    <w:rsid w:val="65615E7B"/>
    <w:rsid w:val="678B49FB"/>
    <w:rsid w:val="67BE05B2"/>
    <w:rsid w:val="6A0740E0"/>
    <w:rsid w:val="6B431148"/>
    <w:rsid w:val="6C2E1BBB"/>
    <w:rsid w:val="6E0C6169"/>
    <w:rsid w:val="708E2E66"/>
    <w:rsid w:val="70EE053E"/>
    <w:rsid w:val="73467A28"/>
    <w:rsid w:val="749C79EF"/>
    <w:rsid w:val="74B758BB"/>
    <w:rsid w:val="75671ED7"/>
    <w:rsid w:val="75E95000"/>
    <w:rsid w:val="76CF41D8"/>
    <w:rsid w:val="771B11CB"/>
    <w:rsid w:val="77882D05"/>
    <w:rsid w:val="787E1475"/>
    <w:rsid w:val="78CF226D"/>
    <w:rsid w:val="79AD6A52"/>
    <w:rsid w:val="7A717AEC"/>
    <w:rsid w:val="7A9E45ED"/>
    <w:rsid w:val="7B7E5041"/>
    <w:rsid w:val="7BDF6C6B"/>
    <w:rsid w:val="7BF81ADB"/>
    <w:rsid w:val="7C242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0" w:name="Document Map"/>
    <w:lsdException w:qFormat="1"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numPr>
        <w:ilvl w:val="0"/>
        <w:numId w:val="1"/>
      </w:numPr>
      <w:spacing w:after="240"/>
      <w:outlineLvl w:val="0"/>
    </w:pPr>
    <w:rPr>
      <w:b/>
      <w:caps/>
    </w:rPr>
  </w:style>
  <w:style w:type="paragraph" w:styleId="4">
    <w:name w:val="heading 2"/>
    <w:basedOn w:val="2"/>
    <w:next w:val="3"/>
    <w:link w:val="30"/>
    <w:semiHidden/>
    <w:unhideWhenUsed/>
    <w:qFormat/>
    <w:uiPriority w:val="0"/>
    <w:pPr>
      <w:spacing w:before="260" w:after="260" w:line="416" w:lineRule="auto"/>
      <w:outlineLvl w:val="1"/>
    </w:pPr>
    <w:rPr>
      <w:rFonts w:asciiTheme="majorHAnsi" w:hAnsiTheme="majorHAnsi" w:eastAsiaTheme="majorEastAsia" w:cstheme="majorBidi"/>
      <w:bCs/>
      <w:sz w:val="32"/>
      <w:szCs w:val="32"/>
    </w:rPr>
  </w:style>
  <w:style w:type="paragraph" w:styleId="5">
    <w:name w:val="heading 3"/>
    <w:basedOn w:val="4"/>
    <w:next w:val="3"/>
    <w:link w:val="24"/>
    <w:qFormat/>
    <w:uiPriority w:val="9"/>
    <w:pPr>
      <w:widowControl/>
      <w:spacing w:before="100" w:beforeAutospacing="1" w:after="100" w:afterAutospacing="1"/>
      <w:jc w:val="left"/>
      <w:outlineLvl w:val="2"/>
    </w:pPr>
    <w:rPr>
      <w:rFonts w:ascii="宋体" w:hAnsi="宋体" w:cs="宋体"/>
      <w:kern w:val="0"/>
      <w:sz w:val="27"/>
      <w:szCs w:val="27"/>
    </w:rPr>
  </w:style>
  <w:style w:type="paragraph" w:styleId="6">
    <w:name w:val="heading 4"/>
    <w:basedOn w:val="1"/>
    <w:next w:val="1"/>
    <w:link w:val="31"/>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rPr>
      <w:sz w:val="30"/>
    </w:rPr>
  </w:style>
  <w:style w:type="paragraph" w:styleId="7">
    <w:name w:val="annotation text"/>
    <w:basedOn w:val="1"/>
    <w:link w:val="28"/>
    <w:qFormat/>
    <w:uiPriority w:val="0"/>
    <w:pPr>
      <w:jc w:val="left"/>
    </w:pPr>
  </w:style>
  <w:style w:type="paragraph" w:styleId="8">
    <w:name w:val="Plain Text"/>
    <w:basedOn w:val="1"/>
    <w:unhideWhenUsed/>
    <w:qFormat/>
    <w:uiPriority w:val="99"/>
    <w:rPr>
      <w:rFonts w:ascii="宋体" w:hAnsi="Courier New" w:cs="Courier New"/>
      <w:szCs w:val="21"/>
    </w:rPr>
  </w:style>
  <w:style w:type="paragraph" w:styleId="9">
    <w:name w:val="Balloon Text"/>
    <w:basedOn w:val="1"/>
    <w:semiHidden/>
    <w:qFormat/>
    <w:uiPriority w:val="0"/>
    <w:rPr>
      <w:sz w:val="18"/>
      <w:szCs w:val="18"/>
    </w:rPr>
  </w:style>
  <w:style w:type="paragraph" w:styleId="10">
    <w:name w:val="footer"/>
    <w:basedOn w:val="1"/>
    <w:link w:val="27"/>
    <w:qFormat/>
    <w:uiPriority w:val="99"/>
    <w:pPr>
      <w:tabs>
        <w:tab w:val="center" w:pos="4153"/>
        <w:tab w:val="right" w:pos="8306"/>
      </w:tabs>
      <w:snapToGrid w:val="0"/>
      <w:jc w:val="left"/>
    </w:pPr>
    <w:rPr>
      <w:sz w:val="18"/>
      <w:szCs w:val="18"/>
    </w:rPr>
  </w:style>
  <w:style w:type="paragraph" w:styleId="11">
    <w:name w:val="header"/>
    <w:basedOn w:val="1"/>
    <w:link w:val="22"/>
    <w:qFormat/>
    <w:uiPriority w:val="99"/>
    <w:pPr>
      <w:pBdr>
        <w:bottom w:val="single" w:color="auto" w:sz="6" w:space="1"/>
      </w:pBdr>
      <w:tabs>
        <w:tab w:val="center" w:pos="4153"/>
        <w:tab w:val="right" w:pos="8306"/>
      </w:tabs>
      <w:snapToGrid w:val="0"/>
      <w:jc w:val="center"/>
    </w:pPr>
    <w:rPr>
      <w:sz w:val="18"/>
      <w:szCs w:val="18"/>
    </w:rPr>
  </w:style>
  <w:style w:type="paragraph" w:styleId="1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3">
    <w:name w:val="annotation subject"/>
    <w:basedOn w:val="7"/>
    <w:next w:val="7"/>
    <w:link w:val="29"/>
    <w:qFormat/>
    <w:uiPriority w:val="0"/>
    <w:rPr>
      <w:b/>
      <w:bCs/>
    </w:rPr>
  </w:style>
  <w:style w:type="character" w:styleId="16">
    <w:name w:val="Strong"/>
    <w:basedOn w:val="15"/>
    <w:qFormat/>
    <w:uiPriority w:val="22"/>
    <w:rPr>
      <w:b/>
      <w:bCs/>
    </w:rPr>
  </w:style>
  <w:style w:type="character" w:styleId="17">
    <w:name w:val="page number"/>
    <w:basedOn w:val="15"/>
    <w:qFormat/>
    <w:uiPriority w:val="0"/>
  </w:style>
  <w:style w:type="character" w:styleId="18">
    <w:name w:val="FollowedHyperlink"/>
    <w:basedOn w:val="15"/>
    <w:qFormat/>
    <w:uiPriority w:val="0"/>
    <w:rPr>
      <w:color w:val="800080" w:themeColor="followedHyperlink"/>
      <w:u w:val="single"/>
      <w14:textFill>
        <w14:solidFill>
          <w14:schemeClr w14:val="folHlink"/>
        </w14:solidFill>
      </w14:textFill>
    </w:rPr>
  </w:style>
  <w:style w:type="character" w:styleId="19">
    <w:name w:val="Hyperlink"/>
    <w:basedOn w:val="15"/>
    <w:unhideWhenUsed/>
    <w:qFormat/>
    <w:uiPriority w:val="99"/>
    <w:rPr>
      <w:color w:val="0000FF"/>
      <w:u w:val="single"/>
    </w:rPr>
  </w:style>
  <w:style w:type="character" w:styleId="20">
    <w:name w:val="annotation reference"/>
    <w:basedOn w:val="15"/>
    <w:qFormat/>
    <w:uiPriority w:val="0"/>
    <w:rPr>
      <w:sz w:val="21"/>
      <w:szCs w:val="21"/>
    </w:rPr>
  </w:style>
  <w:style w:type="paragraph" w:customStyle="1" w:styleId="21">
    <w:name w:val="标准"/>
    <w:basedOn w:val="1"/>
    <w:qFormat/>
    <w:uiPriority w:val="0"/>
    <w:pPr>
      <w:adjustRightInd w:val="0"/>
      <w:spacing w:line="360" w:lineRule="atLeast"/>
      <w:jc w:val="left"/>
      <w:textAlignment w:val="baseline"/>
    </w:pPr>
    <w:rPr>
      <w:kern w:val="0"/>
      <w:sz w:val="24"/>
      <w:szCs w:val="20"/>
    </w:rPr>
  </w:style>
  <w:style w:type="character" w:customStyle="1" w:styleId="22">
    <w:name w:val="页眉 字符"/>
    <w:link w:val="11"/>
    <w:qFormat/>
    <w:uiPriority w:val="99"/>
    <w:rPr>
      <w:kern w:val="2"/>
      <w:sz w:val="18"/>
      <w:szCs w:val="18"/>
    </w:rPr>
  </w:style>
  <w:style w:type="character" w:customStyle="1" w:styleId="23">
    <w:name w:val="apple-style-span"/>
    <w:basedOn w:val="15"/>
    <w:qFormat/>
    <w:uiPriority w:val="0"/>
  </w:style>
  <w:style w:type="character" w:customStyle="1" w:styleId="24">
    <w:name w:val="标题 3 字符"/>
    <w:basedOn w:val="15"/>
    <w:link w:val="5"/>
    <w:qFormat/>
    <w:uiPriority w:val="9"/>
    <w:rPr>
      <w:rFonts w:ascii="宋体" w:hAnsi="宋体" w:cs="宋体"/>
      <w:b/>
      <w:bCs/>
      <w:sz w:val="27"/>
      <w:szCs w:val="27"/>
    </w:rPr>
  </w:style>
  <w:style w:type="character" w:customStyle="1" w:styleId="25">
    <w:name w:val="headline-content"/>
    <w:basedOn w:val="15"/>
    <w:qFormat/>
    <w:uiPriority w:val="0"/>
  </w:style>
  <w:style w:type="paragraph" w:styleId="26">
    <w:name w:val="List Paragraph"/>
    <w:basedOn w:val="1"/>
    <w:qFormat/>
    <w:uiPriority w:val="34"/>
    <w:pPr>
      <w:ind w:firstLine="420" w:firstLineChars="200"/>
    </w:pPr>
  </w:style>
  <w:style w:type="character" w:customStyle="1" w:styleId="27">
    <w:name w:val="页脚 字符"/>
    <w:basedOn w:val="15"/>
    <w:link w:val="10"/>
    <w:qFormat/>
    <w:uiPriority w:val="99"/>
    <w:rPr>
      <w:kern w:val="2"/>
      <w:sz w:val="18"/>
      <w:szCs w:val="18"/>
    </w:rPr>
  </w:style>
  <w:style w:type="character" w:customStyle="1" w:styleId="28">
    <w:name w:val="批注文字 字符"/>
    <w:basedOn w:val="15"/>
    <w:link w:val="7"/>
    <w:qFormat/>
    <w:uiPriority w:val="0"/>
    <w:rPr>
      <w:kern w:val="2"/>
      <w:sz w:val="21"/>
      <w:szCs w:val="24"/>
    </w:rPr>
  </w:style>
  <w:style w:type="character" w:customStyle="1" w:styleId="29">
    <w:name w:val="批注主题 字符"/>
    <w:basedOn w:val="28"/>
    <w:link w:val="13"/>
    <w:qFormat/>
    <w:uiPriority w:val="0"/>
    <w:rPr>
      <w:b/>
      <w:bCs/>
      <w:kern w:val="2"/>
      <w:sz w:val="21"/>
      <w:szCs w:val="24"/>
    </w:rPr>
  </w:style>
  <w:style w:type="character" w:customStyle="1" w:styleId="30">
    <w:name w:val="标题 2 字符"/>
    <w:basedOn w:val="15"/>
    <w:link w:val="4"/>
    <w:semiHidden/>
    <w:qFormat/>
    <w:uiPriority w:val="0"/>
    <w:rPr>
      <w:rFonts w:asciiTheme="majorHAnsi" w:hAnsiTheme="majorHAnsi" w:eastAsiaTheme="majorEastAsia" w:cstheme="majorBidi"/>
      <w:b/>
      <w:bCs/>
      <w:kern w:val="2"/>
      <w:sz w:val="32"/>
      <w:szCs w:val="32"/>
    </w:rPr>
  </w:style>
  <w:style w:type="character" w:customStyle="1" w:styleId="31">
    <w:name w:val="标题 4 字符"/>
    <w:basedOn w:val="15"/>
    <w:link w:val="6"/>
    <w:semiHidden/>
    <w:qFormat/>
    <w:uiPriority w:val="0"/>
    <w:rPr>
      <w:rFonts w:asciiTheme="majorHAnsi" w:hAnsiTheme="majorHAnsi" w:eastAsiaTheme="majorEastAsia" w:cstheme="majorBidi"/>
      <w:b/>
      <w:bCs/>
      <w:kern w:val="2"/>
      <w:sz w:val="28"/>
      <w:szCs w:val="28"/>
    </w:rPr>
  </w:style>
  <w:style w:type="paragraph" w:customStyle="1" w:styleId="32">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33">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34">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35">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CD6C9-DF8F-304A-816B-068F4BAC3217}">
  <ds:schemaRefs/>
</ds:datastoreItem>
</file>

<file path=docProps/app.xml><?xml version="1.0" encoding="utf-8"?>
<Properties xmlns="http://schemas.openxmlformats.org/officeDocument/2006/extended-properties" xmlns:vt="http://schemas.openxmlformats.org/officeDocument/2006/docPropsVTypes">
  <Template>Normal.dotm</Template>
  <Company>jujumao</Company>
  <Pages>13</Pages>
  <Words>7515</Words>
  <Characters>7538</Characters>
  <Lines>60</Lines>
  <Paragraphs>17</Paragraphs>
  <TotalTime>12</TotalTime>
  <ScaleCrop>false</ScaleCrop>
  <LinksUpToDate>false</LinksUpToDate>
  <CharactersWithSpaces>8236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2023-06-09T05:34:00Z</dcterms:created>
  <dc:creator>user</dc:creator>
  <cp:lastModifiedBy>波波</cp:lastModifiedBy>
  <cp:lastPrinted>2023-03-20T02:30:00Z</cp:lastPrinted>
  <dcterms:modified xsi:type="dcterms:W3CDTF">2026-01-08T09:50:50Z</dcterms:modified>
  <dc:title>中国航空工业供销上海公司</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BCA5A120525F4B269A6C65473107FB15_13</vt:lpwstr>
  </property>
  <property fmtid="{D5CDD505-2E9C-101B-9397-08002B2CF9AE}" pid="4" name="KSOTemplateDocerSaveRecord">
    <vt:lpwstr>eyJoZGlkIjoiMTI2MmUxNWU3ZDcyNDkzZTIwMzViY2EzNzkxOWM2OGMiLCJ1c2VySWQiOiI0NDczMTQ0MDEifQ==</vt:lpwstr>
  </property>
</Properties>
</file>