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>Полет самолета происходит под действием аэродинамической силы, силы тяги двигателей и силы тяжес</w:t>
      </w:r>
      <w:r>
        <w:rPr>
          <w:rFonts w:ascii="Times New Roman" w:hAnsi="Times New Roman" w:cs="Times New Roman"/>
          <w:sz w:val="28"/>
          <w:szCs w:val="28"/>
        </w:rPr>
        <w:t xml:space="preserve">ти. Для обеспечения полета и </w:t>
      </w:r>
      <w:r w:rsidRPr="00991949">
        <w:rPr>
          <w:rFonts w:ascii="Times New Roman" w:hAnsi="Times New Roman" w:cs="Times New Roman"/>
          <w:sz w:val="28"/>
          <w:szCs w:val="28"/>
        </w:rPr>
        <w:t>выполнения полетной задачи самол</w:t>
      </w:r>
      <w:r>
        <w:rPr>
          <w:rFonts w:ascii="Times New Roman" w:hAnsi="Times New Roman" w:cs="Times New Roman"/>
          <w:sz w:val="28"/>
          <w:szCs w:val="28"/>
        </w:rPr>
        <w:t xml:space="preserve">ет должен адекватно реагировать </w:t>
      </w:r>
      <w:r w:rsidRPr="00991949">
        <w:rPr>
          <w:rFonts w:ascii="Times New Roman" w:hAnsi="Times New Roman" w:cs="Times New Roman"/>
          <w:sz w:val="28"/>
          <w:szCs w:val="28"/>
        </w:rPr>
        <w:t>на управляющие воздействия - целенаправленные изменения аэродинамической силы и силы тяги, т.е. быть управляемым.</w:t>
      </w:r>
    </w:p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>Небольшие не связанные с управлением заранее неизвестные отклонения (возмущения) аэродинамической силы и силы тяги от расчетных значений, также изменяют движение самолета. Для выполнения полета самолет должен проти</w:t>
      </w:r>
      <w:r>
        <w:rPr>
          <w:rFonts w:ascii="Times New Roman" w:hAnsi="Times New Roman" w:cs="Times New Roman"/>
          <w:sz w:val="28"/>
          <w:szCs w:val="28"/>
        </w:rPr>
        <w:t xml:space="preserve">востоять этим возмущениям, т.е. </w:t>
      </w:r>
      <w:r w:rsidRPr="00991949">
        <w:rPr>
          <w:rFonts w:ascii="Times New Roman" w:hAnsi="Times New Roman" w:cs="Times New Roman"/>
          <w:sz w:val="28"/>
          <w:szCs w:val="28"/>
        </w:rPr>
        <w:t>быть устойчивым.</w:t>
      </w:r>
    </w:p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>Устойчивость и управляемость являются важными свойствами самолета, определяющими возможность и безопасность полета, требуемые усилия пилота и автоматических устрой</w:t>
      </w:r>
      <w:proofErr w:type="gramStart"/>
      <w:r w:rsidRPr="00991949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991949">
        <w:rPr>
          <w:rFonts w:ascii="Times New Roman" w:hAnsi="Times New Roman" w:cs="Times New Roman"/>
          <w:sz w:val="28"/>
          <w:szCs w:val="28"/>
        </w:rPr>
        <w:t>и управлении, уровень комфорта экипажа и пассажиров в полете.</w:t>
      </w:r>
    </w:p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 xml:space="preserve">При исследовании устойчивости и управляемости самолет рассматривается как материальное </w:t>
      </w:r>
      <w:r>
        <w:rPr>
          <w:rFonts w:ascii="Times New Roman" w:hAnsi="Times New Roman" w:cs="Times New Roman"/>
          <w:sz w:val="28"/>
          <w:szCs w:val="28"/>
        </w:rPr>
        <w:t xml:space="preserve">тело и его движение описывается </w:t>
      </w:r>
      <w:r w:rsidRPr="00991949">
        <w:rPr>
          <w:rFonts w:ascii="Times New Roman" w:hAnsi="Times New Roman" w:cs="Times New Roman"/>
          <w:sz w:val="28"/>
          <w:szCs w:val="28"/>
        </w:rPr>
        <w:t>уравнениями движения центра масс и вращения вокруг центра масс.</w:t>
      </w:r>
    </w:p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>Движение центра масс самолета и е</w:t>
      </w:r>
      <w:r>
        <w:rPr>
          <w:rFonts w:ascii="Times New Roman" w:hAnsi="Times New Roman" w:cs="Times New Roman"/>
          <w:sz w:val="28"/>
          <w:szCs w:val="28"/>
        </w:rPr>
        <w:t xml:space="preserve">го вращение относительно центра </w:t>
      </w:r>
      <w:r w:rsidRPr="00991949">
        <w:rPr>
          <w:rFonts w:ascii="Times New Roman" w:hAnsi="Times New Roman" w:cs="Times New Roman"/>
          <w:sz w:val="28"/>
          <w:szCs w:val="28"/>
        </w:rPr>
        <w:t xml:space="preserve">масс </w:t>
      </w:r>
      <w:proofErr w:type="gramStart"/>
      <w:r w:rsidRPr="00991949">
        <w:rPr>
          <w:rFonts w:ascii="Times New Roman" w:hAnsi="Times New Roman" w:cs="Times New Roman"/>
          <w:sz w:val="28"/>
          <w:szCs w:val="28"/>
        </w:rPr>
        <w:t>связаны</w:t>
      </w:r>
      <w:proofErr w:type="gramEnd"/>
      <w:r w:rsidRPr="00991949">
        <w:rPr>
          <w:rFonts w:ascii="Times New Roman" w:hAnsi="Times New Roman" w:cs="Times New Roman"/>
          <w:sz w:val="28"/>
          <w:szCs w:val="28"/>
        </w:rPr>
        <w:t>. Однако совместное изучение этих движений весьма затруднительно ввиду большого чис</w:t>
      </w:r>
      <w:r>
        <w:rPr>
          <w:rFonts w:ascii="Times New Roman" w:hAnsi="Times New Roman" w:cs="Times New Roman"/>
          <w:sz w:val="28"/>
          <w:szCs w:val="28"/>
        </w:rPr>
        <w:t xml:space="preserve">ла уравнений, описывающих общее </w:t>
      </w:r>
      <w:r w:rsidRPr="00991949">
        <w:rPr>
          <w:rFonts w:ascii="Times New Roman" w:hAnsi="Times New Roman" w:cs="Times New Roman"/>
          <w:sz w:val="28"/>
          <w:szCs w:val="28"/>
        </w:rPr>
        <w:t>движение самолета.</w:t>
      </w:r>
    </w:p>
    <w:p w:rsidR="0099194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 xml:space="preserve">В реальном </w:t>
      </w:r>
      <w:proofErr w:type="gramStart"/>
      <w:r w:rsidRPr="00991949">
        <w:rPr>
          <w:rFonts w:ascii="Times New Roman" w:hAnsi="Times New Roman" w:cs="Times New Roman"/>
          <w:sz w:val="28"/>
          <w:szCs w:val="28"/>
        </w:rPr>
        <w:t>движении</w:t>
      </w:r>
      <w:proofErr w:type="gramEnd"/>
      <w:r w:rsidRPr="00991949">
        <w:rPr>
          <w:rFonts w:ascii="Times New Roman" w:hAnsi="Times New Roman" w:cs="Times New Roman"/>
          <w:sz w:val="28"/>
          <w:szCs w:val="28"/>
        </w:rPr>
        <w:t xml:space="preserve"> как правило выполняются следующие условия: во-первых, отклонение органов управления практически мгновенно приводит к изменению аэродинамических сил, действующих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949">
        <w:rPr>
          <w:rFonts w:ascii="Times New Roman" w:hAnsi="Times New Roman" w:cs="Times New Roman"/>
          <w:sz w:val="28"/>
          <w:szCs w:val="28"/>
        </w:rPr>
        <w:t>самолет, во-вторых, возникающие при этом управляющие силы существенно меньше основных аэродинамических сил.</w:t>
      </w:r>
    </w:p>
    <w:p w:rsidR="00D05F79" w:rsidRPr="00991949" w:rsidRDefault="00991949" w:rsidP="00991949">
      <w:pPr>
        <w:rPr>
          <w:rFonts w:ascii="Times New Roman" w:hAnsi="Times New Roman" w:cs="Times New Roman"/>
          <w:sz w:val="28"/>
          <w:szCs w:val="28"/>
        </w:rPr>
      </w:pPr>
      <w:r w:rsidRPr="00991949">
        <w:rPr>
          <w:rFonts w:ascii="Times New Roman" w:hAnsi="Times New Roman" w:cs="Times New Roman"/>
          <w:sz w:val="28"/>
          <w:szCs w:val="28"/>
        </w:rPr>
        <w:t>Эти условия позволяют считать, ч</w:t>
      </w:r>
      <w:r>
        <w:rPr>
          <w:rFonts w:ascii="Times New Roman" w:hAnsi="Times New Roman" w:cs="Times New Roman"/>
          <w:sz w:val="28"/>
          <w:szCs w:val="28"/>
        </w:rPr>
        <w:t xml:space="preserve">то угловое движение самолета, в </w:t>
      </w:r>
      <w:r w:rsidRPr="00991949">
        <w:rPr>
          <w:rFonts w:ascii="Times New Roman" w:hAnsi="Times New Roman" w:cs="Times New Roman"/>
          <w:sz w:val="28"/>
          <w:szCs w:val="28"/>
        </w:rPr>
        <w:t xml:space="preserve">отличие от движения его центра </w:t>
      </w:r>
      <w:r>
        <w:rPr>
          <w:rFonts w:ascii="Times New Roman" w:hAnsi="Times New Roman" w:cs="Times New Roman"/>
          <w:sz w:val="28"/>
          <w:szCs w:val="28"/>
        </w:rPr>
        <w:t xml:space="preserve">масс, можно изменить достаточно </w:t>
      </w:r>
      <w:r w:rsidRPr="00991949">
        <w:rPr>
          <w:rFonts w:ascii="Times New Roman" w:hAnsi="Times New Roman" w:cs="Times New Roman"/>
          <w:sz w:val="28"/>
          <w:szCs w:val="28"/>
        </w:rPr>
        <w:t>быстро и, следовательно, движение (вращение) самолета относительно центра масс и движение центра масс по траектории можно рассматривать отдельно.</w:t>
      </w:r>
      <w:r w:rsidRPr="00991949">
        <w:rPr>
          <w:rFonts w:ascii="Times New Roman" w:hAnsi="Times New Roman" w:cs="Times New Roman"/>
          <w:sz w:val="28"/>
          <w:szCs w:val="28"/>
        </w:rPr>
        <w:cr/>
      </w:r>
    </w:p>
    <w:sectPr w:rsidR="00D05F79" w:rsidRPr="00991949" w:rsidSect="00D05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91949"/>
    <w:rsid w:val="000A39C5"/>
    <w:rsid w:val="00991949"/>
    <w:rsid w:val="00CD5046"/>
    <w:rsid w:val="00D05F79"/>
    <w:rsid w:val="00D9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Хаустова</dc:creator>
  <cp:keywords/>
  <dc:description/>
  <cp:lastModifiedBy>Ангелина Хаустова</cp:lastModifiedBy>
  <cp:revision>2</cp:revision>
  <dcterms:created xsi:type="dcterms:W3CDTF">2022-10-01T18:10:00Z</dcterms:created>
  <dcterms:modified xsi:type="dcterms:W3CDTF">2022-10-01T18:11:00Z</dcterms:modified>
</cp:coreProperties>
</file>