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DABC80C" w14:paraId="68BE44F6" wp14:textId="6986BEE5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</w:pPr>
      <w:r w:rsidRPr="1DABC80C" w:rsidR="1DABC80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1. </w:t>
      </w:r>
      <w:r w:rsidRPr="1DABC80C" w:rsidR="1DABC80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 xml:space="preserve">Do </w:t>
      </w:r>
      <w:r w:rsidRPr="1DABC80C" w:rsidR="1DABC80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>iFrames</w:t>
      </w:r>
      <w:r w:rsidRPr="1DABC80C" w:rsidR="1DABC80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 xml:space="preserve"> have their own tags like &lt;html&gt;, &lt;head&gt;? </w:t>
      </w:r>
    </w:p>
    <w:p xmlns:wp14="http://schemas.microsoft.com/office/word/2010/wordml" w:rsidP="1DABC80C" w14:paraId="5C74F7D1" wp14:textId="5D0434C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</w:pPr>
      <w:r w:rsidRPr="1DABC80C" w:rsidR="1DABC8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>Yes, iFrame does have their own tags like &lt;html&gt;, &lt;head&gt; inside it. It is made of its own html document.</w:t>
      </w:r>
    </w:p>
    <w:p xmlns:wp14="http://schemas.microsoft.com/office/word/2010/wordml" w:rsidP="1DABC80C" w14:paraId="2E32F8DA" wp14:textId="1B924CD1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</w:pPr>
    </w:p>
    <w:p xmlns:wp14="http://schemas.microsoft.com/office/word/2010/wordml" w:rsidP="1DABC80C" w14:paraId="6B1B7AB2" wp14:textId="54870ED4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DABC80C" w:rsidR="1DABC8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2. </w:t>
      </w:r>
      <w:r w:rsidRPr="1DABC80C" w:rsidR="1DABC80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Can we access elements inside an </w:t>
      </w:r>
      <w:proofErr w:type="spellStart"/>
      <w:r w:rsidRPr="1DABC80C" w:rsidR="1DABC80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iFrame</w:t>
      </w:r>
      <w:proofErr w:type="spellEnd"/>
      <w:r w:rsidRPr="1DABC80C" w:rsidR="1DABC80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when </w:t>
      </w:r>
      <w:r w:rsidRPr="1DABC80C" w:rsidR="1DABC80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driver</w:t>
      </w:r>
      <w:r w:rsidRPr="1DABC80C" w:rsidR="1DABC80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is on </w:t>
      </w:r>
      <w:r w:rsidRPr="1DABC80C" w:rsidR="1DABC80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parent</w:t>
      </w:r>
      <w:r w:rsidRPr="1DABC80C" w:rsidR="1DABC80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object? </w:t>
      </w:r>
    </w:p>
    <w:p xmlns:wp14="http://schemas.microsoft.com/office/word/2010/wordml" w:rsidP="1DABC80C" w14:paraId="64D683F7" wp14:textId="2DF5F230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1DABC80C" w:rsidR="1DABC8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Ans: Selenium by default has access to the parent browser driver. In order to access inside a frame, the </w:t>
      </w:r>
      <w:proofErr w:type="gramStart"/>
      <w:r w:rsidRPr="1DABC80C" w:rsidR="1DABC8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driver</w:t>
      </w:r>
      <w:proofErr w:type="gramEnd"/>
      <w:r w:rsidRPr="1DABC80C" w:rsidR="1DABC8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focus has to shift from the main browser window to the frame.</w:t>
      </w:r>
    </w:p>
    <w:p xmlns:wp14="http://schemas.microsoft.com/office/word/2010/wordml" w:rsidP="1DABC80C" w14:paraId="5029B8AE" wp14:textId="27FE0F9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xmlns:wp14="http://schemas.microsoft.com/office/word/2010/wordml" w:rsidP="1DABC80C" w14:paraId="55747A51" wp14:textId="1E2D4B7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xmlns:wp14="http://schemas.microsoft.com/office/word/2010/wordml" w:rsidP="1DABC80C" w14:paraId="1BA82AA6" wp14:textId="1FF41F04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DABC80C" w:rsidR="1DABC8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3. </w:t>
      </w:r>
      <w:r w:rsidRPr="1DABC80C" w:rsidR="1DABC80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In case of nested </w:t>
      </w:r>
      <w:proofErr w:type="spellStart"/>
      <w:r w:rsidRPr="1DABC80C" w:rsidR="1DABC80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iFrames</w:t>
      </w:r>
      <w:proofErr w:type="spellEnd"/>
      <w:r w:rsidRPr="1DABC80C" w:rsidR="1DABC80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what is the command to switch from innermost </w:t>
      </w:r>
      <w:proofErr w:type="spellStart"/>
      <w:r w:rsidRPr="1DABC80C" w:rsidR="1DABC80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iFrame</w:t>
      </w:r>
      <w:proofErr w:type="spellEnd"/>
      <w:r w:rsidRPr="1DABC80C" w:rsidR="1DABC80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to outermost webpage? </w:t>
      </w:r>
    </w:p>
    <w:p xmlns:wp14="http://schemas.microsoft.com/office/word/2010/wordml" w:rsidP="1DABC80C" w14:paraId="7FAD07AD" wp14:textId="30C5962A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DABC80C" w:rsidR="1DABC8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Ans: There are three different methods </w:t>
      </w:r>
      <w:r w:rsidRPr="1DABC80C" w:rsidR="1DABC8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to switch from innermost </w:t>
      </w:r>
      <w:r w:rsidRPr="1DABC80C" w:rsidR="1DABC8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iFrame</w:t>
      </w:r>
      <w:r w:rsidRPr="1DABC80C" w:rsidR="1DABC8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to outermost webpage:</w:t>
      </w:r>
    </w:p>
    <w:p xmlns:wp14="http://schemas.microsoft.com/office/word/2010/wordml" w:rsidP="1DABC80C" w14:paraId="69C77963" wp14:textId="16140E7A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DABC80C" w:rsidR="1DABC8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By id or name</w:t>
      </w:r>
    </w:p>
    <w:p xmlns:wp14="http://schemas.microsoft.com/office/word/2010/wordml" w:rsidP="1DABC80C" w14:paraId="5BDB2189" wp14:textId="6E62E79A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DABC80C" w:rsidR="1DABC8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By index (index starts from zero)</w:t>
      </w:r>
    </w:p>
    <w:p xmlns:wp14="http://schemas.microsoft.com/office/word/2010/wordml" w:rsidP="1DABC80C" w14:paraId="11DCB064" wp14:textId="0789CB58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DABC80C" w:rsidR="1DABC8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By </w:t>
      </w:r>
      <w:proofErr w:type="spellStart"/>
      <w:r w:rsidRPr="1DABC80C" w:rsidR="1DABC8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WebElement</w:t>
      </w:r>
      <w:proofErr w:type="spellEnd"/>
      <w:r w:rsidRPr="1DABC80C" w:rsidR="1DABC8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</w:t>
      </w:r>
    </w:p>
    <w:p xmlns:wp14="http://schemas.microsoft.com/office/word/2010/wordml" w:rsidP="1DABC80C" w14:paraId="318578AF" wp14:textId="611A73C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xmlns:wp14="http://schemas.microsoft.com/office/word/2010/wordml" w:rsidP="1DABC80C" w14:paraId="7CA90A85" wp14:textId="0597E92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xmlns:wp14="http://schemas.microsoft.com/office/word/2010/wordml" w:rsidP="1DABC80C" w14:paraId="37B5F2E8" wp14:textId="05DDFCFD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DABC80C" w:rsidR="1DABC8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4. </w:t>
      </w:r>
      <w:r w:rsidRPr="1DABC80C" w:rsidR="1DABC80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What is the command to move to immediate parent of </w:t>
      </w:r>
      <w:proofErr w:type="spellStart"/>
      <w:r w:rsidRPr="1DABC80C" w:rsidR="1DABC80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iFrame</w:t>
      </w:r>
      <w:proofErr w:type="spellEnd"/>
      <w:r w:rsidRPr="1DABC80C" w:rsidR="1DABC80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? </w:t>
      </w:r>
    </w:p>
    <w:p xmlns:wp14="http://schemas.microsoft.com/office/word/2010/wordml" w:rsidP="1DABC80C" w14:paraId="4ECCA078" wp14:textId="23B54096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1DABC80C" w:rsidR="1DABC8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Ans: We can switch to immediate parent iframe using method </w:t>
      </w:r>
      <w:r w:rsidRPr="1DABC80C" w:rsidR="1DABC80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switchTo().</w:t>
      </w:r>
      <w:r w:rsidRPr="1DABC80C" w:rsidR="1DABC8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</w:t>
      </w:r>
      <w:proofErr w:type="spellStart"/>
      <w:r w:rsidRPr="1DABC80C" w:rsidR="1DABC80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parentFrame</w:t>
      </w:r>
      <w:proofErr w:type="spellEnd"/>
      <w:r w:rsidRPr="1DABC80C" w:rsidR="1DABC80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()</w:t>
      </w:r>
      <w:r w:rsidRPr="1DABC80C" w:rsidR="1DABC8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.</w:t>
      </w:r>
    </w:p>
    <w:p xmlns:wp14="http://schemas.microsoft.com/office/word/2010/wordml" w:rsidP="1DABC80C" w14:paraId="550859BC" wp14:textId="3D74E70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xmlns:wp14="http://schemas.microsoft.com/office/word/2010/wordml" w:rsidP="1DABC80C" w14:paraId="3465E794" wp14:textId="5354DE9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xmlns:wp14="http://schemas.microsoft.com/office/word/2010/wordml" w:rsidP="1DABC80C" w14:paraId="3B2244F0" wp14:textId="1CEA3289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DABC80C" w:rsidR="1DABC8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5.</w:t>
      </w:r>
      <w:r w:rsidRPr="1DABC80C" w:rsidR="1DABC80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What is the difference between frames &amp; </w:t>
      </w:r>
      <w:r w:rsidRPr="1DABC80C" w:rsidR="1DABC80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iFrames</w:t>
      </w:r>
      <w:r w:rsidRPr="1DABC80C" w:rsidR="1DABC80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?</w:t>
      </w:r>
    </w:p>
    <w:p xmlns:wp14="http://schemas.microsoft.com/office/word/2010/wordml" w:rsidP="1DABC80C" w14:paraId="2D537E5F" wp14:textId="6903E853">
      <w:pPr>
        <w:pStyle w:val="ListParagraph"/>
        <w:numPr>
          <w:ilvl w:val="0"/>
          <w:numId w:val="3"/>
        </w:numPr>
        <w:spacing w:line="30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ABC80C" w:rsidR="1DABC80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Frames: </w:t>
      </w:r>
      <w:r w:rsidRPr="1DABC80C" w:rsidR="1DABC8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They</w:t>
      </w:r>
      <w:r w:rsidRPr="1DABC80C" w:rsidR="1DABC80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1DABC80C" w:rsidR="1DABC8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are HTML </w:t>
      </w:r>
      <w:r w:rsidRPr="1DABC80C" w:rsidR="1DABC8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tags</w:t>
      </w:r>
      <w:r w:rsidRPr="1DABC80C" w:rsidR="1DABC8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which </w:t>
      </w:r>
      <w:r w:rsidRPr="1DABC80C" w:rsidR="1DABC8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divide</w:t>
      </w:r>
      <w:r w:rsidRPr="1DABC80C" w:rsidR="1DABC8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browser's window into multiple parts where each part can load a separate HTML document.</w:t>
      </w:r>
      <w:r w:rsidRPr="1DABC80C" w:rsidR="1DABC8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 xml:space="preserve"> </w:t>
      </w:r>
      <w:r w:rsidRPr="1DABC80C" w:rsidR="1DABC8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&lt;frame&gt; tag specifies each frame within a frameset tag. </w:t>
      </w:r>
      <w:r w:rsidRPr="1DABC80C" w:rsidR="1DABC8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Each Frame can be linked with a single and different source.</w:t>
      </w:r>
    </w:p>
    <w:p xmlns:wp14="http://schemas.microsoft.com/office/word/2010/wordml" w:rsidP="1DABC80C" w14:paraId="5C67D42A" wp14:textId="4A09C9D2">
      <w:pPr>
        <w:pStyle w:val="Normal"/>
        <w:spacing w:line="30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1DABC80C" w14:paraId="10F2F707" wp14:textId="421C8FA4">
      <w:pPr>
        <w:pStyle w:val="ListParagraph"/>
        <w:numPr>
          <w:ilvl w:val="0"/>
          <w:numId w:val="3"/>
        </w:numPr>
        <w:spacing w:line="30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ABC80C" w:rsidR="1DABC80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iFrames: </w:t>
      </w:r>
      <w:r w:rsidRPr="1DABC80C" w:rsidR="1DABC8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Iframe is an inline frame and it is also used as &lt;iframe&gt; tag in HTML. It is related to frameset but it can appear anywhere in your document. &lt;iframe&gt; tag defines a rectangular region within the document in which the browser can display a separate document.</w:t>
      </w:r>
    </w:p>
    <w:p xmlns:wp14="http://schemas.microsoft.com/office/word/2010/wordml" w:rsidP="1DABC80C" w14:paraId="24293C8A" wp14:textId="61CB46B5">
      <w:pPr>
        <w:pStyle w:val="Normal"/>
        <w:spacing w:line="300" w:lineRule="exact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1DABC80C" w14:paraId="43B34157" wp14:textId="47F9E40E">
      <w:pPr>
        <w:pStyle w:val="Normal"/>
        <w:spacing w:line="30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</w:pPr>
    </w:p>
    <w:p xmlns:wp14="http://schemas.microsoft.com/office/word/2010/wordml" w:rsidP="1DABC80C" w14:paraId="2C078E63" wp14:textId="43288799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DABC80C" w:rsidR="1DABC8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1DABC80C" w:rsidR="1DABC8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6.</w:t>
      </w:r>
      <w:r w:rsidRPr="1DABC80C" w:rsidR="1DABC80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Can we execute </w:t>
      </w:r>
      <w:proofErr w:type="gramStart"/>
      <w:r w:rsidRPr="1DABC80C" w:rsidR="1DABC80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same</w:t>
      </w:r>
      <w:proofErr w:type="gramEnd"/>
      <w:r w:rsidRPr="1DABC80C" w:rsidR="1DABC80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TCs on different browsers at the same time?</w:t>
      </w:r>
    </w:p>
    <w:p w:rsidR="1DABC80C" w:rsidP="1DABC80C" w:rsidRDefault="1DABC80C" w14:paraId="1DFDFB78" w14:textId="3068BD74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1DABC80C" w:rsidR="1DABC8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Ans: We can integrate Testng framework with Selenium WebDriver</w:t>
      </w:r>
      <w:r w:rsidRPr="1DABC80C" w:rsidR="1DABC8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to execute test cases with different browsers at the same time. Since testing. xml has two Test tags ('ChromeTest','FirefoxTest'), this test case will execute two times for two different browsers.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LCzGBjnn8fhqea" id="3xkspBs9"/>
    <int:WordHash hashCode="IJ4DBshNEYXGbG" id="eSJuAKLo"/>
    <int:ParagraphRange paragraphId="1796962994" textId="173872731" start="47" length="6" invalidationStart="47" invalidationLength="6" id="MSikAxsy"/>
    <int:ParagraphRange paragraphId="1796962994" textId="173872731" start="60" length="6" invalidationStart="60" invalidationLength="6" id="lQaLQ0vo"/>
    <int:ParagraphRange paragraphId="1691780087" textId="1212609002" start="183" length="6" invalidationStart="183" invalidationLength="6" id="mkwQCtj1"/>
    <int:WordHash hashCode="sMIpiiSTEYgK5T" id="7QvKeZNH"/>
    <int:WordHash hashCode="5g516rNB6L0/uX" id="J0fqSzbu"/>
    <int:ParagraphRange paragraphId="738692707" textId="1315045411" start="17" length="4" invalidationStart="17" invalidationLength="4" id="pBPTQcwj"/>
    <int:WordHash hashCode="tS2JS/FDcpNYtv" id="PL9M57SP"/>
    <int:ParagraphRange paragraphId="503184248" textId="600084336" start="186" length="7" invalidationStart="186" invalidationLength="7" id="Gy6PwdQX"/>
    <int:WordHash hashCode="/ga9vX5R2pFkVn" id="2mnP1GKp"/>
    <int:WordHash hashCode="dwWaKqST5F81lh" id="FqLQ0265"/>
    <int:ParagraphRange paragraphId="503184248" textId="600084336" start="256" length="6" invalidationStart="256" invalidationLength="6" id="lkMTUBy4"/>
  </int:Manifest>
  <int:Observations>
    <int:Content id="3xkspBs9">
      <int:Rejection type="LegacyProofing"/>
    </int:Content>
    <int:Content id="eSJuAKLo">
      <int:Rejection type="LegacyProofing"/>
    </int:Content>
    <int:Content id="MSikAxsy">
      <int:Rejection type="LegacyProofing"/>
    </int:Content>
    <int:Content id="lQaLQ0vo">
      <int:Rejection type="LegacyProofing"/>
    </int:Content>
    <int:Content id="mkwQCtj1">
      <int:Rejection type="LegacyProofing"/>
    </int:Content>
    <int:Content id="7QvKeZNH">
      <int:Rejection type="LegacyProofing"/>
    </int:Content>
    <int:Content id="J0fqSzbu">
      <int:Rejection type="LegacyProofing"/>
    </int:Content>
    <int:Content id="pBPTQcwj">
      <int:Rejection type="LegacyProofing"/>
    </int:Content>
    <int:Content id="PL9M57SP">
      <int:Rejection type="LegacyProofing"/>
    </int:Content>
    <int:Content id="Gy6PwdQX">
      <int:Rejection type="LegacyProofing"/>
    </int:Content>
    <int:Content id="2mnP1GKp">
      <int:Rejection type="LegacyProofing"/>
    </int:Content>
    <int:Content id="FqLQ0265">
      <int:Rejection type="LegacyProofing"/>
    </int:Content>
    <int:Content id="lkMTUBy4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DB9396"/>
    <w:rsid w:val="046F6E84"/>
    <w:rsid w:val="087E7816"/>
    <w:rsid w:val="0D51E939"/>
    <w:rsid w:val="0D6E435C"/>
    <w:rsid w:val="0D6E435C"/>
    <w:rsid w:val="0D8F7D24"/>
    <w:rsid w:val="0EA0261F"/>
    <w:rsid w:val="0F4428C9"/>
    <w:rsid w:val="108989FB"/>
    <w:rsid w:val="12E9C1ED"/>
    <w:rsid w:val="12E9C1ED"/>
    <w:rsid w:val="1DABC80C"/>
    <w:rsid w:val="231618BC"/>
    <w:rsid w:val="2B7799D0"/>
    <w:rsid w:val="2E58CB63"/>
    <w:rsid w:val="2EC7012E"/>
    <w:rsid w:val="332C3C86"/>
    <w:rsid w:val="38DA483F"/>
    <w:rsid w:val="450A89C5"/>
    <w:rsid w:val="50DB9396"/>
    <w:rsid w:val="529F3BD5"/>
    <w:rsid w:val="534A7B09"/>
    <w:rsid w:val="56155259"/>
    <w:rsid w:val="56983742"/>
    <w:rsid w:val="57C91C27"/>
    <w:rsid w:val="57C91C27"/>
    <w:rsid w:val="581DEC2C"/>
    <w:rsid w:val="581DEC2C"/>
    <w:rsid w:val="5B558CEE"/>
    <w:rsid w:val="5B6EB54B"/>
    <w:rsid w:val="5DE1EE7C"/>
    <w:rsid w:val="5DFF36CD"/>
    <w:rsid w:val="5E8D2DB0"/>
    <w:rsid w:val="5E8D2DB0"/>
    <w:rsid w:val="6028FE11"/>
    <w:rsid w:val="65D3D804"/>
    <w:rsid w:val="687E968B"/>
    <w:rsid w:val="6AA74927"/>
    <w:rsid w:val="6DE21BAF"/>
    <w:rsid w:val="6FB9187E"/>
    <w:rsid w:val="7154E8DF"/>
    <w:rsid w:val="71E2DFC2"/>
    <w:rsid w:val="72B58CD2"/>
    <w:rsid w:val="76F08039"/>
    <w:rsid w:val="78B6D5F4"/>
    <w:rsid w:val="79FC3726"/>
    <w:rsid w:val="7AC09EB7"/>
    <w:rsid w:val="7C5C6F18"/>
    <w:rsid w:val="7D33D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B9396"/>
  <w15:chartTrackingRefBased/>
  <w15:docId w15:val="{03EE9AFF-E8B1-4443-8170-AAC0D9202E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834d505a27f74180" /><Relationship Type="http://schemas.openxmlformats.org/officeDocument/2006/relationships/numbering" Target="numbering.xml" Id="Rc47c162d7b5d41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2022-05-11T08:03:00.3092036Z</dcterms:created>
  <dcterms:modified xsi:type="dcterms:W3CDTF">2022-05-11T10:05:01.9715420Z</dcterms:modified>
  <dc:creator>Sheeza Bakshi</dc:creator>
  <lastModifiedBy>Sheeza Bakshi</lastModifiedBy>
</coreProperties>
</file>