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1B" w:rsidRDefault="00D76F1B">
      <w:r>
        <w:t>Thomson-Reuters Critique</w:t>
      </w:r>
    </w:p>
    <w:p w:rsidR="00D76F1B" w:rsidRDefault="00D76F1B">
      <w:r>
        <w:t>Trevor Lund</w:t>
      </w:r>
    </w:p>
    <w:p w:rsidR="00D76F1B" w:rsidRDefault="00D76F1B"/>
    <w:p w:rsidR="00D76F1B" w:rsidRDefault="00D76F1B">
      <w:r>
        <w:t>I really enjoyed the presentation by Dan Bennett from Thomson-Reuters (and like he said, I remembered his name).  I was curious at the beginning if the Reuters part of the name was the same Reuters that delivered me interesting stories, and by the end I learned that in fact it was, even though that wasn’t a large part of Thomson-Reuters’ income.  I learned that Westlaw is the figurehead software for the legal division of the company, with about 30,000 users online at once.  I really enjoyed the slides that talked about the inner workings of the company and all the different jobs involved in keeping things running smoothly.</w:t>
      </w:r>
    </w:p>
    <w:p w:rsidR="00D76F1B" w:rsidRDefault="00D76F1B"/>
    <w:p w:rsidR="00120CB6" w:rsidRDefault="00D76F1B">
      <w:r>
        <w:t>The resume sections of these talks are always good to listen to.  The piece from Dan’s presentation that I appreciated was the breakdown of applicants where it ended up being that only about 4% of the people who applied actually got a job offer.  Dan emphasized tech experience more than anything else, which I needed to hear because I don’t have much tech experience, and hearing that from a company representative kicked me into finding something to do or make with my limited programming experience.  For example, I dislike website design, but now I’m looking into making one just so I can show it to a potential employer.</w:t>
      </w:r>
    </w:p>
    <w:sectPr w:rsidR="00120CB6" w:rsidSect="00AF348A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76F1B"/>
    <w:rsid w:val="00D76F1B"/>
  </w:rsids>
  <m:mathPr>
    <m:mathFont m:val="CG Times 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2011-02-03T17:02:00Z</dcterms:created>
  <dcterms:modified xsi:type="dcterms:W3CDTF">2011-02-03T17:11:00Z</dcterms:modified>
</cp:coreProperties>
</file>