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GOOGLE.ORG IMPACT CHALLENGE: AI FOR SCIENCE</w:t>
      </w:r>
    </w:p>
    <w:p>
      <w:pPr>
        <w:pBdr>
          <w:bottom w:val="single" w:color="1A4E8A" w:sz="16" w:space="12"/>
        </w:pBdr>
        <w:spacing w:after="240" w:before="80"/>
        <w:jc w:val="center"/>
      </w:pPr>
      <w:r>
        <w:rPr>
          <w:rFonts w:ascii="Arial" w:cs="Arial" w:eastAsia="Arial" w:hAnsi="Arial"/>
          <w:b/>
          <w:bCs/>
          <w:color w:val="1A4E8A"/>
          <w:sz w:val="52"/>
          <w:szCs w:val="52"/>
        </w:rPr>
        <w:t xml:space="preserve">GEN-MAMA-MX</w:t>
      </w:r>
    </w:p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1C2833"/>
          <w:sz w:val="30"/>
          <w:szCs w:val="30"/>
        </w:rPr>
        <w:t xml:space="preserve">Pipeline de Medicina Genómica de Precisión con AlphaFold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para Cáncer de Mama en Poblaciones Latinas de México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8A"/>
                <w:sz w:val="20"/>
                <w:szCs w:val="20"/>
              </w:rPr>
              <w:t xml:space="preserve">Convocatoria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Google.org Impact Challenge: AI for Science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8A"/>
                <w:sz w:val="20"/>
                <w:szCs w:val="20"/>
              </w:rPr>
              <w:t xml:space="preserve">Área temática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 for Health &amp; Life Sciences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8A"/>
                <w:sz w:val="20"/>
                <w:szCs w:val="20"/>
              </w:rPr>
              <w:t xml:space="preserve">Organización líder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Universidad de Sonora (UNISON) — Departamento de Ingeniería Biomédica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8A"/>
                <w:sz w:val="20"/>
                <w:szCs w:val="20"/>
              </w:rPr>
              <w:t xml:space="preserve">Alianza clínica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IMSS / ISSSTE — Unidades Oncológicas Hermosillo, Sonora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8A"/>
                <w:sz w:val="20"/>
                <w:szCs w:val="20"/>
              </w:rPr>
              <w:t xml:space="preserve">Rol del solicitante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Líder Técnico / Project Manager — Ing. Biomédico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8A"/>
                <w:sz w:val="20"/>
                <w:szCs w:val="20"/>
              </w:rPr>
              <w:t xml:space="preserve">Financiamiento solicitado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$1,500,000 USD (rango: $500K–$3M)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8A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24 meses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8A"/>
                <w:sz w:val="20"/>
                <w:szCs w:val="20"/>
              </w:rPr>
              <w:t xml:space="preserve">Fecha límite de aplicación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17 de abril de 2026</w:t>
            </w:r>
          </w:p>
        </w:tc>
      </w:tr>
    </w:tbl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4E8A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4E8A"/>
          <w:sz w:val="32"/>
          <w:szCs w:val="32"/>
        </w:rPr>
        <w:t xml:space="preserve">1. Resumen Ejecutivo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GEN-MAMA-MX es una iniciativa científica que propone construir el primer pipeline open-source de medicina genómica de precisión para cáncer de mama dirigido específicamente a la población latina de México. Utilizando secuenciación genómica de nueva generación (NGS) de tejido tumoral y sano, modelado estructural de proteínas con AlphaFold 3 de Google DeepMind, e inteligencia artificial generativa para la identificación de blancos terapéuticos, el proyecto busca reducir el tiempo de diagnóstico molecular de semanas a horas y democratizar el acceso a terapias personalizadas para pacientes que hoy no tienen acceso a oncología de precisión.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El proyecto generará un dataset abierto y anotado de variantes somáticas en cáncer de mama de población mestiza mexicana — una brecha científica crítica en los repositorios globales — y un pipeline reproducible que podrá replicarse en cualquier institución de salud pública de América Latina.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4E8A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4E8A"/>
          <w:sz w:val="32"/>
          <w:szCs w:val="32"/>
        </w:rPr>
        <w:t xml:space="preserve">2. El Problema: Una Brecha Científica y de Equidad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Epidemiología del Cáncer de Mama en México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El cáncer de mama es la neoplasia maligna más frecuente en mujeres mexicanas y la principal causa de muerte por cáncer en ese grupo. Los datos más recientes del Instituto Nacional de Cancerología reportan: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Aproximadamente 30,000 casos nuevos diagnosticados por año en México.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Tasas de mortalidad significativamente más altas en el sector público que en el privado, atribuibles principalmente a diagnósticos tardíos.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Menos del 3% de los pacientes oncológicos en el sistema público acceden a pruebas de secuenciación genómica para guiar su tratamiento.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Sonora concentra una carga epidemiológica creciente, con infraestructura oncológica insuficiente para la demanda actual.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La Brecha de Equidad Genómica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Los grandes datasets de referencia en oncología de precisión — TCGA, COSMIC, gnomAD — están compuestos mayoritariamente por individuos de ascendencia europea. Las variantes somáticas y los patrones de mutación en poblaciones mestizas e indígenas de México son sistemáticamente subrepresentados, lo que genera dos consecuencias críticas: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Los modelos de predicción de respuesta terapéutica entrenados en datos europeos tienen menor precisión en pacientes mexicanas.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Las variantes de significado incierto (VUS) son interpretadas con baja confianza en esta población, retrasando decisiones clínicas.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Esta brecha no es un problema técnico menor: es una falla estructural de equidad en la ciencia que perpetúa la desigualdad en salud. GEN-MAMA-MX aborda directamente esta brecha.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La Inspiración: De un Caso Individual a una Solución Sistémica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En 2024, un analista de datos australiano capturó la atención global al usar IA generativa y AlphaFold para identificar posibles tratamientos para el tumor cancerígeno de su perro, con un presupuesto de apenas unos miles de dólares. El caso demostró la viabilidad técnica del flujo: secuenciación NGS → identificación de variantes → modelado estructural de proteínas → predicción de blancos terapéuticos → búsqueda de compuestos existentes. La pregunta que este caso plantea es incómoda y urgente: si este flujo es técnicamente factible para un individuo con recursos limitados, ¿por qué no existe como infraestructura pública accesible para los 30,000 casos anuales de cáncer de mama en México?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GEN-MAMA-MX convierte esa pregunta en un proyecto científico riguroso, equitativo y reproducible.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4E8A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4E8A"/>
          <w:sz w:val="32"/>
          <w:szCs w:val="32"/>
        </w:rPr>
        <w:t xml:space="preserve">3. Solución Propuesta: El Pipeline GEN-MAMA-MX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Arquitectura General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El pipeline GEN-MAMA-MX integra cinco etapas secuenciales, completamente automatizadas y open-source: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66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Tecnología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Recolección de muestras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Biopsia tumoral + tejido sano de N=150 pacientes con cáncer de mama diagnosticadas en IMSS/ISSSTE Hermosillo, bajo protocolo ético aprobado por COFEPRIS y comité de bioética institucional.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Secuenciación NGS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Secuenciación de exoma completo (WES) o panel de oncogenes de alta cobertura (≥200x) para identificar variantes somáticas, amplificaciones y fusiones génicas con respecto al tejido normal del mismo paciente.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Análisis bioinformático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Pipeline automatizado en Nextflow/Snakemake: control de calidad (FastQC/Trim Galore), alineación (BWA-MEM2/GATK), llamado de variantes (Mutect2), anotación funcional (VEP/ANNOVAR) y clasificación de variantes patogénicas.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Modelado con AlphaFold 3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Para cada variante de impacto en proteínas oncogénicas conocidas: predicción de estructura de la proteína mutada y comparación conformacional con la versión silvestre. Identificación de bolsillos de unión alterados por la mutación.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Identificación de blancos y compuestos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Búsqueda de inhibidores existentes (FDA-aprobados o en ensayos clínicos) con afinidad predicha hacia las estructuras mutadas identificadas, usando docking molecular (AutoDock Vina / DiffDock) y consulta a bases de datos como DrugBank y ChEMBL.</w:t>
            </w:r>
          </w:p>
        </w:tc>
      </w:tr>
    </w:tbl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El Legado Open-Source: Dataset y Pipeline Públicos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En alineación con el criterio de licenciamiento abierto de la convocatoria, GEN-MAMA-MX producirá: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Dataset anotado y deidentificado de variantes somáticas en cáncer de mama de población mestiza mexicana, publicado en repositorios internacionales (dbGaP / European Genome-phenome Archive).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Pipeline bioinformático completo (Nextflow) liberado en GitHub bajo licencia MIT, con documentación en español e inglés para facilitar adopción en América Latina.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Modelos estructurales AlphaFold de las variantes oncogénicas más prevalentes en la cohorte, compartidos en la base de datos pública de AlphaFold.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Guía de implementación para instituciones de salud pública latinoamericanas con infraestructura de secuenciación básica.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4E8A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4E8A"/>
          <w:sz w:val="32"/>
          <w:szCs w:val="32"/>
        </w:rPr>
        <w:t xml:space="preserve">4. Alineación con los Criterios de Evaluación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GEN-MAMA-MX lo satisface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8A"/>
                <w:sz w:val="20"/>
                <w:szCs w:val="20"/>
              </w:rPr>
              <w:t xml:space="preserve">Ambición científica e impacto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Aborda el cáncer más frecuente en mujeres mexicanas con un enfoque de precisión actualmente inaccesible para el 97% de los pacientes en el sector público. Genera el primer dataset genómico anotado de esta población, cubriendo una brecha científica documentada. Métricas cuantificables: N=150 pacientes secuenciadas, ≥200 variantes somáticas caracterizadas, ≥10 blancos terapéuticos con compuesto identificado, tiempo de pipeline &lt; 48 horas por paciente.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8A"/>
                <w:sz w:val="20"/>
                <w:szCs w:val="20"/>
              </w:rPr>
              <w:t xml:space="preserve">Uso innovador y responsable de 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AlphaFold 3 como núcleo del análisis estructural; IA generativa para asistencia en interpretación clínica de variantes; modelos de docking potenciados por DiffDock. Todo el código liberado en open-source (MIT). El dataset resultante habilitará futuros modelos de IA especializados en genómica latina. Alineación explícita con los Responsible AI Principles de Google.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8A"/>
                <w:sz w:val="20"/>
                <w:szCs w:val="20"/>
              </w:rPr>
              <w:t xml:space="preserve">Factibilidad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Equipo multidisciplinario: ingenieros biomédicos (UNISON), oncólogos y patólogos moleculares (IMSS/ISSSTE), bioinformáticos. Infraestructura de cómputo: Google Cloud Credits (incluidos en el programa) + HPC institucional. Protocolo ético: tramitación simultánea ante COFEPRIS y comité de bioética de UNISON e IMSS. Cronograma de 24 meses con hitos trimestrales definidos.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8A"/>
                <w:sz w:val="20"/>
                <w:szCs w:val="20"/>
              </w:rPr>
              <w:t xml:space="preserve">Escalabilidad y sostenibilidad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El pipeline open-source puede replicarse en cualquier laboratorio latinoamericano con acceso a secuenciación. Tras el piloto en Sonora, la Fase 2 contempla expansión al INCan (CDMX) y alianzas con redes oncológicas de Colombia, Argentina y Chile. El dataset crecerá de forma continua mediante colaboración abierta. El modelo de sostenibilidad incluye integración al IMSS-Bienestar como servicio de apoyo diagnóstico.</w:t>
            </w:r>
          </w:p>
        </w:tc>
      </w:tr>
    </w:tbl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4E8A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4E8A"/>
          <w:sz w:val="32"/>
          <w:szCs w:val="32"/>
        </w:rPr>
        <w:t xml:space="preserve">5. Estructura del Equipo Propuesto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 clave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PI / Líder Técnico y 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UNISON — Ing. Biomédica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Diseño del pipeline IA/bioinformático, gestión del proyecto, integración de sistemas, reporte a Google.org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Co-PI Oncología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IMSS/ISSSTE Hermosillo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Protocolo clínico, selección de pacientes, interpretación oncológica, vinculación con COFEPRIS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Bioinformático Sénior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UNISON / externo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Implementación Nextflow, análisis NGS, llamado de variantes, anotación funcional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Especialista AlphaFold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UNISON / colaboración externa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Modelado estructural, comparación conformacional, predicción de bolsillos de unión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Bioquímico / Docking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UNISON o Tec de Monterrey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Cribado virtual de compuestos, validación in silico, consulta de bases de datos farmacológicas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Patólogo Molecular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IMSS/ISSSTE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Validación clínica de variantes, correlación histopatológica, custodia de muestras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Coordinadora de Datos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UNISON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FAIR data management, deidentificación, preparación de dataset público, gestión de consentimientos</w:t>
            </w:r>
          </w:p>
        </w:tc>
      </w:tr>
    </w:tbl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4E8A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4E8A"/>
          <w:sz w:val="32"/>
          <w:szCs w:val="32"/>
        </w:rPr>
        <w:t xml:space="preserve">6. Cronograma de Ejecución (24 meses)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2200"/>
        <w:gridCol w:w="42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Hito entregable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Actividades principales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9"/>
                <w:szCs w:val="19"/>
              </w:rPr>
              <w:t xml:space="preserve">1–3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Preparación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Protocolo ético aprobado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Aprobación COFEPRIS y comités de bioética UNISON/IMSS. Configuración de infraestructura Google Cloud. Reclutamiento del equipo. Firma de convenios institucionales.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9"/>
                <w:szCs w:val="19"/>
              </w:rPr>
              <w:t xml:space="preserve">4–8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Recolección y secuenciación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N=75 muestras secuenciadas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Reclutamiento de pacientes. Toma y procesamiento de biopsias. Extracción de DNA. Secuenciación WES en laboratorio certificado. Control de calidad inicial.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9"/>
                <w:szCs w:val="19"/>
              </w:rPr>
              <w:t xml:space="preserve">9–14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Pipeline bioinformático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Pipeline v1.0 en GitHub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Desarrollo e implementación del pipeline Nextflow. Llamado de variantes en las 75 primeras muestras. Anotación funcional y clasificación. Publicación de código.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9"/>
                <w:szCs w:val="19"/>
              </w:rPr>
              <w:t xml:space="preserve">15–18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AlphaFold + docking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≥10 blancos con compuesto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Modelado estructural de variantes identificadas con AlphaFold 3. Cribado virtual de compuestos. Identificación de fármacos repositionables. Reporte clínico piloto.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9"/>
                <w:szCs w:val="19"/>
              </w:rPr>
              <w:t xml:space="preserve">19–22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Escalamiento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N=150 muestras completas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Secuenciación de la segunda cohorte. Aplicación del pipeline optimizado. Ampliación del dataset. Refinamiento de modelos.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E8A"/>
                <w:sz w:val="19"/>
                <w:szCs w:val="19"/>
              </w:rPr>
              <w:t xml:space="preserve">23–24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Diseminación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Dataset público + paper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Publicación del dataset en dbGaP. Artículo científico en revista de acceso abierto. Guía de implementación para América Latina. Presentación en congreso nacional de oncología.</w:t>
            </w:r>
          </w:p>
        </w:tc>
      </w:tr>
    </w:tbl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4E8A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4E8A"/>
          <w:sz w:val="32"/>
          <w:szCs w:val="32"/>
        </w:rPr>
        <w:t xml:space="preserve">7. Presupuesto Estimado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Rubro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Monto (USD)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E8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del total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Secuenciación NGS (N=150 exomas, ~$800 c/u)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$120,000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8.0%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Personal técnico y científico (24 meses)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$650,000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43.3%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Infraestructura computacional (Google Cloud + HPC)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$180,000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12.0%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Licencias de software y bases de datos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$45,000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3.0%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Gestión ética, legal y de datos (COFEPRIS, DPO)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$55,000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3.7%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Equipamiento de laboratorio (consumibles, reactivos)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$120,000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8.0%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Diseminación científica (publicaciones, congresos)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$80,000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5.3%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Coordinación de proyecto y administración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$130,000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8.7%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Contingencia (10%)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$120,000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8.0%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8A"/>
                <w:sz w:val="22"/>
                <w:szCs w:val="22"/>
              </w:rPr>
              <w:t xml:space="preserve">TOTAL SOLICITADO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4E8A"/>
                <w:sz w:val="22"/>
                <w:szCs w:val="22"/>
              </w:rPr>
              <w:t xml:space="preserve">$1,500,000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4E8A"/>
                <w:sz w:val="22"/>
                <w:szCs w:val="22"/>
              </w:rPr>
              <w:t xml:space="preserve">100%</w:t>
            </w:r>
          </w:p>
        </w:tc>
      </w:tr>
    </w:tbl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4E8A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4E8A"/>
          <w:sz w:val="32"/>
          <w:szCs w:val="32"/>
        </w:rPr>
        <w:t xml:space="preserve">8. Escalabilidad y Visión a Largo Plazo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2 — Expansión Nacional (Año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Alianza con el Instituto Nacional de Cancerología (INCan) en Ciudad de México para ampliar la cohorte a N=500 pacientes.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Integración del pipeline en la red de laboratorios de genómica del IMSS-Bienestar como servicio de apoyo diagnóstico.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Extensión a cáncer de cérvix y colorrectal, los otros dos cánceres con mayor incidencia en México.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3 — Expansión Latinoamericana (Año 4–5)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Replicación del modelo en Colombia (Instituto Nacional de Cancerología), Argentina (CONICET) y Chile (Universidad de Chile).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Creación de la Red Latinoamericana de Genómica Oncológica (RLGO), con dataset compartido y creciente.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Publicación del primer atlas de variantes somáticas en población mestiza latinoamericana.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4E8A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4E8A"/>
          <w:sz w:val="32"/>
          <w:szCs w:val="32"/>
        </w:rPr>
        <w:t xml:space="preserve">9. Consideraciones Éticas y Regulatorias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GEN-MAMA-MX contempla un marco ético riguroso desde su diseño: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Consentimiento informado en español, adaptado culturalmente, con opción de retiro sin consecuencias para la atención clínica.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Comité de bioética conjunto UNISON-IMSS con revisión trimestral del protocolo.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Tramitación ante COFEPRIS para investigación clínica con material biológico humano, en cumplimiento con la Ley General de Salud y la NOM-012-SSA3-2012.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Deidentificación irreversible de datos genómicos antes de cualquier publicación o transferencia, cumpliendo con la Ley Federal de Protección de Datos Personales en Posesión de los Particulares.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Política explícita de no discriminación: los resultados del pipeline no podrán usarse para decisiones de cobertura por aseguradoras.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Revisión de sesgos algorítmicos en todos los modelos de IA utilizados, con reporte público de limitaciones.</w:t>
      </w:r>
    </w:p>
    <w:p>
      <w:pPr>
        <w:spacing w:after="0" w:before="6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4E8A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4E8A"/>
          <w:sz w:val="32"/>
          <w:szCs w:val="32"/>
        </w:rPr>
        <w:t xml:space="preserve">10. Por Qué GEN-MAMA-MX Es el Momento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La convergencia de tres factores hace que este proyecto sea posible hoy y urgente ahora: AlphaFold 3 ha madurado al punto donde la predicción estructural de proteínas mutadas es robusta y accesible; los costos de secuenciación NGS han caído a niveles que permiten estudios de cohorte con presupuestos razonables; y México enfrenta una crisis oncológica creciente con una infraestructura de diagnóstico molecular que no ha escalado al ritmo de la demanda.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 analista de datos con su perro y unos miles de dólares ya demostró que el flujo técnico funciona. GEN-MAMA-MX lo convierte en ciencia rigurosa, equitativa, abierta y replicable — para las 30,000 mujeres mexicanas diagnosticadas con cáncer de mama cada año que merecen el mismo acceso a la medicina del siglo XXI.</w:t>
      </w:r>
    </w:p>
    <w:p>
      <w:pPr>
        <w:spacing w:after="0" w:before="120"/>
      </w:pPr>
      <w:r>
        <w:rPr>
          <w:sz w:val="22"/>
          <w:szCs w:val="22"/>
        </w:rPr>
        <w:t xml:space="preserve"/>
      </w:r>
    </w:p>
    <w:p>
      <w:pPr>
        <w:pBdr>
          <w:top w:val="single" w:color="1A4E8A" w:sz="6" w:space="8"/>
        </w:pBdr>
        <w:spacing w:after="8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Propuesta preparada para Google.org Impact Challenge: AI for Science 2026</w:t>
      </w:r>
    </w:p>
    <w:p>
      <w:pPr>
        <w:spacing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Universidad de Sonora · IMSS/ISSSTE Hermosillo · Hermosillo, Sonora, México · Marzo 2026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E8A" w:sz="6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GEN-MAMA-MX | UNISON · IMSS/ISSSTE Hermosillo | Marzo 2026	</w:t>
    </w:r>
    <w:r>
      <w:rPr>
        <w:rFonts w:ascii="Arial" w:cs="Arial" w:eastAsia="Arial" w:hAnsi="Arial"/>
        <w:color w:val="1A4E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E8A" w:sz="6" w:space="4"/>
      </w:pBdr>
      <w:spacing w:after="120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Google.org Impact Challenge: AI for Science  |  Propuesta de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4E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2026-03-14T22:24:12.538Z</dcterms:created>
  <dcterms:modified xsi:type="dcterms:W3CDTF">2026-03-14T22:24:12.539Z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