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3A7D0" w14:textId="4FC48EFD" w:rsidR="00A0685F" w:rsidRPr="00A0685F" w:rsidRDefault="00A0685F" w:rsidP="00FC0022">
      <w:pPr>
        <w:spacing w:before="100" w:beforeAutospacing="1" w:after="100" w:afterAutospacing="1"/>
        <w:rPr>
          <w:rFonts w:ascii="Arial" w:eastAsia="Times New Roman" w:hAnsi="Arial" w:cs="Arial"/>
          <w:b/>
          <w:bCs/>
          <w:color w:val="000000"/>
          <w:kern w:val="0"/>
          <w:sz w:val="28"/>
          <w:szCs w:val="28"/>
          <w:lang w:eastAsia="en-GB"/>
          <w14:ligatures w14:val="none"/>
        </w:rPr>
      </w:pPr>
      <w:r w:rsidRPr="00A0685F">
        <w:rPr>
          <w:rFonts w:ascii="Arial" w:eastAsia="Times New Roman" w:hAnsi="Arial" w:cs="Arial"/>
          <w:b/>
          <w:bCs/>
          <w:color w:val="000000"/>
          <w:kern w:val="0"/>
          <w:sz w:val="28"/>
          <w:szCs w:val="28"/>
          <w:lang w:eastAsia="en-GB"/>
          <w14:ligatures w14:val="none"/>
        </w:rPr>
        <w:t>Collaborative Discussion 2: Cryptography Case Study - TrueCrypt</w:t>
      </w:r>
    </w:p>
    <w:p w14:paraId="62D05F91" w14:textId="5AB5AC66" w:rsidR="00FC0022" w:rsidRPr="00FC0022" w:rsidRDefault="00FC0022" w:rsidP="00FC0022">
      <w:pPr>
        <w:spacing w:before="100" w:beforeAutospacing="1" w:after="100" w:afterAutospacing="1"/>
        <w:rPr>
          <w:rFonts w:ascii="Arial" w:eastAsia="Times New Roman" w:hAnsi="Arial" w:cs="Arial"/>
          <w:color w:val="000000"/>
          <w:kern w:val="0"/>
          <w:lang w:eastAsia="en-GB"/>
          <w14:ligatures w14:val="none"/>
        </w:rPr>
      </w:pPr>
      <w:r w:rsidRPr="00FC0022">
        <w:rPr>
          <w:rFonts w:ascii="Arial" w:eastAsia="Times New Roman" w:hAnsi="Arial" w:cs="Arial"/>
          <w:color w:val="000000"/>
          <w:kern w:val="0"/>
          <w:lang w:eastAsia="en-GB"/>
          <w14:ligatures w14:val="none"/>
        </w:rPr>
        <w:t>I would recommend </w:t>
      </w:r>
      <w:r w:rsidRPr="00FC0022">
        <w:rPr>
          <w:rFonts w:ascii="Arial" w:eastAsia="Times New Roman" w:hAnsi="Arial" w:cs="Arial"/>
          <w:b/>
          <w:bCs/>
          <w:color w:val="000000"/>
          <w:kern w:val="0"/>
          <w:lang w:eastAsia="en-GB"/>
          <w14:ligatures w14:val="none"/>
        </w:rPr>
        <w:t>VeraCrypt over BitLocker for a technically competent user</w:t>
      </w:r>
      <w:r w:rsidRPr="00FC0022">
        <w:rPr>
          <w:rFonts w:ascii="Arial" w:eastAsia="Times New Roman" w:hAnsi="Arial" w:cs="Arial"/>
          <w:color w:val="000000"/>
          <w:kern w:val="0"/>
          <w:lang w:eastAsia="en-GB"/>
          <w14:ligatures w14:val="none"/>
        </w:rPr>
        <w:t>, particularly one who values transparency, configurability, and cross-platform use. VeraCrypt’s open-source nature allows its cryptographic implementation to be independently reviewed, which aligns with secure development principles that emphasise transparency and verifiability. In contrast, BitLocker is proprietary but benefits from tight integration with Windows and hardware features such as TPM, which can reduce user error and make it more suitable for non-technical users. However, this convenience comes at the cost of reduced visibility and control over how encryption is implemented.</w:t>
      </w:r>
    </w:p>
    <w:p w14:paraId="6EEF1CD5" w14:textId="77777777" w:rsidR="00FC0022" w:rsidRPr="00FC0022" w:rsidRDefault="00FC0022" w:rsidP="00FC0022">
      <w:pPr>
        <w:spacing w:before="100" w:beforeAutospacing="1" w:after="100" w:afterAutospacing="1"/>
        <w:rPr>
          <w:rFonts w:ascii="Arial" w:eastAsia="Times New Roman" w:hAnsi="Arial" w:cs="Arial"/>
          <w:color w:val="000000"/>
          <w:kern w:val="0"/>
          <w:lang w:eastAsia="en-GB"/>
          <w14:ligatures w14:val="none"/>
        </w:rPr>
      </w:pPr>
      <w:r w:rsidRPr="00FC0022">
        <w:rPr>
          <w:rFonts w:ascii="Arial" w:eastAsia="Times New Roman" w:hAnsi="Arial" w:cs="Arial"/>
          <w:color w:val="000000"/>
          <w:kern w:val="0"/>
          <w:lang w:eastAsia="en-GB"/>
          <w14:ligatures w14:val="none"/>
        </w:rPr>
        <w:t>That said, VeraCrypt’s effectiveness is highly dependent on </w:t>
      </w:r>
      <w:r w:rsidRPr="00FC0022">
        <w:rPr>
          <w:rFonts w:ascii="Arial" w:eastAsia="Times New Roman" w:hAnsi="Arial" w:cs="Arial"/>
          <w:b/>
          <w:bCs/>
          <w:color w:val="000000"/>
          <w:kern w:val="0"/>
          <w:lang w:eastAsia="en-GB"/>
          <w14:ligatures w14:val="none"/>
        </w:rPr>
        <w:t>correct user behaviour</w:t>
      </w:r>
      <w:r w:rsidRPr="00FC0022">
        <w:rPr>
          <w:rFonts w:ascii="Arial" w:eastAsia="Times New Roman" w:hAnsi="Arial" w:cs="Arial"/>
          <w:color w:val="000000"/>
          <w:kern w:val="0"/>
          <w:lang w:eastAsia="en-GB"/>
          <w14:ligatures w14:val="none"/>
        </w:rPr>
        <w:t xml:space="preserve">. Its security model assumes strong passwords, careful </w:t>
      </w:r>
      <w:proofErr w:type="spellStart"/>
      <w:r w:rsidRPr="00FC0022">
        <w:rPr>
          <w:rFonts w:ascii="Arial" w:eastAsia="Times New Roman" w:hAnsi="Arial" w:cs="Arial"/>
          <w:color w:val="000000"/>
          <w:kern w:val="0"/>
          <w:lang w:eastAsia="en-GB"/>
          <w14:ligatures w14:val="none"/>
        </w:rPr>
        <w:t>keyfile</w:t>
      </w:r>
      <w:proofErr w:type="spellEnd"/>
      <w:r w:rsidRPr="00FC0022">
        <w:rPr>
          <w:rFonts w:ascii="Arial" w:eastAsia="Times New Roman" w:hAnsi="Arial" w:cs="Arial"/>
          <w:color w:val="000000"/>
          <w:kern w:val="0"/>
          <w:lang w:eastAsia="en-GB"/>
          <w14:ligatures w14:val="none"/>
        </w:rPr>
        <w:t xml:space="preserve"> management, and appropriate configuration choices. If these are weak, the protection can be undermined. For example, Tan et al. (2020) highlight that password-based access remains a practical attack vector, as weak passwords can be cracked significantly faster than cryptographic </w:t>
      </w:r>
      <w:proofErr w:type="gramStart"/>
      <w:r w:rsidRPr="00FC0022">
        <w:rPr>
          <w:rFonts w:ascii="Arial" w:eastAsia="Times New Roman" w:hAnsi="Arial" w:cs="Arial"/>
          <w:color w:val="000000"/>
          <w:kern w:val="0"/>
          <w:lang w:eastAsia="en-GB"/>
          <w14:ligatures w14:val="none"/>
        </w:rPr>
        <w:t>keys .</w:t>
      </w:r>
      <w:proofErr w:type="gramEnd"/>
      <w:r w:rsidRPr="00FC0022">
        <w:rPr>
          <w:rFonts w:ascii="Arial" w:eastAsia="Times New Roman" w:hAnsi="Arial" w:cs="Arial"/>
          <w:color w:val="000000"/>
          <w:kern w:val="0"/>
          <w:lang w:eastAsia="en-GB"/>
          <w14:ligatures w14:val="none"/>
        </w:rPr>
        <w:t xml:space="preserve"> Additionally, unlike BitLocker, VeraCrypt does not provide integrated recovery mechanisms, meaning that lost credentials result in permanent data loss, which introduces a significant availability risk.</w:t>
      </w:r>
    </w:p>
    <w:p w14:paraId="28EDD5D4" w14:textId="77777777" w:rsidR="00FC0022" w:rsidRPr="00FC0022" w:rsidRDefault="00FC0022" w:rsidP="00FC0022">
      <w:pPr>
        <w:spacing w:before="100" w:beforeAutospacing="1" w:after="100" w:afterAutospacing="1"/>
        <w:rPr>
          <w:rFonts w:ascii="Arial" w:eastAsia="Times New Roman" w:hAnsi="Arial" w:cs="Arial"/>
          <w:color w:val="000000"/>
          <w:kern w:val="0"/>
          <w:lang w:eastAsia="en-GB"/>
          <w14:ligatures w14:val="none"/>
        </w:rPr>
      </w:pPr>
      <w:r w:rsidRPr="00FC0022">
        <w:rPr>
          <w:rFonts w:ascii="Arial" w:eastAsia="Times New Roman" w:hAnsi="Arial" w:cs="Arial"/>
          <w:color w:val="000000"/>
          <w:kern w:val="0"/>
          <w:lang w:eastAsia="en-GB"/>
          <w14:ligatures w14:val="none"/>
        </w:rPr>
        <w:t>I model the weaknesses using three linked entities:</w:t>
      </w:r>
      <w:r w:rsidRPr="00FC0022">
        <w:rPr>
          <w:rFonts w:ascii="Arial" w:eastAsia="Times New Roman" w:hAnsi="Arial" w:cs="Arial"/>
          <w:color w:val="000000"/>
          <w:kern w:val="0"/>
          <w:lang w:eastAsia="en-GB"/>
          <w14:ligatures w14:val="none"/>
        </w:rPr>
        <w:br/>
      </w:r>
      <w:r w:rsidRPr="00FC0022">
        <w:rPr>
          <w:rFonts w:ascii="Arial" w:eastAsia="Times New Roman" w:hAnsi="Arial" w:cs="Arial"/>
          <w:b/>
          <w:bCs/>
          <w:color w:val="000000"/>
          <w:kern w:val="0"/>
          <w:lang w:eastAsia="en-GB"/>
          <w14:ligatures w14:val="none"/>
        </w:rPr>
        <w:t>Weakness → Trigger → Impact</w:t>
      </w:r>
      <w:r w:rsidRPr="00FC0022">
        <w:rPr>
          <w:rFonts w:ascii="Arial" w:eastAsia="Times New Roman" w:hAnsi="Arial" w:cs="Arial"/>
          <w:color w:val="000000"/>
          <w:kern w:val="0"/>
          <w:lang w:eastAsia="en-GB"/>
          <w14:ligatures w14:val="none"/>
        </w:rPr>
        <w:t>, organised by severity.</w:t>
      </w:r>
    </w:p>
    <w:p w14:paraId="4730EF72" w14:textId="77777777" w:rsidR="00FC0022" w:rsidRPr="00FC0022" w:rsidRDefault="00FC0022" w:rsidP="00FC0022">
      <w:pPr>
        <w:spacing w:before="100" w:beforeAutospacing="1" w:after="100" w:afterAutospacing="1"/>
        <w:outlineLvl w:val="3"/>
        <w:rPr>
          <w:rFonts w:ascii="Arial" w:eastAsia="Times New Roman" w:hAnsi="Arial" w:cs="Arial"/>
          <w:b/>
          <w:bCs/>
          <w:color w:val="000000"/>
          <w:kern w:val="0"/>
          <w:lang w:eastAsia="en-GB"/>
          <w14:ligatures w14:val="none"/>
        </w:rPr>
      </w:pPr>
      <w:r w:rsidRPr="00FC0022">
        <w:rPr>
          <w:rFonts w:ascii="Arial" w:eastAsia="Times New Roman" w:hAnsi="Arial" w:cs="Arial"/>
          <w:b/>
          <w:bCs/>
          <w:color w:val="000000"/>
          <w:kern w:val="0"/>
          <w:lang w:eastAsia="en-GB"/>
          <w14:ligatures w14:val="none"/>
        </w:rPr>
        <w:t>High severity</w:t>
      </w:r>
    </w:p>
    <w:p w14:paraId="3B5EC28E" w14:textId="77777777" w:rsidR="00FC0022" w:rsidRPr="00FC0022" w:rsidRDefault="00FC0022" w:rsidP="00FC0022">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FC0022">
        <w:rPr>
          <w:rFonts w:ascii="Arial" w:eastAsia="Times New Roman" w:hAnsi="Arial" w:cs="Arial"/>
          <w:b/>
          <w:bCs/>
          <w:color w:val="000000"/>
          <w:kern w:val="0"/>
          <w:lang w:eastAsia="en-GB"/>
          <w14:ligatures w14:val="none"/>
        </w:rPr>
        <w:t>Weakness:</w:t>
      </w:r>
      <w:r w:rsidRPr="00FC0022">
        <w:rPr>
          <w:rFonts w:ascii="Arial" w:eastAsia="Times New Roman" w:hAnsi="Arial" w:cs="Arial"/>
          <w:color w:val="000000"/>
          <w:kern w:val="0"/>
          <w:lang w:eastAsia="en-GB"/>
          <w14:ligatures w14:val="none"/>
        </w:rPr>
        <w:t xml:space="preserve"> Weak password / poor </w:t>
      </w:r>
      <w:proofErr w:type="spellStart"/>
      <w:r w:rsidRPr="00FC0022">
        <w:rPr>
          <w:rFonts w:ascii="Arial" w:eastAsia="Times New Roman" w:hAnsi="Arial" w:cs="Arial"/>
          <w:color w:val="000000"/>
          <w:kern w:val="0"/>
          <w:lang w:eastAsia="en-GB"/>
          <w14:ligatures w14:val="none"/>
        </w:rPr>
        <w:t>keyfile</w:t>
      </w:r>
      <w:proofErr w:type="spellEnd"/>
      <w:r w:rsidRPr="00FC0022">
        <w:rPr>
          <w:rFonts w:ascii="Arial" w:eastAsia="Times New Roman" w:hAnsi="Arial" w:cs="Arial"/>
          <w:color w:val="000000"/>
          <w:kern w:val="0"/>
          <w:lang w:eastAsia="en-GB"/>
          <w14:ligatures w14:val="none"/>
        </w:rPr>
        <w:t xml:space="preserve"> management</w:t>
      </w:r>
    </w:p>
    <w:p w14:paraId="3D5A88C5" w14:textId="77777777" w:rsidR="00FC0022" w:rsidRPr="00FC0022" w:rsidRDefault="00FC0022" w:rsidP="00FC0022">
      <w:pPr>
        <w:numPr>
          <w:ilvl w:val="1"/>
          <w:numId w:val="1"/>
        </w:numPr>
        <w:spacing w:before="100" w:beforeAutospacing="1" w:after="100" w:afterAutospacing="1"/>
        <w:rPr>
          <w:rFonts w:ascii="Arial" w:eastAsia="Times New Roman" w:hAnsi="Arial" w:cs="Arial"/>
          <w:color w:val="000000"/>
          <w:kern w:val="0"/>
          <w:lang w:eastAsia="en-GB"/>
          <w14:ligatures w14:val="none"/>
        </w:rPr>
      </w:pPr>
      <w:r w:rsidRPr="00FC0022">
        <w:rPr>
          <w:rFonts w:ascii="Arial" w:eastAsia="Times New Roman" w:hAnsi="Arial" w:cs="Arial"/>
          <w:b/>
          <w:bCs/>
          <w:color w:val="000000"/>
          <w:kern w:val="0"/>
          <w:lang w:eastAsia="en-GB"/>
          <w14:ligatures w14:val="none"/>
        </w:rPr>
        <w:t>Trigger:</w:t>
      </w:r>
      <w:r w:rsidRPr="00FC0022">
        <w:rPr>
          <w:rFonts w:ascii="Arial" w:eastAsia="Times New Roman" w:hAnsi="Arial" w:cs="Arial"/>
          <w:color w:val="000000"/>
          <w:kern w:val="0"/>
          <w:lang w:eastAsia="en-GB"/>
          <w14:ligatures w14:val="none"/>
        </w:rPr>
        <w:t xml:space="preserve"> User selects simple password or stores </w:t>
      </w:r>
      <w:proofErr w:type="spellStart"/>
      <w:r w:rsidRPr="00FC0022">
        <w:rPr>
          <w:rFonts w:ascii="Arial" w:eastAsia="Times New Roman" w:hAnsi="Arial" w:cs="Arial"/>
          <w:color w:val="000000"/>
          <w:kern w:val="0"/>
          <w:lang w:eastAsia="en-GB"/>
          <w14:ligatures w14:val="none"/>
        </w:rPr>
        <w:t>keyfile</w:t>
      </w:r>
      <w:proofErr w:type="spellEnd"/>
      <w:r w:rsidRPr="00FC0022">
        <w:rPr>
          <w:rFonts w:ascii="Arial" w:eastAsia="Times New Roman" w:hAnsi="Arial" w:cs="Arial"/>
          <w:color w:val="000000"/>
          <w:kern w:val="0"/>
          <w:lang w:eastAsia="en-GB"/>
          <w14:ligatures w14:val="none"/>
        </w:rPr>
        <w:t xml:space="preserve"> insecurely</w:t>
      </w:r>
    </w:p>
    <w:p w14:paraId="553DB678" w14:textId="77777777" w:rsidR="00FC0022" w:rsidRPr="00FC0022" w:rsidRDefault="00FC0022" w:rsidP="00FC0022">
      <w:pPr>
        <w:numPr>
          <w:ilvl w:val="1"/>
          <w:numId w:val="1"/>
        </w:numPr>
        <w:spacing w:before="100" w:beforeAutospacing="1" w:after="100" w:afterAutospacing="1"/>
        <w:rPr>
          <w:rFonts w:ascii="Arial" w:eastAsia="Times New Roman" w:hAnsi="Arial" w:cs="Arial"/>
          <w:color w:val="000000"/>
          <w:kern w:val="0"/>
          <w:lang w:eastAsia="en-GB"/>
          <w14:ligatures w14:val="none"/>
        </w:rPr>
      </w:pPr>
      <w:r w:rsidRPr="00FC0022">
        <w:rPr>
          <w:rFonts w:ascii="Arial" w:eastAsia="Times New Roman" w:hAnsi="Arial" w:cs="Arial"/>
          <w:b/>
          <w:bCs/>
          <w:color w:val="000000"/>
          <w:kern w:val="0"/>
          <w:lang w:eastAsia="en-GB"/>
          <w14:ligatures w14:val="none"/>
        </w:rPr>
        <w:t>Impact:</w:t>
      </w:r>
      <w:r w:rsidRPr="00FC0022">
        <w:rPr>
          <w:rFonts w:ascii="Arial" w:eastAsia="Times New Roman" w:hAnsi="Arial" w:cs="Arial"/>
          <w:color w:val="000000"/>
          <w:kern w:val="0"/>
          <w:lang w:eastAsia="en-GB"/>
          <w14:ligatures w14:val="none"/>
        </w:rPr>
        <w:t> Increased likelihood of brute-force or credential compromise</w:t>
      </w:r>
    </w:p>
    <w:p w14:paraId="3B8E0FAE" w14:textId="77777777" w:rsidR="00FC0022" w:rsidRPr="00FC0022" w:rsidRDefault="00FC0022" w:rsidP="00FC0022">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FC0022">
        <w:rPr>
          <w:rFonts w:ascii="Arial" w:eastAsia="Times New Roman" w:hAnsi="Arial" w:cs="Arial"/>
          <w:b/>
          <w:bCs/>
          <w:color w:val="000000"/>
          <w:kern w:val="0"/>
          <w:lang w:eastAsia="en-GB"/>
          <w14:ligatures w14:val="none"/>
        </w:rPr>
        <w:t>Weakness:</w:t>
      </w:r>
      <w:r w:rsidRPr="00FC0022">
        <w:rPr>
          <w:rFonts w:ascii="Arial" w:eastAsia="Times New Roman" w:hAnsi="Arial" w:cs="Arial"/>
          <w:color w:val="000000"/>
          <w:kern w:val="0"/>
          <w:lang w:eastAsia="en-GB"/>
          <w14:ligatures w14:val="none"/>
        </w:rPr>
        <w:t> No recovery mechanism</w:t>
      </w:r>
    </w:p>
    <w:p w14:paraId="53FC6A3D" w14:textId="77777777" w:rsidR="00FC0022" w:rsidRPr="00FC0022" w:rsidRDefault="00FC0022" w:rsidP="00FC0022">
      <w:pPr>
        <w:numPr>
          <w:ilvl w:val="1"/>
          <w:numId w:val="1"/>
        </w:numPr>
        <w:spacing w:before="100" w:beforeAutospacing="1" w:after="100" w:afterAutospacing="1"/>
        <w:rPr>
          <w:rFonts w:ascii="Arial" w:eastAsia="Times New Roman" w:hAnsi="Arial" w:cs="Arial"/>
          <w:color w:val="000000"/>
          <w:kern w:val="0"/>
          <w:lang w:eastAsia="en-GB"/>
          <w14:ligatures w14:val="none"/>
        </w:rPr>
      </w:pPr>
      <w:r w:rsidRPr="00FC0022">
        <w:rPr>
          <w:rFonts w:ascii="Arial" w:eastAsia="Times New Roman" w:hAnsi="Arial" w:cs="Arial"/>
          <w:b/>
          <w:bCs/>
          <w:color w:val="000000"/>
          <w:kern w:val="0"/>
          <w:lang w:eastAsia="en-GB"/>
          <w14:ligatures w14:val="none"/>
        </w:rPr>
        <w:t>Trigger:</w:t>
      </w:r>
      <w:r w:rsidRPr="00FC0022">
        <w:rPr>
          <w:rFonts w:ascii="Arial" w:eastAsia="Times New Roman" w:hAnsi="Arial" w:cs="Arial"/>
          <w:color w:val="000000"/>
          <w:kern w:val="0"/>
          <w:lang w:eastAsia="en-GB"/>
          <w14:ligatures w14:val="none"/>
        </w:rPr>
        <w:t xml:space="preserve"> User forgets password or loses </w:t>
      </w:r>
      <w:proofErr w:type="spellStart"/>
      <w:r w:rsidRPr="00FC0022">
        <w:rPr>
          <w:rFonts w:ascii="Arial" w:eastAsia="Times New Roman" w:hAnsi="Arial" w:cs="Arial"/>
          <w:color w:val="000000"/>
          <w:kern w:val="0"/>
          <w:lang w:eastAsia="en-GB"/>
          <w14:ligatures w14:val="none"/>
        </w:rPr>
        <w:t>keyfile</w:t>
      </w:r>
      <w:proofErr w:type="spellEnd"/>
    </w:p>
    <w:p w14:paraId="158492CF" w14:textId="77777777" w:rsidR="00FC0022" w:rsidRPr="00FC0022" w:rsidRDefault="00FC0022" w:rsidP="00FC0022">
      <w:pPr>
        <w:numPr>
          <w:ilvl w:val="1"/>
          <w:numId w:val="1"/>
        </w:numPr>
        <w:spacing w:before="100" w:beforeAutospacing="1" w:after="100" w:afterAutospacing="1"/>
        <w:rPr>
          <w:rFonts w:ascii="Arial" w:eastAsia="Times New Roman" w:hAnsi="Arial" w:cs="Arial"/>
          <w:color w:val="000000"/>
          <w:kern w:val="0"/>
          <w:lang w:eastAsia="en-GB"/>
          <w14:ligatures w14:val="none"/>
        </w:rPr>
      </w:pPr>
      <w:r w:rsidRPr="00FC0022">
        <w:rPr>
          <w:rFonts w:ascii="Arial" w:eastAsia="Times New Roman" w:hAnsi="Arial" w:cs="Arial"/>
          <w:b/>
          <w:bCs/>
          <w:color w:val="000000"/>
          <w:kern w:val="0"/>
          <w:lang w:eastAsia="en-GB"/>
          <w14:ligatures w14:val="none"/>
        </w:rPr>
        <w:t>Impact:</w:t>
      </w:r>
      <w:r w:rsidRPr="00FC0022">
        <w:rPr>
          <w:rFonts w:ascii="Arial" w:eastAsia="Times New Roman" w:hAnsi="Arial" w:cs="Arial"/>
          <w:color w:val="000000"/>
          <w:kern w:val="0"/>
          <w:lang w:eastAsia="en-GB"/>
          <w14:ligatures w14:val="none"/>
        </w:rPr>
        <w:t> Permanent loss of access to encrypted data</w:t>
      </w:r>
    </w:p>
    <w:p w14:paraId="1A00D137" w14:textId="77777777" w:rsidR="00FC0022" w:rsidRPr="00FC0022" w:rsidRDefault="00FC0022" w:rsidP="00FC0022">
      <w:pPr>
        <w:spacing w:before="100" w:beforeAutospacing="1" w:after="100" w:afterAutospacing="1"/>
        <w:outlineLvl w:val="3"/>
        <w:rPr>
          <w:rFonts w:ascii="Arial" w:eastAsia="Times New Roman" w:hAnsi="Arial" w:cs="Arial"/>
          <w:b/>
          <w:bCs/>
          <w:color w:val="000000"/>
          <w:kern w:val="0"/>
          <w:lang w:eastAsia="en-GB"/>
          <w14:ligatures w14:val="none"/>
        </w:rPr>
      </w:pPr>
      <w:r w:rsidRPr="00FC0022">
        <w:rPr>
          <w:rFonts w:ascii="Arial" w:eastAsia="Times New Roman" w:hAnsi="Arial" w:cs="Arial"/>
          <w:b/>
          <w:bCs/>
          <w:color w:val="000000"/>
          <w:kern w:val="0"/>
          <w:lang w:eastAsia="en-GB"/>
          <w14:ligatures w14:val="none"/>
        </w:rPr>
        <w:t>Medium severity</w:t>
      </w:r>
    </w:p>
    <w:p w14:paraId="2C66DF6F" w14:textId="77777777" w:rsidR="00FC0022" w:rsidRPr="00FC0022" w:rsidRDefault="00FC0022" w:rsidP="00FC0022">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FC0022">
        <w:rPr>
          <w:rFonts w:ascii="Arial" w:eastAsia="Times New Roman" w:hAnsi="Arial" w:cs="Arial"/>
          <w:b/>
          <w:bCs/>
          <w:color w:val="000000"/>
          <w:kern w:val="0"/>
          <w:lang w:eastAsia="en-GB"/>
          <w14:ligatures w14:val="none"/>
        </w:rPr>
        <w:t>Weakness:</w:t>
      </w:r>
      <w:r w:rsidRPr="00FC0022">
        <w:rPr>
          <w:rFonts w:ascii="Arial" w:eastAsia="Times New Roman" w:hAnsi="Arial" w:cs="Arial"/>
          <w:color w:val="000000"/>
          <w:kern w:val="0"/>
          <w:lang w:eastAsia="en-GB"/>
          <w14:ligatures w14:val="none"/>
        </w:rPr>
        <w:t> Lack of hardware integration (e.g., no TPM equivalent by default)</w:t>
      </w:r>
    </w:p>
    <w:p w14:paraId="01965E80" w14:textId="77777777" w:rsidR="00FC0022" w:rsidRPr="00FC0022" w:rsidRDefault="00FC0022" w:rsidP="00FC0022">
      <w:pPr>
        <w:numPr>
          <w:ilvl w:val="1"/>
          <w:numId w:val="2"/>
        </w:numPr>
        <w:spacing w:before="100" w:beforeAutospacing="1" w:after="100" w:afterAutospacing="1"/>
        <w:rPr>
          <w:rFonts w:ascii="Arial" w:eastAsia="Times New Roman" w:hAnsi="Arial" w:cs="Arial"/>
          <w:color w:val="000000"/>
          <w:kern w:val="0"/>
          <w:lang w:eastAsia="en-GB"/>
          <w14:ligatures w14:val="none"/>
        </w:rPr>
      </w:pPr>
      <w:r w:rsidRPr="00FC0022">
        <w:rPr>
          <w:rFonts w:ascii="Arial" w:eastAsia="Times New Roman" w:hAnsi="Arial" w:cs="Arial"/>
          <w:b/>
          <w:bCs/>
          <w:color w:val="000000"/>
          <w:kern w:val="0"/>
          <w:lang w:eastAsia="en-GB"/>
          <w14:ligatures w14:val="none"/>
        </w:rPr>
        <w:t>Trigger:</w:t>
      </w:r>
      <w:r w:rsidRPr="00FC0022">
        <w:rPr>
          <w:rFonts w:ascii="Arial" w:eastAsia="Times New Roman" w:hAnsi="Arial" w:cs="Arial"/>
          <w:color w:val="000000"/>
          <w:kern w:val="0"/>
          <w:lang w:eastAsia="en-GB"/>
          <w14:ligatures w14:val="none"/>
        </w:rPr>
        <w:t> Entire reliance on user-managed secrets</w:t>
      </w:r>
    </w:p>
    <w:p w14:paraId="00B3F852" w14:textId="77777777" w:rsidR="00FC0022" w:rsidRPr="00FC0022" w:rsidRDefault="00FC0022" w:rsidP="00FC0022">
      <w:pPr>
        <w:numPr>
          <w:ilvl w:val="1"/>
          <w:numId w:val="2"/>
        </w:numPr>
        <w:spacing w:before="100" w:beforeAutospacing="1" w:after="100" w:afterAutospacing="1"/>
        <w:rPr>
          <w:rFonts w:ascii="Arial" w:eastAsia="Times New Roman" w:hAnsi="Arial" w:cs="Arial"/>
          <w:color w:val="000000"/>
          <w:kern w:val="0"/>
          <w:lang w:eastAsia="en-GB"/>
          <w14:ligatures w14:val="none"/>
        </w:rPr>
      </w:pPr>
      <w:r w:rsidRPr="00FC0022">
        <w:rPr>
          <w:rFonts w:ascii="Arial" w:eastAsia="Times New Roman" w:hAnsi="Arial" w:cs="Arial"/>
          <w:b/>
          <w:bCs/>
          <w:color w:val="000000"/>
          <w:kern w:val="0"/>
          <w:lang w:eastAsia="en-GB"/>
          <w14:ligatures w14:val="none"/>
        </w:rPr>
        <w:t>Impact:</w:t>
      </w:r>
      <w:r w:rsidRPr="00FC0022">
        <w:rPr>
          <w:rFonts w:ascii="Arial" w:eastAsia="Times New Roman" w:hAnsi="Arial" w:cs="Arial"/>
          <w:color w:val="000000"/>
          <w:kern w:val="0"/>
          <w:lang w:eastAsia="en-GB"/>
          <w14:ligatures w14:val="none"/>
        </w:rPr>
        <w:t> Higher risk of human error leading to compromise</w:t>
      </w:r>
    </w:p>
    <w:p w14:paraId="134A0E87" w14:textId="77777777" w:rsidR="00FC0022" w:rsidRPr="00FC0022" w:rsidRDefault="00FC0022" w:rsidP="00FC0022">
      <w:pPr>
        <w:spacing w:before="100" w:beforeAutospacing="1" w:after="100" w:afterAutospacing="1"/>
        <w:outlineLvl w:val="3"/>
        <w:rPr>
          <w:rFonts w:ascii="Arial" w:eastAsia="Times New Roman" w:hAnsi="Arial" w:cs="Arial"/>
          <w:b/>
          <w:bCs/>
          <w:color w:val="000000"/>
          <w:kern w:val="0"/>
          <w:lang w:eastAsia="en-GB"/>
          <w14:ligatures w14:val="none"/>
        </w:rPr>
      </w:pPr>
      <w:r w:rsidRPr="00FC0022">
        <w:rPr>
          <w:rFonts w:ascii="Arial" w:eastAsia="Times New Roman" w:hAnsi="Arial" w:cs="Arial"/>
          <w:b/>
          <w:bCs/>
          <w:color w:val="000000"/>
          <w:kern w:val="0"/>
          <w:lang w:eastAsia="en-GB"/>
          <w14:ligatures w14:val="none"/>
        </w:rPr>
        <w:t>Low severity</w:t>
      </w:r>
    </w:p>
    <w:p w14:paraId="1B1BFA84" w14:textId="77777777" w:rsidR="00FC0022" w:rsidRPr="00FC0022" w:rsidRDefault="00FC0022" w:rsidP="00FC0022">
      <w:pPr>
        <w:numPr>
          <w:ilvl w:val="0"/>
          <w:numId w:val="3"/>
        </w:numPr>
        <w:spacing w:before="100" w:beforeAutospacing="1" w:after="100" w:afterAutospacing="1"/>
        <w:rPr>
          <w:rFonts w:ascii="Arial" w:eastAsia="Times New Roman" w:hAnsi="Arial" w:cs="Arial"/>
          <w:color w:val="000000"/>
          <w:kern w:val="0"/>
          <w:lang w:eastAsia="en-GB"/>
          <w14:ligatures w14:val="none"/>
        </w:rPr>
      </w:pPr>
      <w:r w:rsidRPr="00FC0022">
        <w:rPr>
          <w:rFonts w:ascii="Arial" w:eastAsia="Times New Roman" w:hAnsi="Arial" w:cs="Arial"/>
          <w:b/>
          <w:bCs/>
          <w:color w:val="000000"/>
          <w:kern w:val="0"/>
          <w:lang w:eastAsia="en-GB"/>
          <w14:ligatures w14:val="none"/>
        </w:rPr>
        <w:t>Weakness:</w:t>
      </w:r>
      <w:r w:rsidRPr="00FC0022">
        <w:rPr>
          <w:rFonts w:ascii="Arial" w:eastAsia="Times New Roman" w:hAnsi="Arial" w:cs="Arial"/>
          <w:color w:val="000000"/>
          <w:kern w:val="0"/>
          <w:lang w:eastAsia="en-GB"/>
          <w14:ligatures w14:val="none"/>
        </w:rPr>
        <w:t> Usability complexity</w:t>
      </w:r>
    </w:p>
    <w:p w14:paraId="1B665E41" w14:textId="77777777" w:rsidR="00FC0022" w:rsidRPr="00FC0022" w:rsidRDefault="00FC0022" w:rsidP="00FC0022">
      <w:pPr>
        <w:numPr>
          <w:ilvl w:val="1"/>
          <w:numId w:val="3"/>
        </w:numPr>
        <w:spacing w:before="100" w:beforeAutospacing="1" w:after="100" w:afterAutospacing="1"/>
        <w:rPr>
          <w:rFonts w:ascii="Arial" w:eastAsia="Times New Roman" w:hAnsi="Arial" w:cs="Arial"/>
          <w:color w:val="000000"/>
          <w:kern w:val="0"/>
          <w:lang w:eastAsia="en-GB"/>
          <w14:ligatures w14:val="none"/>
        </w:rPr>
      </w:pPr>
      <w:r w:rsidRPr="00FC0022">
        <w:rPr>
          <w:rFonts w:ascii="Arial" w:eastAsia="Times New Roman" w:hAnsi="Arial" w:cs="Arial"/>
          <w:b/>
          <w:bCs/>
          <w:color w:val="000000"/>
          <w:kern w:val="0"/>
          <w:lang w:eastAsia="en-GB"/>
          <w14:ligatures w14:val="none"/>
        </w:rPr>
        <w:t>Trigger:</w:t>
      </w:r>
      <w:r w:rsidRPr="00FC0022">
        <w:rPr>
          <w:rFonts w:ascii="Arial" w:eastAsia="Times New Roman" w:hAnsi="Arial" w:cs="Arial"/>
          <w:color w:val="000000"/>
          <w:kern w:val="0"/>
          <w:lang w:eastAsia="en-GB"/>
          <w14:ligatures w14:val="none"/>
        </w:rPr>
        <w:t> Difficult configuration or misunderstanding features</w:t>
      </w:r>
    </w:p>
    <w:p w14:paraId="413A9999" w14:textId="77777777" w:rsidR="00FC0022" w:rsidRPr="00FC0022" w:rsidRDefault="00FC0022" w:rsidP="00FC0022">
      <w:pPr>
        <w:numPr>
          <w:ilvl w:val="1"/>
          <w:numId w:val="3"/>
        </w:numPr>
        <w:spacing w:before="100" w:beforeAutospacing="1" w:after="100" w:afterAutospacing="1"/>
        <w:rPr>
          <w:rFonts w:ascii="Arial" w:eastAsia="Times New Roman" w:hAnsi="Arial" w:cs="Arial"/>
          <w:color w:val="000000"/>
          <w:kern w:val="0"/>
          <w:lang w:eastAsia="en-GB"/>
          <w14:ligatures w14:val="none"/>
        </w:rPr>
      </w:pPr>
      <w:r w:rsidRPr="00FC0022">
        <w:rPr>
          <w:rFonts w:ascii="Arial" w:eastAsia="Times New Roman" w:hAnsi="Arial" w:cs="Arial"/>
          <w:b/>
          <w:bCs/>
          <w:color w:val="000000"/>
          <w:kern w:val="0"/>
          <w:lang w:eastAsia="en-GB"/>
          <w14:ligatures w14:val="none"/>
        </w:rPr>
        <w:t>Impact:</w:t>
      </w:r>
      <w:r w:rsidRPr="00FC0022">
        <w:rPr>
          <w:rFonts w:ascii="Arial" w:eastAsia="Times New Roman" w:hAnsi="Arial" w:cs="Arial"/>
          <w:color w:val="000000"/>
          <w:kern w:val="0"/>
          <w:lang w:eastAsia="en-GB"/>
          <w14:ligatures w14:val="none"/>
        </w:rPr>
        <w:t> Users adopt insecure practices (e.g., writing down passwords)</w:t>
      </w:r>
    </w:p>
    <w:p w14:paraId="69C1044E" w14:textId="2C371255" w:rsidR="00FC0022" w:rsidRPr="00FC0022" w:rsidRDefault="00FC0022" w:rsidP="00FC0022">
      <w:pPr>
        <w:spacing w:before="100" w:beforeAutospacing="1" w:after="100" w:afterAutospacing="1"/>
        <w:rPr>
          <w:rFonts w:ascii="Arial" w:eastAsia="Times New Roman" w:hAnsi="Arial" w:cs="Arial"/>
          <w:color w:val="000000"/>
          <w:kern w:val="0"/>
          <w:lang w:eastAsia="en-GB"/>
          <w14:ligatures w14:val="none"/>
        </w:rPr>
      </w:pPr>
      <w:r w:rsidRPr="00FC0022">
        <w:rPr>
          <w:rFonts w:ascii="Arial" w:eastAsia="Times New Roman" w:hAnsi="Arial" w:cs="Arial"/>
          <w:color w:val="000000"/>
          <w:kern w:val="0"/>
          <w:lang w:eastAsia="en-GB"/>
          <w14:ligatures w14:val="none"/>
        </w:rPr>
        <w:t>From a user perspective, the severity of these weaknesses depends on context. For example, a user encrypting a disk containing </w:t>
      </w:r>
      <w:r w:rsidRPr="00FC0022">
        <w:rPr>
          <w:rFonts w:ascii="Arial" w:eastAsia="Times New Roman" w:hAnsi="Arial" w:cs="Arial"/>
          <w:b/>
          <w:bCs/>
          <w:color w:val="000000"/>
          <w:kern w:val="0"/>
          <w:lang w:eastAsia="en-GB"/>
          <w14:ligatures w14:val="none"/>
        </w:rPr>
        <w:t>bank details</w:t>
      </w:r>
      <w:r w:rsidRPr="00FC0022">
        <w:rPr>
          <w:rFonts w:ascii="Arial" w:eastAsia="Times New Roman" w:hAnsi="Arial" w:cs="Arial"/>
          <w:color w:val="000000"/>
          <w:kern w:val="0"/>
          <w:lang w:eastAsia="en-GB"/>
          <w14:ligatures w14:val="none"/>
        </w:rPr>
        <w:t> </w:t>
      </w:r>
      <w:r w:rsidRPr="00FC0022">
        <w:rPr>
          <w:rFonts w:ascii="Arial" w:eastAsia="Times New Roman" w:hAnsi="Arial" w:cs="Arial"/>
          <w:color w:val="000000"/>
          <w:kern w:val="0"/>
          <w:lang w:eastAsia="en-GB"/>
          <w14:ligatures w14:val="none"/>
        </w:rPr>
        <w:t>will</w:t>
      </w:r>
      <w:r w:rsidRPr="00FC0022">
        <w:rPr>
          <w:rFonts w:ascii="Arial" w:eastAsia="Times New Roman" w:hAnsi="Arial" w:cs="Arial"/>
          <w:color w:val="000000"/>
          <w:kern w:val="0"/>
          <w:lang w:eastAsia="en-GB"/>
          <w14:ligatures w14:val="none"/>
        </w:rPr>
        <w:t xml:space="preserve"> face critical consequences if they forget their password, as there is no recovery path. Similarly, weak password selection could expose highly sensitive financial data. Even usability challenges can indirectly increase risk, as users may resort to insecure workarounds.</w:t>
      </w:r>
    </w:p>
    <w:p w14:paraId="0D6089F0" w14:textId="17D1717A" w:rsidR="00FC0022" w:rsidRPr="00FC0022" w:rsidRDefault="00FC0022" w:rsidP="00FC0022">
      <w:pPr>
        <w:spacing w:before="100" w:beforeAutospacing="1" w:after="100" w:afterAutospacing="1"/>
        <w:rPr>
          <w:rFonts w:ascii="Arial" w:eastAsia="Times New Roman" w:hAnsi="Arial" w:cs="Arial"/>
          <w:color w:val="000000"/>
          <w:kern w:val="0"/>
          <w:lang w:eastAsia="en-GB"/>
          <w14:ligatures w14:val="none"/>
        </w:rPr>
      </w:pPr>
      <w:r w:rsidRPr="00FC0022">
        <w:rPr>
          <w:rFonts w:ascii="Arial" w:eastAsia="Times New Roman" w:hAnsi="Arial" w:cs="Arial"/>
          <w:color w:val="000000"/>
          <w:kern w:val="0"/>
          <w:lang w:eastAsia="en-GB"/>
          <w14:ligatures w14:val="none"/>
        </w:rPr>
        <w:lastRenderedPageBreak/>
        <w:t>Overall, VeraCrypt is a strong choice for users who can manage its complexity and follow good security practices. BitLocker, however, provides a more accessible and reliable default for general users due to its integration, automation, and reduced configuration burden. This reflects a broader principle in secure system design: the balance between </w:t>
      </w:r>
      <w:r w:rsidRPr="00FC0022">
        <w:rPr>
          <w:rFonts w:ascii="Arial" w:eastAsia="Times New Roman" w:hAnsi="Arial" w:cs="Arial"/>
          <w:b/>
          <w:bCs/>
          <w:color w:val="000000"/>
          <w:kern w:val="0"/>
          <w:lang w:eastAsia="en-GB"/>
          <w14:ligatures w14:val="none"/>
        </w:rPr>
        <w:t>security strength and usability</w:t>
      </w:r>
      <w:r w:rsidRPr="00FC0022">
        <w:rPr>
          <w:rFonts w:ascii="Arial" w:eastAsia="Times New Roman" w:hAnsi="Arial" w:cs="Arial"/>
          <w:color w:val="000000"/>
          <w:kern w:val="0"/>
          <w:lang w:eastAsia="en-GB"/>
          <w14:ligatures w14:val="none"/>
        </w:rPr>
        <w:t>, where human factors often determine the real-world effectiveness of technical controls.</w:t>
      </w:r>
    </w:p>
    <w:p w14:paraId="4B98755B" w14:textId="77777777" w:rsidR="00FC0022" w:rsidRPr="00FC0022" w:rsidRDefault="00FC0022" w:rsidP="00FC0022">
      <w:pPr>
        <w:spacing w:before="100" w:beforeAutospacing="1" w:after="100" w:afterAutospacing="1"/>
        <w:outlineLvl w:val="2"/>
        <w:rPr>
          <w:rFonts w:ascii="Arial" w:eastAsia="Times New Roman" w:hAnsi="Arial" w:cs="Arial"/>
          <w:b/>
          <w:bCs/>
          <w:color w:val="000000"/>
          <w:kern w:val="0"/>
          <w:lang w:eastAsia="en-GB"/>
          <w14:ligatures w14:val="none"/>
        </w:rPr>
      </w:pPr>
      <w:r w:rsidRPr="00FC0022">
        <w:rPr>
          <w:rFonts w:ascii="Arial" w:eastAsia="Times New Roman" w:hAnsi="Arial" w:cs="Arial"/>
          <w:b/>
          <w:bCs/>
          <w:color w:val="000000"/>
          <w:kern w:val="0"/>
          <w:lang w:eastAsia="en-GB"/>
          <w14:ligatures w14:val="none"/>
        </w:rPr>
        <w:t>References</w:t>
      </w:r>
    </w:p>
    <w:p w14:paraId="231CDC64" w14:textId="3281C2C5" w:rsidR="00153BE9" w:rsidRPr="00FC0022" w:rsidRDefault="00FC0022">
      <w:pPr>
        <w:rPr>
          <w:rFonts w:ascii="Arial" w:hAnsi="Arial" w:cs="Arial"/>
        </w:rPr>
      </w:pPr>
      <w:r w:rsidRPr="00FC0022">
        <w:rPr>
          <w:rFonts w:ascii="Arial" w:eastAsia="Times New Roman" w:hAnsi="Arial" w:cs="Arial"/>
          <w:color w:val="000000"/>
          <w:kern w:val="0"/>
          <w:lang w:eastAsia="en-GB"/>
          <w14:ligatures w14:val="none"/>
        </w:rPr>
        <w:t>Tan, C., Zhang, L. and Bao, L. (2020) 'A Deep Exploration of BitLocker Encryption and Security Analysis', ICCT, pp. 1070-1074.</w:t>
      </w:r>
    </w:p>
    <w:sectPr w:rsidR="00153BE9" w:rsidRPr="00FC0022" w:rsidSect="007A57C5">
      <w:type w:val="evenPag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E3365"/>
    <w:multiLevelType w:val="multilevel"/>
    <w:tmpl w:val="A9E2E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562E9"/>
    <w:multiLevelType w:val="multilevel"/>
    <w:tmpl w:val="B0900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8766F3"/>
    <w:multiLevelType w:val="multilevel"/>
    <w:tmpl w:val="66D8C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375746">
    <w:abstractNumId w:val="2"/>
  </w:num>
  <w:num w:numId="2" w16cid:durableId="1642031755">
    <w:abstractNumId w:val="0"/>
  </w:num>
  <w:num w:numId="3" w16cid:durableId="585579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022"/>
    <w:rsid w:val="00153BE9"/>
    <w:rsid w:val="0026657B"/>
    <w:rsid w:val="006F3119"/>
    <w:rsid w:val="007A57C5"/>
    <w:rsid w:val="00A0685F"/>
    <w:rsid w:val="00C62732"/>
    <w:rsid w:val="00CE3E42"/>
    <w:rsid w:val="00DE335E"/>
    <w:rsid w:val="00EA1AF4"/>
    <w:rsid w:val="00FC00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918BF"/>
  <w15:chartTrackingRefBased/>
  <w15:docId w15:val="{AEFAE765-1BCC-8241-8D48-DC3C34DF4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0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0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C0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0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00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0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0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0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0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C0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C0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0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022"/>
    <w:rPr>
      <w:rFonts w:eastAsiaTheme="majorEastAsia" w:cstheme="majorBidi"/>
      <w:color w:val="272727" w:themeColor="text1" w:themeTint="D8"/>
    </w:rPr>
  </w:style>
  <w:style w:type="paragraph" w:styleId="Title">
    <w:name w:val="Title"/>
    <w:basedOn w:val="Normal"/>
    <w:next w:val="Normal"/>
    <w:link w:val="TitleChar"/>
    <w:uiPriority w:val="10"/>
    <w:qFormat/>
    <w:rsid w:val="00FC00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02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0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0022"/>
    <w:rPr>
      <w:i/>
      <w:iCs/>
      <w:color w:val="404040" w:themeColor="text1" w:themeTint="BF"/>
    </w:rPr>
  </w:style>
  <w:style w:type="paragraph" w:styleId="ListParagraph">
    <w:name w:val="List Paragraph"/>
    <w:basedOn w:val="Normal"/>
    <w:uiPriority w:val="34"/>
    <w:qFormat/>
    <w:rsid w:val="00FC0022"/>
    <w:pPr>
      <w:ind w:left="720"/>
      <w:contextualSpacing/>
    </w:pPr>
  </w:style>
  <w:style w:type="character" w:styleId="IntenseEmphasis">
    <w:name w:val="Intense Emphasis"/>
    <w:basedOn w:val="DefaultParagraphFont"/>
    <w:uiPriority w:val="21"/>
    <w:qFormat/>
    <w:rsid w:val="00FC0022"/>
    <w:rPr>
      <w:i/>
      <w:iCs/>
      <w:color w:val="2F5496" w:themeColor="accent1" w:themeShade="BF"/>
    </w:rPr>
  </w:style>
  <w:style w:type="paragraph" w:styleId="IntenseQuote">
    <w:name w:val="Intense Quote"/>
    <w:basedOn w:val="Normal"/>
    <w:next w:val="Normal"/>
    <w:link w:val="IntenseQuoteChar"/>
    <w:uiPriority w:val="30"/>
    <w:qFormat/>
    <w:rsid w:val="00FC0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022"/>
    <w:rPr>
      <w:i/>
      <w:iCs/>
      <w:color w:val="2F5496" w:themeColor="accent1" w:themeShade="BF"/>
    </w:rPr>
  </w:style>
  <w:style w:type="character" w:styleId="IntenseReference">
    <w:name w:val="Intense Reference"/>
    <w:basedOn w:val="DefaultParagraphFont"/>
    <w:uiPriority w:val="32"/>
    <w:qFormat/>
    <w:rsid w:val="00FC0022"/>
    <w:rPr>
      <w:b/>
      <w:bCs/>
      <w:smallCaps/>
      <w:color w:val="2F5496" w:themeColor="accent1" w:themeShade="BF"/>
      <w:spacing w:val="5"/>
    </w:rPr>
  </w:style>
  <w:style w:type="paragraph" w:styleId="NormalWeb">
    <w:name w:val="Normal (Web)"/>
    <w:basedOn w:val="Normal"/>
    <w:uiPriority w:val="99"/>
    <w:semiHidden/>
    <w:unhideWhenUsed/>
    <w:rsid w:val="00FC002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FC0022"/>
  </w:style>
  <w:style w:type="character" w:styleId="Strong">
    <w:name w:val="Strong"/>
    <w:basedOn w:val="DefaultParagraphFont"/>
    <w:uiPriority w:val="22"/>
    <w:qFormat/>
    <w:rsid w:val="00FC0022"/>
    <w:rPr>
      <w:b/>
      <w:bCs/>
    </w:rPr>
  </w:style>
  <w:style w:type="character" w:styleId="Emphasis">
    <w:name w:val="Emphasis"/>
    <w:basedOn w:val="DefaultParagraphFont"/>
    <w:uiPriority w:val="20"/>
    <w:qFormat/>
    <w:rsid w:val="00FC00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1600</Words>
  <Characters>1601</Characters>
  <Application>Microsoft Office Word</Application>
  <DocSecurity>0</DocSecurity>
  <Lines>1601</Lines>
  <Paragraphs>1600</Paragraphs>
  <ScaleCrop>false</ScaleCrop>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Milosz Gembicki</dc:creator>
  <cp:keywords/>
  <dc:description/>
  <cp:lastModifiedBy>Milosz Gembicki</cp:lastModifiedBy>
  <cp:revision>2</cp:revision>
  <dcterms:created xsi:type="dcterms:W3CDTF">2026-04-06T17:49:00Z</dcterms:created>
  <dcterms:modified xsi:type="dcterms:W3CDTF">2026-04-06T17:53:00Z</dcterms:modified>
</cp:coreProperties>
</file>