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5EC22" w14:textId="3FAFEFAB" w:rsidR="00153BE9" w:rsidRPr="00F126BD" w:rsidRDefault="00F126BD">
      <w:pPr>
        <w:rPr>
          <w:rFonts w:ascii="Arial" w:hAnsi="Arial" w:cs="Arial"/>
          <w:b/>
          <w:bCs/>
          <w:sz w:val="28"/>
          <w:szCs w:val="28"/>
        </w:rPr>
      </w:pPr>
      <w:r w:rsidRPr="00F126BD">
        <w:rPr>
          <w:rFonts w:ascii="Arial" w:hAnsi="Arial" w:cs="Arial"/>
          <w:b/>
          <w:bCs/>
          <w:sz w:val="28"/>
          <w:szCs w:val="28"/>
        </w:rPr>
        <w:t>Peer Responses – Week 9</w:t>
      </w:r>
    </w:p>
    <w:p w14:paraId="3936CF8A" w14:textId="77777777" w:rsidR="00F126BD" w:rsidRDefault="00F126BD"/>
    <w:p w14:paraId="3F03AFB0" w14:textId="77777777" w:rsidR="00F126BD" w:rsidRPr="00F126BD" w:rsidRDefault="00F126BD" w:rsidP="00F126BD">
      <w:pPr>
        <w:rPr>
          <w:rFonts w:ascii="Arial" w:eastAsia="Times New Roman" w:hAnsi="Arial" w:cs="Arial"/>
          <w:color w:val="000000" w:themeColor="text1"/>
          <w:kern w:val="0"/>
          <w:lang w:eastAsia="en-GB"/>
          <w14:ligatures w14:val="none"/>
        </w:rPr>
      </w:pPr>
      <w:r w:rsidRPr="00F126BD">
        <w:rPr>
          <w:rFonts w:ascii="Arial" w:eastAsia="Times New Roman" w:hAnsi="Arial" w:cs="Arial"/>
          <w:color w:val="000000" w:themeColor="text1"/>
          <w:kern w:val="0"/>
          <w:lang w:eastAsia="en-GB"/>
          <w14:ligatures w14:val="none"/>
        </w:rPr>
        <w:t>Dear Moses,</w:t>
      </w:r>
      <w:r w:rsidRPr="00F126BD">
        <w:rPr>
          <w:rFonts w:ascii="Arial" w:eastAsia="Times New Roman" w:hAnsi="Arial" w:cs="Arial"/>
          <w:color w:val="000000" w:themeColor="text1"/>
          <w:kern w:val="0"/>
          <w:lang w:eastAsia="en-GB"/>
          <w14:ligatures w14:val="none"/>
        </w:rPr>
        <w:br/>
      </w:r>
      <w:r w:rsidRPr="00F126BD">
        <w:rPr>
          <w:rFonts w:ascii="Arial" w:eastAsia="Times New Roman" w:hAnsi="Arial" w:cs="Arial"/>
          <w:color w:val="000000" w:themeColor="text1"/>
          <w:kern w:val="0"/>
          <w:lang w:eastAsia="en-GB"/>
          <w14:ligatures w14:val="none"/>
        </w:rPr>
        <w:br/>
        <w:t>Thank you for your well-structured comparison of BitLocker and VeraCrypt. I agree with your primary conclusion: the "best" tool is entirely dependent on the user’s technical environment and skill level. Your observation that BitLocker’s native integration reduces user error is a vital point, as usability is often just as important as the encryption algorithm itself in a real-world setting.</w:t>
      </w:r>
      <w:r w:rsidRPr="00F126BD">
        <w:rPr>
          <w:rFonts w:ascii="Arial" w:eastAsia="Times New Roman" w:hAnsi="Arial" w:cs="Arial"/>
          <w:color w:val="000000" w:themeColor="text1"/>
          <w:kern w:val="0"/>
          <w:lang w:eastAsia="en-GB"/>
          <w14:ligatures w14:val="none"/>
        </w:rPr>
        <w:br/>
      </w:r>
      <w:r w:rsidRPr="00F126BD">
        <w:rPr>
          <w:rFonts w:ascii="Arial" w:eastAsia="Times New Roman" w:hAnsi="Arial" w:cs="Arial"/>
          <w:color w:val="000000" w:themeColor="text1"/>
          <w:kern w:val="0"/>
          <w:lang w:eastAsia="en-GB"/>
          <w14:ligatures w14:val="none"/>
        </w:rPr>
        <w:br/>
        <w:t>I also agree with your analysis of BitLocker’s reliance on hardware-based encryption. As you noted via Meijer &amp; van Gastel (2019), even strong cryptographic foundations can be undermined by flawed implementation or poor key management. This serves as a great reminder that security is a chain; it is only as strong as its weakest link, which in this case is the underlying hardware.</w:t>
      </w:r>
      <w:r w:rsidRPr="00F126BD">
        <w:rPr>
          <w:rFonts w:ascii="Arial" w:eastAsia="Times New Roman" w:hAnsi="Arial" w:cs="Arial"/>
          <w:color w:val="000000" w:themeColor="text1"/>
          <w:kern w:val="0"/>
          <w:lang w:eastAsia="en-GB"/>
          <w14:ligatures w14:val="none"/>
        </w:rPr>
        <w:br/>
      </w:r>
      <w:r w:rsidRPr="00F126BD">
        <w:rPr>
          <w:rFonts w:ascii="Arial" w:eastAsia="Times New Roman" w:hAnsi="Arial" w:cs="Arial"/>
          <w:color w:val="000000" w:themeColor="text1"/>
          <w:kern w:val="0"/>
          <w:lang w:eastAsia="en-GB"/>
          <w14:ligatures w14:val="none"/>
        </w:rPr>
        <w:br/>
        <w:t>Your classification of VeraCrypt’s risks is very helpful. I agree that key loss and misconfiguration are the most severe threats. While VeraCrypt provides superior transparency and control, that control puts the full burden of security on the individual. For a user managing sensitive banking data, the lack of a recovery mechanism means that a single forgotten password results in total data loss, which is a significant "human element" risk.</w:t>
      </w:r>
      <w:r w:rsidRPr="00F126BD">
        <w:rPr>
          <w:rFonts w:ascii="Arial" w:eastAsia="Times New Roman" w:hAnsi="Arial" w:cs="Arial"/>
          <w:color w:val="000000" w:themeColor="text1"/>
          <w:kern w:val="0"/>
          <w:lang w:eastAsia="en-GB"/>
          <w14:ligatures w14:val="none"/>
        </w:rPr>
        <w:br/>
      </w:r>
      <w:r w:rsidRPr="00F126BD">
        <w:rPr>
          <w:rFonts w:ascii="Arial" w:eastAsia="Times New Roman" w:hAnsi="Arial" w:cs="Arial"/>
          <w:color w:val="000000" w:themeColor="text1"/>
          <w:kern w:val="0"/>
          <w:lang w:eastAsia="en-GB"/>
          <w14:ligatures w14:val="none"/>
        </w:rPr>
        <w:br/>
        <w:t>To build on your points, I would add that ongoing software maintenance is a crucial factor. Security tools must be updated constantly to defend against new threats. When choosing between these tools, users must consider whether they prefer the automated, frequent updates of an enterprise tool like BitLocker or the manual oversight required by open-source alternatives. Overall, your post effectively highlights the necessary balance between security strength and practical usability.</w:t>
      </w:r>
    </w:p>
    <w:p w14:paraId="0B77BCAC" w14:textId="77777777" w:rsidR="00F126BD" w:rsidRPr="00F126BD" w:rsidRDefault="00F126BD" w:rsidP="00F126BD">
      <w:pPr>
        <w:rPr>
          <w:rFonts w:ascii="Arial" w:eastAsia="Times New Roman" w:hAnsi="Arial" w:cs="Arial"/>
          <w:color w:val="000000" w:themeColor="text1"/>
          <w:kern w:val="0"/>
          <w:lang w:eastAsia="en-GB"/>
          <w14:ligatures w14:val="none"/>
        </w:rPr>
      </w:pPr>
    </w:p>
    <w:p w14:paraId="0B8DBBC6" w14:textId="77777777" w:rsidR="00F126BD" w:rsidRPr="00F126BD" w:rsidRDefault="00F126BD" w:rsidP="00F126BD">
      <w:pPr>
        <w:rPr>
          <w:rFonts w:ascii="Arial" w:eastAsia="Times New Roman" w:hAnsi="Arial" w:cs="Arial"/>
          <w:color w:val="000000" w:themeColor="text1"/>
          <w:kern w:val="0"/>
          <w:lang w:eastAsia="en-GB"/>
          <w14:ligatures w14:val="none"/>
        </w:rPr>
      </w:pPr>
      <w:r w:rsidRPr="00F126BD">
        <w:rPr>
          <w:rFonts w:ascii="Arial" w:eastAsia="Times New Roman" w:hAnsi="Arial" w:cs="Arial"/>
          <w:color w:val="000000" w:themeColor="text1"/>
          <w:kern w:val="0"/>
          <w:lang w:eastAsia="en-GB"/>
          <w14:ligatures w14:val="none"/>
        </w:rPr>
        <w:t>Best Regards,</w:t>
      </w:r>
    </w:p>
    <w:p w14:paraId="576951A0" w14:textId="77777777" w:rsidR="00F126BD" w:rsidRPr="00F126BD" w:rsidRDefault="00F126BD" w:rsidP="00F126BD">
      <w:pPr>
        <w:rPr>
          <w:rFonts w:ascii="Arial" w:eastAsia="Times New Roman" w:hAnsi="Arial" w:cs="Arial"/>
          <w:color w:val="000000" w:themeColor="text1"/>
          <w:kern w:val="0"/>
          <w:lang w:eastAsia="en-GB"/>
          <w14:ligatures w14:val="none"/>
        </w:rPr>
      </w:pPr>
      <w:r w:rsidRPr="00F126BD">
        <w:rPr>
          <w:rFonts w:ascii="Arial" w:eastAsia="Times New Roman" w:hAnsi="Arial" w:cs="Arial"/>
          <w:color w:val="000000" w:themeColor="text1"/>
          <w:kern w:val="0"/>
          <w:lang w:eastAsia="en-GB"/>
          <w14:ligatures w14:val="none"/>
        </w:rPr>
        <w:t>Milosz</w:t>
      </w:r>
    </w:p>
    <w:p w14:paraId="576E9B85" w14:textId="77777777" w:rsidR="00F126BD" w:rsidRDefault="00F126BD" w:rsidP="00F126BD"/>
    <w:p w14:paraId="629D4952" w14:textId="77777777" w:rsidR="00F126BD" w:rsidRPr="00F126BD" w:rsidRDefault="00F126BD" w:rsidP="00F126BD">
      <w:pPr>
        <w:rPr>
          <w:rFonts w:ascii="Arial" w:eastAsia="Times New Roman" w:hAnsi="Arial" w:cs="Arial"/>
          <w:color w:val="000000" w:themeColor="text1"/>
          <w:kern w:val="0"/>
          <w:lang w:eastAsia="en-GB"/>
          <w14:ligatures w14:val="none"/>
        </w:rPr>
      </w:pPr>
      <w:r w:rsidRPr="00F126BD">
        <w:rPr>
          <w:rFonts w:ascii="Arial" w:eastAsia="Times New Roman" w:hAnsi="Arial" w:cs="Arial"/>
          <w:color w:val="000000" w:themeColor="text1"/>
          <w:kern w:val="0"/>
          <w:lang w:eastAsia="en-GB"/>
          <w14:ligatures w14:val="none"/>
        </w:rPr>
        <w:t>Hello Victor,</w:t>
      </w:r>
    </w:p>
    <w:p w14:paraId="4712AE19" w14:textId="77777777" w:rsidR="00F126BD" w:rsidRPr="00F126BD" w:rsidRDefault="00F126BD" w:rsidP="00F126BD">
      <w:pPr>
        <w:rPr>
          <w:rFonts w:ascii="Arial" w:eastAsia="Times New Roman" w:hAnsi="Arial" w:cs="Arial"/>
          <w:color w:val="000000" w:themeColor="text1"/>
          <w:kern w:val="0"/>
          <w:lang w:eastAsia="en-GB"/>
          <w14:ligatures w14:val="none"/>
        </w:rPr>
      </w:pPr>
    </w:p>
    <w:p w14:paraId="32ADD0B8" w14:textId="77777777" w:rsidR="00F126BD" w:rsidRPr="00F126BD" w:rsidRDefault="00F126BD" w:rsidP="00F126BD">
      <w:pPr>
        <w:rPr>
          <w:rFonts w:ascii="Arial" w:eastAsia="Times New Roman" w:hAnsi="Arial" w:cs="Arial"/>
          <w:color w:val="000000" w:themeColor="text1"/>
          <w:kern w:val="0"/>
          <w:lang w:eastAsia="en-GB"/>
          <w14:ligatures w14:val="none"/>
        </w:rPr>
      </w:pPr>
      <w:r w:rsidRPr="00F126BD">
        <w:rPr>
          <w:rFonts w:ascii="Arial" w:eastAsia="Times New Roman" w:hAnsi="Arial" w:cs="Arial"/>
          <w:color w:val="000000" w:themeColor="text1"/>
          <w:kern w:val="0"/>
          <w:lang w:eastAsia="en-GB"/>
          <w14:ligatures w14:val="none"/>
        </w:rPr>
        <w:t>Thank you for your detailed and well-supported post. I agree with your position that VeraCrypt is the superior choice for technically competent users due to its transparency and alignment with peer-review principles. Your use of the "Weakness–Trigger–Impact" ontology is an excellent way to demonstrate that security risks do not exist in a vacuum. They are heavily influenced by the interaction between technical design and human behaviour.</w:t>
      </w:r>
      <w:r w:rsidRPr="00F126BD">
        <w:rPr>
          <w:rFonts w:ascii="Arial" w:eastAsia="Times New Roman" w:hAnsi="Arial" w:cs="Arial"/>
          <w:color w:val="000000" w:themeColor="text1"/>
          <w:kern w:val="0"/>
          <w:lang w:eastAsia="en-GB"/>
          <w14:ligatures w14:val="none"/>
        </w:rPr>
        <w:br/>
      </w:r>
      <w:r w:rsidRPr="00F126BD">
        <w:rPr>
          <w:rFonts w:ascii="Arial" w:eastAsia="Times New Roman" w:hAnsi="Arial" w:cs="Arial"/>
          <w:color w:val="000000" w:themeColor="text1"/>
          <w:kern w:val="0"/>
          <w:lang w:eastAsia="en-GB"/>
          <w14:ligatures w14:val="none"/>
        </w:rPr>
        <w:br/>
        <w:t>I particularly agree with your assessment of the "availability risk." In high-stakes contexts like protecting financial records, the lack of a recovery mechanism in VeraCrypt transforms a simple human error (like a forgotten password) into a catastrophic data loss event. This reinforces the idea that security is only effective if it remains manageable for the end-user.</w:t>
      </w:r>
      <w:r w:rsidRPr="00F126BD">
        <w:rPr>
          <w:rFonts w:ascii="Arial" w:eastAsia="Times New Roman" w:hAnsi="Arial" w:cs="Arial"/>
          <w:color w:val="000000" w:themeColor="text1"/>
          <w:kern w:val="0"/>
          <w:lang w:eastAsia="en-GB"/>
          <w14:ligatures w14:val="none"/>
        </w:rPr>
        <w:br/>
      </w:r>
      <w:r w:rsidRPr="00F126BD">
        <w:rPr>
          <w:rFonts w:ascii="Arial" w:eastAsia="Times New Roman" w:hAnsi="Arial" w:cs="Arial"/>
          <w:color w:val="000000" w:themeColor="text1"/>
          <w:kern w:val="0"/>
          <w:lang w:eastAsia="en-GB"/>
          <w14:ligatures w14:val="none"/>
        </w:rPr>
        <w:br/>
        <w:t xml:space="preserve">Building on Zahid’s feedback regarding BitLocker’s limitations, it is worth noting that its proprietary nature creates a "black box" effect. While its hardware integration </w:t>
      </w:r>
      <w:r w:rsidRPr="00F126BD">
        <w:rPr>
          <w:rFonts w:ascii="Arial" w:eastAsia="Times New Roman" w:hAnsi="Arial" w:cs="Arial"/>
          <w:color w:val="000000" w:themeColor="text1"/>
          <w:kern w:val="0"/>
          <w:lang w:eastAsia="en-GB"/>
          <w14:ligatures w14:val="none"/>
        </w:rPr>
        <w:lastRenderedPageBreak/>
        <w:t>reduces configuration errors, it also forces users to trust Microsoft’s implementation without the independent verification that VeraCrypt offers. This highlights a critical trade-off: BitLocker prioritizes "fail-safe" usability, while VeraCrypt prioritizes "user-verified" integrity.</w:t>
      </w:r>
      <w:r w:rsidRPr="00F126BD">
        <w:rPr>
          <w:rFonts w:ascii="Arial" w:eastAsia="Times New Roman" w:hAnsi="Arial" w:cs="Arial"/>
          <w:color w:val="000000" w:themeColor="text1"/>
          <w:kern w:val="0"/>
          <w:lang w:eastAsia="en-GB"/>
          <w14:ligatures w14:val="none"/>
        </w:rPr>
        <w:br/>
      </w:r>
      <w:r w:rsidRPr="00F126BD">
        <w:rPr>
          <w:rFonts w:ascii="Arial" w:eastAsia="Times New Roman" w:hAnsi="Arial" w:cs="Arial"/>
          <w:color w:val="000000" w:themeColor="text1"/>
          <w:kern w:val="0"/>
          <w:lang w:eastAsia="en-GB"/>
          <w14:ligatures w14:val="none"/>
        </w:rPr>
        <w:br/>
        <w:t xml:space="preserve">To further strengthen this analysis, I suggest emphasizing mitigation strategies such as mandatory password policies or external </w:t>
      </w:r>
      <w:proofErr w:type="spellStart"/>
      <w:r w:rsidRPr="00F126BD">
        <w:rPr>
          <w:rFonts w:ascii="Arial" w:eastAsia="Times New Roman" w:hAnsi="Arial" w:cs="Arial"/>
          <w:color w:val="000000" w:themeColor="text1"/>
          <w:kern w:val="0"/>
          <w:lang w:eastAsia="en-GB"/>
          <w14:ligatures w14:val="none"/>
        </w:rPr>
        <w:t>keyfile</w:t>
      </w:r>
      <w:proofErr w:type="spellEnd"/>
      <w:r w:rsidRPr="00F126BD">
        <w:rPr>
          <w:rFonts w:ascii="Arial" w:eastAsia="Times New Roman" w:hAnsi="Arial" w:cs="Arial"/>
          <w:color w:val="000000" w:themeColor="text1"/>
          <w:kern w:val="0"/>
          <w:lang w:eastAsia="en-GB"/>
          <w14:ligatures w14:val="none"/>
        </w:rPr>
        <w:t xml:space="preserve"> backups. Implementing these controls could bridge the gap between VeraCrypt’s high-severity risks and its security benefits. Overall, your post effectively illustrates that while technical strength is vital, the human factor remains the ultimate arbiter of an encryption tool's success.</w:t>
      </w:r>
    </w:p>
    <w:p w14:paraId="512D024D" w14:textId="77777777" w:rsidR="00F126BD" w:rsidRPr="00F126BD" w:rsidRDefault="00F126BD" w:rsidP="00F126BD">
      <w:pPr>
        <w:rPr>
          <w:rFonts w:ascii="Arial" w:eastAsia="Times New Roman" w:hAnsi="Arial" w:cs="Arial"/>
          <w:color w:val="000000" w:themeColor="text1"/>
          <w:kern w:val="0"/>
          <w:lang w:eastAsia="en-GB"/>
          <w14:ligatures w14:val="none"/>
        </w:rPr>
      </w:pPr>
    </w:p>
    <w:p w14:paraId="46BE2D8C" w14:textId="77777777" w:rsidR="00F126BD" w:rsidRPr="00F126BD" w:rsidRDefault="00F126BD" w:rsidP="00F126BD">
      <w:pPr>
        <w:rPr>
          <w:rFonts w:ascii="Arial" w:eastAsia="Times New Roman" w:hAnsi="Arial" w:cs="Arial"/>
          <w:color w:val="000000" w:themeColor="text1"/>
          <w:kern w:val="0"/>
          <w:lang w:eastAsia="en-GB"/>
          <w14:ligatures w14:val="none"/>
        </w:rPr>
      </w:pPr>
      <w:r w:rsidRPr="00F126BD">
        <w:rPr>
          <w:rFonts w:ascii="Arial" w:eastAsia="Times New Roman" w:hAnsi="Arial" w:cs="Arial"/>
          <w:color w:val="000000" w:themeColor="text1"/>
          <w:kern w:val="0"/>
          <w:lang w:eastAsia="en-GB"/>
          <w14:ligatures w14:val="none"/>
        </w:rPr>
        <w:t>Best Regards,</w:t>
      </w:r>
    </w:p>
    <w:p w14:paraId="08E62B14" w14:textId="77777777" w:rsidR="00F126BD" w:rsidRPr="00F126BD" w:rsidRDefault="00F126BD" w:rsidP="00F126BD">
      <w:pPr>
        <w:rPr>
          <w:rFonts w:ascii="Arial" w:eastAsia="Times New Roman" w:hAnsi="Arial" w:cs="Arial"/>
          <w:color w:val="000000" w:themeColor="text1"/>
          <w:kern w:val="0"/>
          <w:lang w:eastAsia="en-GB"/>
          <w14:ligatures w14:val="none"/>
        </w:rPr>
      </w:pPr>
      <w:r w:rsidRPr="00F126BD">
        <w:rPr>
          <w:rFonts w:ascii="Arial" w:eastAsia="Times New Roman" w:hAnsi="Arial" w:cs="Arial"/>
          <w:color w:val="000000" w:themeColor="text1"/>
          <w:kern w:val="0"/>
          <w:lang w:eastAsia="en-GB"/>
          <w14:ligatures w14:val="none"/>
        </w:rPr>
        <w:t>Milosz</w:t>
      </w:r>
    </w:p>
    <w:p w14:paraId="15D9AA97" w14:textId="77777777" w:rsidR="00F126BD" w:rsidRDefault="00F126BD" w:rsidP="00F126BD"/>
    <w:sectPr w:rsidR="00F126BD" w:rsidSect="007A57C5">
      <w:type w:val="evenPag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C6040C"/>
    <w:multiLevelType w:val="hybridMultilevel"/>
    <w:tmpl w:val="EB1C33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64136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6BD"/>
    <w:rsid w:val="00153BE9"/>
    <w:rsid w:val="0026657B"/>
    <w:rsid w:val="006F3119"/>
    <w:rsid w:val="007A57C5"/>
    <w:rsid w:val="00C62732"/>
    <w:rsid w:val="00CE3E42"/>
    <w:rsid w:val="00DE335E"/>
    <w:rsid w:val="00EA1AF4"/>
    <w:rsid w:val="00F126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460CFB2"/>
  <w15:chartTrackingRefBased/>
  <w15:docId w15:val="{22FB4B71-8C25-9D41-9DEC-E845B6A77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26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6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26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6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6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6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6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6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6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6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6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26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6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6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6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6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6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6BD"/>
    <w:rPr>
      <w:rFonts w:eastAsiaTheme="majorEastAsia" w:cstheme="majorBidi"/>
      <w:color w:val="272727" w:themeColor="text1" w:themeTint="D8"/>
    </w:rPr>
  </w:style>
  <w:style w:type="paragraph" w:styleId="Title">
    <w:name w:val="Title"/>
    <w:basedOn w:val="Normal"/>
    <w:next w:val="Normal"/>
    <w:link w:val="TitleChar"/>
    <w:uiPriority w:val="10"/>
    <w:qFormat/>
    <w:rsid w:val="00F126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6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6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6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6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26BD"/>
    <w:rPr>
      <w:i/>
      <w:iCs/>
      <w:color w:val="404040" w:themeColor="text1" w:themeTint="BF"/>
    </w:rPr>
  </w:style>
  <w:style w:type="paragraph" w:styleId="ListParagraph">
    <w:name w:val="List Paragraph"/>
    <w:basedOn w:val="Normal"/>
    <w:uiPriority w:val="34"/>
    <w:qFormat/>
    <w:rsid w:val="00F126BD"/>
    <w:pPr>
      <w:ind w:left="720"/>
      <w:contextualSpacing/>
    </w:pPr>
  </w:style>
  <w:style w:type="character" w:styleId="IntenseEmphasis">
    <w:name w:val="Intense Emphasis"/>
    <w:basedOn w:val="DefaultParagraphFont"/>
    <w:uiPriority w:val="21"/>
    <w:qFormat/>
    <w:rsid w:val="00F126BD"/>
    <w:rPr>
      <w:i/>
      <w:iCs/>
      <w:color w:val="2F5496" w:themeColor="accent1" w:themeShade="BF"/>
    </w:rPr>
  </w:style>
  <w:style w:type="paragraph" w:styleId="IntenseQuote">
    <w:name w:val="Intense Quote"/>
    <w:basedOn w:val="Normal"/>
    <w:next w:val="Normal"/>
    <w:link w:val="IntenseQuoteChar"/>
    <w:uiPriority w:val="30"/>
    <w:qFormat/>
    <w:rsid w:val="00F126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6BD"/>
    <w:rPr>
      <w:i/>
      <w:iCs/>
      <w:color w:val="2F5496" w:themeColor="accent1" w:themeShade="BF"/>
    </w:rPr>
  </w:style>
  <w:style w:type="character" w:styleId="IntenseReference">
    <w:name w:val="Intense Reference"/>
    <w:basedOn w:val="DefaultParagraphFont"/>
    <w:uiPriority w:val="32"/>
    <w:qFormat/>
    <w:rsid w:val="00F126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467</Words>
  <Characters>3039</Characters>
  <Application>Microsoft Office Word</Application>
  <DocSecurity>0</DocSecurity>
  <Lines>233</Lines>
  <Paragraphs>250</Paragraphs>
  <ScaleCrop>false</ScaleCrop>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Milosz Gembicki</dc:creator>
  <cp:keywords/>
  <dc:description/>
  <cp:lastModifiedBy>Milosz Gembicki</cp:lastModifiedBy>
  <cp:revision>1</cp:revision>
  <dcterms:created xsi:type="dcterms:W3CDTF">2026-04-07T22:31:00Z</dcterms:created>
  <dcterms:modified xsi:type="dcterms:W3CDTF">2026-04-07T22:36:00Z</dcterms:modified>
</cp:coreProperties>
</file>