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F8B9" w14:textId="18ECBC0F" w:rsidR="00153BE9" w:rsidRPr="004A1DD2" w:rsidRDefault="004A1DD2">
      <w:pPr>
        <w:rPr>
          <w:b/>
          <w:bCs/>
          <w:color w:val="000000" w:themeColor="text1"/>
          <w:sz w:val="28"/>
          <w:szCs w:val="28"/>
        </w:rPr>
      </w:pPr>
      <w:r w:rsidRPr="004A1DD2">
        <w:rPr>
          <w:b/>
          <w:bCs/>
          <w:color w:val="000000" w:themeColor="text1"/>
          <w:sz w:val="28"/>
          <w:szCs w:val="28"/>
        </w:rPr>
        <w:t>Reply 1:</w:t>
      </w:r>
    </w:p>
    <w:p w14:paraId="12B40C65"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br/>
        <w:t>I think your activity diagram explains the Injection vulnerability very clearly. What I like most is the simple step-by-step flow from the user input all the way to unauthorized database access. It makes it easy to see how the problem happens in practice. The point where no input validation occurs is especially clear and shows exactly where the security weakness begins.</w:t>
      </w:r>
    </w:p>
    <w:p w14:paraId="204C3EC2"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Another good aspect is that the diagram focuses on the cause and consequence of the vulnerability. By showing how raw input goes straight into the SQL query and then gets executed by the database, it clearly demonstrates how a small design flaw can lead to a serious breach.</w:t>
      </w:r>
    </w:p>
    <w:p w14:paraId="28105791"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One small improvement could be adding a decision node, for example “Input validated?”. This could show two paths: one where validation happens and the query is safe, and another where it doesn’t and the injection occurs. That might make the security issue even more obvious.</w:t>
      </w:r>
    </w:p>
    <w:p w14:paraId="15FC2D45"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 xml:space="preserve">You might also slightly highlight the interaction between the application and the database, since that’s where the manipulated query </w:t>
      </w:r>
      <w:proofErr w:type="gramStart"/>
      <w:r w:rsidRPr="004A1DD2">
        <w:rPr>
          <w:rFonts w:ascii="Arial" w:hAnsi="Arial" w:cs="Arial"/>
          <w:color w:val="000000" w:themeColor="text1"/>
        </w:rPr>
        <w:t>actually gets</w:t>
      </w:r>
      <w:proofErr w:type="gramEnd"/>
      <w:r w:rsidRPr="004A1DD2">
        <w:rPr>
          <w:rFonts w:ascii="Arial" w:hAnsi="Arial" w:cs="Arial"/>
          <w:color w:val="000000" w:themeColor="text1"/>
        </w:rPr>
        <w:t xml:space="preserve"> executed.</w:t>
      </w:r>
    </w:p>
    <w:p w14:paraId="04316DA3" w14:textId="7747AAB4"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Overall, the diagram is clear and easy to follow, and it explains the injection process well. Adding a validation decision point could strengthen the diagram further by showing how the vulnerability could be prevented.</w:t>
      </w:r>
    </w:p>
    <w:p w14:paraId="26C836F9" w14:textId="7B6A1F9B" w:rsidR="004A1DD2" w:rsidRPr="004A1DD2" w:rsidRDefault="004A1DD2" w:rsidP="004A1DD2">
      <w:pPr>
        <w:rPr>
          <w:b/>
          <w:bCs/>
          <w:color w:val="000000" w:themeColor="text1"/>
          <w:sz w:val="28"/>
          <w:szCs w:val="28"/>
        </w:rPr>
      </w:pPr>
      <w:r w:rsidRPr="004A1DD2">
        <w:rPr>
          <w:b/>
          <w:bCs/>
          <w:color w:val="000000" w:themeColor="text1"/>
          <w:sz w:val="28"/>
          <w:szCs w:val="28"/>
        </w:rPr>
        <w:t xml:space="preserve">Reply </w:t>
      </w:r>
      <w:r w:rsidRPr="004A1DD2">
        <w:rPr>
          <w:b/>
          <w:bCs/>
          <w:color w:val="000000" w:themeColor="text1"/>
          <w:sz w:val="28"/>
          <w:szCs w:val="28"/>
        </w:rPr>
        <w:t>2</w:t>
      </w:r>
      <w:r w:rsidRPr="004A1DD2">
        <w:rPr>
          <w:b/>
          <w:bCs/>
          <w:color w:val="000000" w:themeColor="text1"/>
          <w:sz w:val="28"/>
          <w:szCs w:val="28"/>
        </w:rPr>
        <w:t>:</w:t>
      </w:r>
    </w:p>
    <w:p w14:paraId="6FF54455" w14:textId="77777777" w:rsidR="004A1DD2" w:rsidRPr="004A1DD2" w:rsidRDefault="004A1DD2" w:rsidP="004A1DD2">
      <w:pPr>
        <w:rPr>
          <w:color w:val="000000" w:themeColor="text1"/>
        </w:rPr>
      </w:pPr>
    </w:p>
    <w:p w14:paraId="0AC86AB7"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Your explanation of Injection (A03) is clear and easy to follow. I particularly like how you structured the attack in numbered steps, showing how the malicious input moves from the user to the web application and then to the database. This makes the vulnerability understandable even for readers who may not be very familiar with SQL injection attacks.</w:t>
      </w:r>
    </w:p>
    <w:p w14:paraId="45B2A8A0"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Another strong point is your use of a Sequence Diagram. This diagram type is effective for illustrating runtime interactions between system components and highlighting where a trust boundary is violated.</w:t>
      </w:r>
    </w:p>
    <w:p w14:paraId="71FBDA2A"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One possible improvement would be to include the actual diagram or a flowchart, as the discussion specifically asks for a visual representation of the steps that lead to the weakness. A flowchart with decision points such as “Input validated?” or “Parameterized query used?” could clearly show where the vulnerability occurs and how it might be prevented.</w:t>
      </w:r>
    </w:p>
    <w:p w14:paraId="65ED6781" w14:textId="77777777" w:rsidR="004A1DD2" w:rsidRPr="004A1DD2" w:rsidRDefault="004A1DD2" w:rsidP="004A1DD2">
      <w:pPr>
        <w:pStyle w:val="NormalWeb"/>
        <w:spacing w:before="0" w:beforeAutospacing="0"/>
        <w:rPr>
          <w:rFonts w:ascii="Arial" w:hAnsi="Arial" w:cs="Arial"/>
          <w:color w:val="000000" w:themeColor="text1"/>
        </w:rPr>
      </w:pPr>
      <w:r w:rsidRPr="004A1DD2">
        <w:rPr>
          <w:rFonts w:ascii="Arial" w:hAnsi="Arial" w:cs="Arial"/>
          <w:color w:val="000000" w:themeColor="text1"/>
        </w:rPr>
        <w:t>Overall, the explanation is strong, but adding the visual diagram would improve clarity and better align with the assignment requirements.</w:t>
      </w:r>
    </w:p>
    <w:p w14:paraId="7575BB82" w14:textId="5A8B4948" w:rsidR="004A1DD2" w:rsidRPr="004A1DD2" w:rsidRDefault="004A1DD2" w:rsidP="004A1DD2">
      <w:pPr>
        <w:pStyle w:val="NormalWeb"/>
        <w:spacing w:before="0" w:beforeAutospacing="0"/>
        <w:rPr>
          <w:rFonts w:ascii="Arial" w:hAnsi="Arial" w:cs="Arial"/>
          <w:color w:val="000000" w:themeColor="text1"/>
        </w:rPr>
      </w:pPr>
    </w:p>
    <w:sectPr w:rsidR="004A1DD2" w:rsidRPr="004A1DD2"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D2"/>
    <w:rsid w:val="00153BE9"/>
    <w:rsid w:val="0026657B"/>
    <w:rsid w:val="004A1DD2"/>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AEBC95"/>
  <w15:chartTrackingRefBased/>
  <w15:docId w15:val="{13A969B6-B28B-0348-8C2C-E22A13B7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D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D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D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D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D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D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D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DD2"/>
    <w:rPr>
      <w:rFonts w:eastAsiaTheme="majorEastAsia" w:cstheme="majorBidi"/>
      <w:color w:val="272727" w:themeColor="text1" w:themeTint="D8"/>
    </w:rPr>
  </w:style>
  <w:style w:type="paragraph" w:styleId="Title">
    <w:name w:val="Title"/>
    <w:basedOn w:val="Normal"/>
    <w:next w:val="Normal"/>
    <w:link w:val="TitleChar"/>
    <w:uiPriority w:val="10"/>
    <w:qFormat/>
    <w:rsid w:val="004A1D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D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D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1DD2"/>
    <w:rPr>
      <w:i/>
      <w:iCs/>
      <w:color w:val="404040" w:themeColor="text1" w:themeTint="BF"/>
    </w:rPr>
  </w:style>
  <w:style w:type="paragraph" w:styleId="ListParagraph">
    <w:name w:val="List Paragraph"/>
    <w:basedOn w:val="Normal"/>
    <w:uiPriority w:val="34"/>
    <w:qFormat/>
    <w:rsid w:val="004A1DD2"/>
    <w:pPr>
      <w:ind w:left="720"/>
      <w:contextualSpacing/>
    </w:pPr>
  </w:style>
  <w:style w:type="character" w:styleId="IntenseEmphasis">
    <w:name w:val="Intense Emphasis"/>
    <w:basedOn w:val="DefaultParagraphFont"/>
    <w:uiPriority w:val="21"/>
    <w:qFormat/>
    <w:rsid w:val="004A1DD2"/>
    <w:rPr>
      <w:i/>
      <w:iCs/>
      <w:color w:val="2F5496" w:themeColor="accent1" w:themeShade="BF"/>
    </w:rPr>
  </w:style>
  <w:style w:type="paragraph" w:styleId="IntenseQuote">
    <w:name w:val="Intense Quote"/>
    <w:basedOn w:val="Normal"/>
    <w:next w:val="Normal"/>
    <w:link w:val="IntenseQuoteChar"/>
    <w:uiPriority w:val="30"/>
    <w:qFormat/>
    <w:rsid w:val="004A1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DD2"/>
    <w:rPr>
      <w:i/>
      <w:iCs/>
      <w:color w:val="2F5496" w:themeColor="accent1" w:themeShade="BF"/>
    </w:rPr>
  </w:style>
  <w:style w:type="character" w:styleId="IntenseReference">
    <w:name w:val="Intense Reference"/>
    <w:basedOn w:val="DefaultParagraphFont"/>
    <w:uiPriority w:val="32"/>
    <w:qFormat/>
    <w:rsid w:val="004A1DD2"/>
    <w:rPr>
      <w:b/>
      <w:bCs/>
      <w:smallCaps/>
      <w:color w:val="2F5496" w:themeColor="accent1" w:themeShade="BF"/>
      <w:spacing w:val="5"/>
    </w:rPr>
  </w:style>
  <w:style w:type="paragraph" w:styleId="NormalWeb">
    <w:name w:val="Normal (Web)"/>
    <w:basedOn w:val="Normal"/>
    <w:uiPriority w:val="99"/>
    <w:unhideWhenUsed/>
    <w:rsid w:val="004A1DD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2026-04-03T18:17:00Z</dcterms:created>
  <dcterms:modified xsi:type="dcterms:W3CDTF">2026-04-03T18:18:00Z</dcterms:modified>
</cp:coreProperties>
</file>