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C2842"/>
        </w:rPr>
        <w:t>Bookkeeping session notes - 2026-06-16</w:t>
      </w:r>
    </w:p>
    <w:p>
      <w:r>
        <w:rPr>
          <w:i/>
          <w:color w:val="606874"/>
        </w:rPr>
        <w:t>Quarterly bookkeeping with Grace Bauer (Steuerberaterin), Zoom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2026-06-16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With</w:t>
            </w:r>
          </w:p>
        </w:tc>
        <w:tc>
          <w:tcPr>
            <w:tcW w:type="dxa" w:w="4320"/>
          </w:tcPr>
          <w:p>
            <w:r>
              <w:t>Grace Bauer (grace.bauer@bauer-steuer.de)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4320"/>
          </w:tcPr>
          <w:p>
            <w:r>
              <w:t>Q2 bookkeeping, June UStVA</w:t>
            </w:r>
          </w:p>
        </w:tc>
      </w:tr>
    </w:tbl>
    <w:p>
      <w:pPr>
        <w:pStyle w:val="Heading1"/>
      </w:pPr>
      <w:r>
        <w:rPr>
          <w:color w:val="1C2842"/>
        </w:rPr>
        <w:t>Items</w:t>
      </w:r>
    </w:p>
    <w:p>
      <w:pPr>
        <w:pStyle w:val="ListBullet"/>
      </w:pPr>
      <w:r>
        <w:t>Sent Grace the Q2 invoices and Wise receipts (amounts only; no client research content, T1).</w:t>
      </w:r>
    </w:p>
    <w:p>
      <w:pPr>
        <w:pStyle w:val="ListBullet"/>
      </w:pPr>
      <w:r>
        <w:t>Grace flagged a missing Umsatzsteuer line on one Apollo invoice; corrected version saved to Finance/ and resent (2026-06-11).</w:t>
      </w:r>
    </w:p>
    <w:p>
      <w:pPr>
        <w:pStyle w:val="ListBullet"/>
      </w:pPr>
      <w:r>
        <w:t>June UStVA filed (confirmed 2026-06-12).</w:t>
      </w:r>
    </w:p>
    <w:p>
      <w:pPr>
        <w:pStyle w:val="ListBullet"/>
      </w:pPr>
      <w:r>
        <w:t>Grant and consulting kept as separate ledgers; Claude Max + RunPod recorded as business expenses.</w:t>
      </w:r>
    </w:p>
    <w:p>
      <w:pPr>
        <w:pStyle w:val="Heading1"/>
      </w:pPr>
      <w:r>
        <w:rPr>
          <w:color w:val="1C2842"/>
        </w:rPr>
        <w:t>Reminders</w:t>
      </w:r>
    </w:p>
    <w:p>
      <w:pPr>
        <w:pStyle w:val="ListBullet"/>
      </w:pPr>
      <w:r>
        <w:t>Monthly UStVA on the ~10th; do not let a filing slip (T7).</w:t>
      </w:r>
    </w:p>
    <w:p>
      <w:pPr>
        <w:pStyle w:val="ListBullet"/>
      </w:pPr>
      <w:r>
        <w:t>Annual Einkommensteuer return routed through Grace.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