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PR review notes - #1075 (Mistral-Small-3 adapter)</w:t>
      </w:r>
    </w:p>
    <w:p>
      <w:r>
        <w:rPr>
          <w:i/>
          <w:color w:val="606874"/>
        </w:rPr>
        <w:t>External contribution by amara-kr; area-owner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</w:t>
            </w:r>
          </w:p>
        </w:tc>
        <w:tc>
          <w:tcPr>
            <w:tcW w:type="dxa" w:w="4320"/>
          </w:tcPr>
          <w:p>
            <w:r>
              <w:t>#1075 Mistral-Small-3 adapter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amara-kr (Apollo engineer, external contributor)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Ships in</w:t>
            </w:r>
          </w:p>
        </w:tc>
        <w:tc>
          <w:tcPr>
            <w:tcW w:type="dxa" w:w="4320"/>
          </w:tcPr>
          <w:p>
            <w:r>
              <w:t>v2.13.0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t>revised once, merged green, credited to amara-kr</w:t>
            </w:r>
          </w:p>
        </w:tc>
      </w:tr>
    </w:tbl>
    <w:p>
      <w:pPr>
        <w:pStyle w:val="Heading1"/>
      </w:pPr>
      <w:r>
        <w:rPr>
          <w:color w:val="1C2842"/>
        </w:rPr>
        <w:t>Area-owner review</w:t>
      </w:r>
    </w:p>
    <w:p>
      <w:pPr>
        <w:pStyle w:val="ListBullet"/>
      </w:pPr>
      <w:r>
        <w:t>Hook-name conventions consistent with the LLaMA path (requested one rename; revised same day).</w:t>
      </w:r>
    </w:p>
    <w:p>
      <w:pPr>
        <w:pStyle w:val="ListBullet"/>
      </w:pPr>
      <w:r>
        <w:t>Conversion correctness: sliding-window mask must not leak into the non-windowed reference.</w:t>
      </w:r>
    </w:p>
    <w:p>
      <w:pPr>
        <w:pStyle w:val="ListBullet"/>
      </w:pPr>
      <w:r>
        <w:t>Weight-conversion test included and passing.</w:t>
      </w:r>
    </w:p>
    <w:p>
      <w:pPr>
        <w:pStyle w:val="Heading1"/>
      </w:pPr>
      <w:r>
        <w:rPr>
          <w:color w:val="1C2842"/>
        </w:rPr>
        <w:t>Confidentiality</w:t>
      </w:r>
    </w:p>
    <w:p>
      <w:r>
        <w:t>The PR description states what the code does, never why Apollo wants it. Credited to the contributor's handle in the release notes; no client attribution (T1).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