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荷载校核及承载情况</w:t>
      </w:r>
    </w:p>
    <w:p>
      <w:p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一、码头承载情况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1号平台：</w:t>
      </w:r>
    </w:p>
    <w:p>
      <w:pPr>
        <w:ind w:firstLine="720" w:firstLineChars="3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25*3m浮筒平台单位面积承载力：P=350kg/m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，总载荷F</w:t>
      </w:r>
      <w:r>
        <w:rPr>
          <w:rFonts w:hint="eastAsia"/>
          <w:sz w:val="24"/>
          <w:szCs w:val="24"/>
          <w:vertAlign w:val="subscript"/>
          <w:lang w:val="en-US" w:eastAsia="zh-CN"/>
        </w:rPr>
        <w:t>总</w:t>
      </w:r>
      <w:r>
        <w:rPr>
          <w:rFonts w:hint="eastAsia"/>
          <w:sz w:val="24"/>
          <w:szCs w:val="24"/>
          <w:vertAlign w:val="baseline"/>
          <w:lang w:val="en-US" w:eastAsia="zh-CN"/>
        </w:rPr>
        <w:t>=350*75=26.25t</w:t>
      </w:r>
    </w:p>
    <w:p>
      <w:pPr>
        <w:ind w:firstLine="720" w:firstLineChars="3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10*2.5m浮筒平台</w:t>
      </w:r>
      <w:r>
        <w:rPr>
          <w:rFonts w:hint="eastAsia"/>
          <w:sz w:val="24"/>
          <w:szCs w:val="24"/>
          <w:vertAlign w:val="baseline"/>
          <w:lang w:val="en-US" w:eastAsia="zh-CN"/>
        </w:rPr>
        <w:t>单位面积承载力：P=350kg/m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，总载荷F</w:t>
      </w:r>
      <w:r>
        <w:rPr>
          <w:rFonts w:hint="eastAsia"/>
          <w:sz w:val="24"/>
          <w:szCs w:val="24"/>
          <w:vertAlign w:val="subscript"/>
          <w:lang w:val="en-US" w:eastAsia="zh-CN"/>
        </w:rPr>
        <w:t>总</w:t>
      </w:r>
      <w:r>
        <w:rPr>
          <w:rFonts w:hint="eastAsia"/>
          <w:sz w:val="24"/>
          <w:szCs w:val="24"/>
          <w:vertAlign w:val="baseline"/>
          <w:lang w:val="en-US" w:eastAsia="zh-CN"/>
        </w:rPr>
        <w:t>=350*25=8.75t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2号平台：</w:t>
      </w:r>
    </w:p>
    <w:p>
      <w:pPr>
        <w:ind w:firstLine="720" w:firstLineChars="30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25*4m浮筒平台单位面积承载力：P=350kg/m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，总载荷F</w:t>
      </w:r>
      <w:r>
        <w:rPr>
          <w:rFonts w:hint="eastAsia"/>
          <w:sz w:val="24"/>
          <w:szCs w:val="24"/>
          <w:vertAlign w:val="subscript"/>
          <w:lang w:val="en-US" w:eastAsia="zh-CN"/>
        </w:rPr>
        <w:t>总</w:t>
      </w:r>
      <w:r>
        <w:rPr>
          <w:rFonts w:hint="eastAsia"/>
          <w:sz w:val="24"/>
          <w:szCs w:val="24"/>
          <w:vertAlign w:val="baseline"/>
          <w:lang w:val="en-US" w:eastAsia="zh-CN"/>
        </w:rPr>
        <w:t>=350*100=35t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3号平台：</w:t>
      </w:r>
    </w:p>
    <w:p>
      <w:pPr>
        <w:ind w:firstLine="720" w:firstLineChars="3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25*3m浮筒平台单位面积承载力：P=350kg/m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，总载荷F</w:t>
      </w:r>
      <w:r>
        <w:rPr>
          <w:rFonts w:hint="eastAsia"/>
          <w:sz w:val="24"/>
          <w:szCs w:val="24"/>
          <w:vertAlign w:val="subscript"/>
          <w:lang w:val="en-US" w:eastAsia="zh-CN"/>
        </w:rPr>
        <w:t>总</w:t>
      </w:r>
      <w:r>
        <w:rPr>
          <w:rFonts w:hint="eastAsia"/>
          <w:sz w:val="24"/>
          <w:szCs w:val="24"/>
          <w:vertAlign w:val="baseline"/>
          <w:lang w:val="en-US" w:eastAsia="zh-CN"/>
        </w:rPr>
        <w:t>=350*75=26.25t</w:t>
      </w:r>
    </w:p>
    <w:p>
      <w:pPr>
        <w:jc w:val="left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二、撑杆受力校核</w:t>
      </w:r>
    </w:p>
    <w:p>
      <w:pPr>
        <w:rPr>
          <w:rFonts w:hint="default"/>
          <w:vertAlign w:val="superscrip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1号平台校核：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（1）条件概况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1.  考虑21m长船只停靠情况：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  8级风的风速为20.7m/s</w:t>
      </w:r>
    </w:p>
    <w:p>
      <w:pPr>
        <w:ind w:firstLine="420" w:firstLineChars="20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  撑杆尺寸：100*5*3000mm钢撑杆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（2）计算校核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  横向受风面积为80m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，在8级风情况下，基本风压为0.268kN/m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，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风力为：F</w:t>
      </w:r>
      <w:r>
        <w:rPr>
          <w:rFonts w:hint="eastAsia"/>
          <w:vertAlign w:val="subscript"/>
          <w:lang w:val="en-US" w:eastAsia="zh-CN"/>
        </w:rPr>
        <w:t>总</w:t>
      </w:r>
      <w:r>
        <w:rPr>
          <w:rFonts w:hint="eastAsia"/>
          <w:vertAlign w:val="baseline"/>
          <w:lang w:val="en-US" w:eastAsia="zh-CN"/>
        </w:rPr>
        <w:t>=0.268*80=21.44kN;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  按照撑杆与码头呈10度夹角进行计算，共有4根撑杆均匀受力，</w:t>
      </w:r>
    </w:p>
    <w:p>
      <w:pPr>
        <w:ind w:firstLine="420" w:firstLineChars="200"/>
        <m:rPr/>
        <w:rPr>
          <w:rFonts w:hAnsi="Cambria Math"/>
          <w:i w:val="0"/>
          <w:vertAlign w:val="baseline"/>
          <w:lang w:val="en-US"/>
        </w:rPr>
      </w:pPr>
      <w:r>
        <w:rPr>
          <w:rFonts w:hint="eastAsia"/>
          <w:vertAlign w:val="baseline"/>
          <w:lang w:val="en-US" w:eastAsia="zh-CN"/>
        </w:rPr>
        <w:t>按照JTS167-2018《码头结构设计规范》,轴向力N</w:t>
      </w:r>
      <m:oMath>
        <m:r>
          <m:rPr/>
          <w:rPr>
            <w:rFonts w:ascii="Cambria Math" w:hAnsi="Cambria Math"/>
            <w:vertAlign w:val="baseline"/>
            <w:lang w:val="en-US"/>
          </w:rPr>
          <m:t>=</m:t>
        </m:r>
        <m:f>
          <m:fPr>
            <m:ctrlPr>
              <m:rPr/>
              <w:rPr>
                <w:rFonts w:ascii="Cambria Math" w:hAnsi="Cambria Math"/>
                <w:i/>
                <w:vertAlign w:val="baseline"/>
                <w:lang w:val="en-US"/>
              </w:rPr>
            </m:ctrlPr>
          </m:fPr>
          <m:num>
            <m:sSub>
              <m:sSubPr>
                <m:ctrlPr>
                  <m:rPr/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K</m:t>
                </m:r>
                <m:ctrlPr>
                  <m:rPr/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c</m:t>
                </m:r>
                <m:ctrlPr>
                  <m:rPr/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W</m:t>
            </m:r>
            <m:ctrlPr>
              <m:rPr/>
              <w:rPr>
                <w:rFonts w:ascii="Cambria Math" w:hAnsi="Cambria Math"/>
                <w:i/>
                <w:vertAlign w:val="baseli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ncosα</m:t>
            </m:r>
            <m:ctrlPr>
              <m:rPr/>
              <w:rPr>
                <w:rFonts w:ascii="Cambria Math" w:hAnsi="Cambria Math"/>
                <w:i/>
                <w:vertAlign w:val="baseline"/>
                <w:lang w:val="en-US"/>
              </w:rPr>
            </m:ctrlPr>
          </m:den>
        </m:f>
      </m:oMath>
    </w:p>
    <w:p>
      <w:pPr>
        <w:ind w:firstLine="420" w:firstLineChars="200"/>
        <m:rPr/>
        <w:rPr>
          <w:rFonts w:hint="eastAsia" w:hAnsi="Cambria Math"/>
          <w:i w:val="0"/>
          <w:vertAlign w:val="baseline"/>
          <w:lang w:val="en-US" w:eastAsia="zh-CN"/>
        </w:rPr>
      </w:pPr>
      <w:r>
        <m:rPr/>
        <w:rPr>
          <w:rFonts w:hint="eastAsia" w:hAnsi="Cambria Math"/>
          <w:i w:val="0"/>
          <w:vertAlign w:val="baseline"/>
          <w:lang w:val="en-US" w:eastAsia="zh-CN"/>
        </w:rPr>
        <w:t>其中：K</w:t>
      </w:r>
      <w:r>
        <m:rPr/>
        <w:rPr>
          <w:rFonts w:hint="eastAsia" w:hAnsi="Cambria Math"/>
          <w:i w:val="0"/>
          <w:vertAlign w:val="subscript"/>
          <w:lang w:val="en-US" w:eastAsia="zh-CN"/>
        </w:rPr>
        <w:t>c</w:t>
      </w:r>
      <w:r>
        <m:rPr/>
        <w:rPr>
          <w:rFonts w:hint="eastAsia" w:hAnsi="Cambria Math"/>
          <w:i w:val="0"/>
          <w:vertAlign w:val="baseline"/>
          <w:lang w:val="en-US" w:eastAsia="zh-CN"/>
        </w:rPr>
        <w:t>为不均匀系数，取1.3；</w:t>
      </w:r>
    </w:p>
    <w:p>
      <w:pPr>
        <w:ind w:firstLine="420" w:firstLineChars="200"/>
        <m:rPr/>
        <w:rPr>
          <w:rFonts w:hint="eastAsia" w:hAnsi="Cambria Math"/>
          <w:i w:val="0"/>
          <w:vertAlign w:val="baseline"/>
          <w:lang w:val="en-US" w:eastAsia="zh-CN"/>
        </w:rPr>
      </w:pPr>
      <w:r>
        <m:rPr/>
        <w:rPr>
          <w:rFonts w:hint="eastAsia" w:hAnsi="Cambria Math"/>
          <w:i w:val="0"/>
          <w:vertAlign w:val="baseline"/>
          <w:lang w:val="en-US" w:eastAsia="zh-CN"/>
        </w:rPr>
        <w:t xml:space="preserve">      W为作用的风压力，取21.44kN</w:t>
      </w:r>
    </w:p>
    <w:p>
      <w:pPr>
        <w:ind w:firstLine="420" w:firstLineChars="200"/>
        <m:rPr/>
        <w:rPr>
          <w:rFonts w:hint="eastAsia" w:hAnsi="Cambria Math"/>
          <w:i w:val="0"/>
          <w:vertAlign w:val="baseline"/>
          <w:lang w:val="en-US" w:eastAsia="zh-CN"/>
        </w:rPr>
      </w:pPr>
      <w:r>
        <m:rPr/>
        <w:rPr>
          <w:rFonts w:hint="eastAsia" w:hAnsi="Cambria Math"/>
          <w:i w:val="0"/>
          <w:vertAlign w:val="baseline"/>
          <w:lang w:val="en-US" w:eastAsia="zh-CN"/>
        </w:rPr>
        <w:t xml:space="preserve">      n为撑杆数目，取4；</w:t>
      </w:r>
    </w:p>
    <w:p>
      <w:pPr>
        <w:ind w:firstLine="420" w:firstLineChars="200"/>
        <m:rPr/>
        <w:rPr>
          <w:rFonts w:hint="eastAsia" w:hAnsi="Cambria Math"/>
          <w:i w:val="0"/>
          <w:vertAlign w:val="baseline"/>
          <w:lang w:val="en-US" w:eastAsia="zh-CN"/>
        </w:rPr>
      </w:pPr>
      <w:r>
        <m:rPr/>
        <w:rPr>
          <w:rFonts w:hint="eastAsia" w:hAnsi="Cambria Math"/>
          <w:i w:val="0"/>
          <w:vertAlign w:val="baseline"/>
          <w:lang w:val="en-US" w:eastAsia="zh-CN"/>
        </w:rPr>
        <w:t xml:space="preserve">      α为10度，为杆件与水平面的夹角</w:t>
      </w:r>
    </w:p>
    <w:p>
      <w:pPr>
        <w:ind w:firstLine="420" w:firstLineChars="200"/>
        <w:rPr>
          <w:rFonts w:hint="default"/>
          <w:vertAlign w:val="baseline"/>
          <w:lang w:val="en-US" w:eastAsia="zh-CN"/>
        </w:rPr>
      </w:pPr>
      <w:r>
        <m:rPr/>
        <w:rPr>
          <w:rFonts w:hint="eastAsia" w:hAnsi="Cambria Math"/>
          <w:i w:val="0"/>
          <w:vertAlign w:val="baseline"/>
          <w:lang w:val="en-US" w:eastAsia="zh-CN"/>
        </w:rPr>
        <w:t xml:space="preserve">即：N= </w:t>
      </w:r>
      <m:oMath>
        <m:f>
          <m:fP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1.3∗21.44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4∗cos10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den>
        </m:f>
      </m:oMath>
      <w:r>
        <w:rPr>
          <w:rFonts w:hint="eastAsia" w:hAnsi="Cambria Math"/>
          <w:i w:val="0"/>
          <w:vertAlign w:val="baseline"/>
          <w:lang w:val="en-US" w:eastAsia="zh-CN"/>
        </w:rPr>
        <w:t xml:space="preserve"> =7.08kN。</w:t>
      </w:r>
      <w:r>
        <w:rPr>
          <w:rFonts w:hint="eastAsia"/>
          <w:vertAlign w:val="baseline"/>
          <w:lang w:val="en-US" w:eastAsia="zh-CN"/>
        </w:rPr>
        <w:t>单撑杆受力为7.08kN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   材料弹性模量：E=2.06*10</w:t>
      </w:r>
      <w:r>
        <w:rPr>
          <w:rFonts w:hint="eastAsia"/>
          <w:vertAlign w:val="superscript"/>
          <w:lang w:val="en-US" w:eastAsia="zh-CN"/>
        </w:rPr>
        <w:t>5</w:t>
      </w:r>
      <w:r>
        <w:rPr>
          <w:rFonts w:hint="eastAsia"/>
          <w:vertAlign w:val="baseline"/>
          <w:lang w:val="en-US" w:eastAsia="zh-CN"/>
        </w:rPr>
        <w:t>MPa</w:t>
      </w:r>
    </w:p>
    <w:p>
      <w:pPr>
        <w:ind w:firstLine="420" w:firstLineChars="200"/>
        <w:rPr>
          <w:rFonts w:hint="eastAsia"/>
          <w:vertAlign w:val="superscrip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材料惯性矩为：I=π（D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-d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）/64=π*（0.1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-0.09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）/64=1.688*10</w:t>
      </w:r>
      <w:r>
        <w:rPr>
          <w:rFonts w:hint="eastAsia"/>
          <w:vertAlign w:val="superscript"/>
          <w:lang w:val="en-US" w:eastAsia="zh-CN"/>
        </w:rPr>
        <w:t xml:space="preserve">-6 </w:t>
      </w:r>
      <w:r>
        <w:rPr>
          <w:rFonts w:hint="eastAsia"/>
          <w:vertAlign w:val="baseline"/>
          <w:lang w:val="en-US" w:eastAsia="zh-CN"/>
        </w:rPr>
        <w:t>m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4.   压杆失稳校验：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欧拉临界荷载 F</w:t>
      </w:r>
      <w:r>
        <w:rPr>
          <w:rFonts w:hint="eastAsia"/>
          <w:vertAlign w:val="subscript"/>
          <w:lang w:val="en-US" w:eastAsia="zh-CN"/>
        </w:rPr>
        <w:t>Pcr</w:t>
      </w:r>
      <w:r>
        <w:rPr>
          <w:rFonts w:hint="eastAsia"/>
          <w:vertAlign w:val="baseline"/>
          <w:lang w:val="en-US" w:eastAsia="zh-CN"/>
        </w:rPr>
        <w:t>=</w:t>
      </w:r>
      <m:oMath>
        <m:f>
          <m:fPr>
            <m:ctrlPr>
              <m:rPr/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m:rPr/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eastAsia="zh-CN"/>
                  </w:rPr>
                  <m:t>π</m:t>
                </m:r>
                <m:ctrlPr>
                  <m:rPr/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m:rPr/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EI</m:t>
            </m:r>
            <m:ctrlPr>
              <m:rPr/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l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m:rPr/>
              <w:rPr>
                <w:rFonts w:ascii="Cambria Math" w:hAnsi="Cambria Math"/>
                <w:i/>
              </w:rPr>
            </m:ctrlPr>
          </m:den>
        </m:f>
      </m:oMath>
      <w:r>
        <m:rPr/>
        <w:rPr>
          <w:rFonts w:hint="eastAsia" w:hAnsi="Cambria Math"/>
          <w:i w:val="0"/>
          <w:lang w:val="en-US" w:eastAsia="zh-CN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eastAsia="zh-CN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2.06∗</m:t>
            </m:r>
            <m:sSup>
              <m:sSupP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10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8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∗1.688∗</m:t>
            </m:r>
            <m:sSup>
              <m:sSupP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10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−6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=379.5kN＞7.08kN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满足欧拉临界荷载基本要求。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2号及3号平台校核：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（1）条件概况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1.  考虑21m长船只停靠情况：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  8级风的风速为20.7m/s</w:t>
      </w:r>
    </w:p>
    <w:p>
      <w:pPr>
        <w:ind w:firstLine="420" w:firstLineChars="20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  撑杆尺寸：100*5*5000mm钢撑杆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（2）计算校核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  横向受风面积为80m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，在8级风情况下，基本风压为0.268kN/m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，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风力为：F</w:t>
      </w:r>
      <w:r>
        <w:rPr>
          <w:rFonts w:hint="eastAsia"/>
          <w:vertAlign w:val="subscript"/>
          <w:lang w:val="en-US" w:eastAsia="zh-CN"/>
        </w:rPr>
        <w:t>总</w:t>
      </w:r>
      <w:r>
        <w:rPr>
          <w:rFonts w:hint="eastAsia"/>
          <w:vertAlign w:val="baseline"/>
          <w:lang w:val="en-US" w:eastAsia="zh-CN"/>
        </w:rPr>
        <w:t>=0.268*80=21.44kN;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  按照撑杆与码头呈10度夹角进行计算，共有2根撑杆均匀受力</w:t>
      </w:r>
    </w:p>
    <w:p>
      <w:pPr>
        <w:ind w:firstLine="420" w:firstLineChars="200"/>
        <w:rPr>
          <w:rFonts w:hAnsi="Cambria Math"/>
          <w:i w:val="0"/>
          <w:vertAlign w:val="baseline"/>
          <w:lang w:val="en-US"/>
        </w:rPr>
      </w:pPr>
      <w:r>
        <w:rPr>
          <w:rFonts w:hint="eastAsia"/>
          <w:vertAlign w:val="baseline"/>
          <w:lang w:val="en-US" w:eastAsia="zh-CN"/>
        </w:rPr>
        <w:t>按照JTS167-2018《码头结构设计规范》,轴向力N</w:t>
      </w:r>
      <m:oMath>
        <m:r>
          <m:rPr/>
          <w:rPr>
            <w:rFonts w:ascii="Cambria Math" w:hAnsi="Cambria Math"/>
            <w:vertAlign w:val="baseline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K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c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ncosα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den>
        </m:f>
      </m:oMath>
    </w:p>
    <w:p>
      <w:pPr>
        <w:ind w:firstLine="420" w:firstLineChars="20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>其中：K</w:t>
      </w:r>
      <w:r>
        <w:rPr>
          <w:rFonts w:hint="eastAsia" w:hAnsi="Cambria Math"/>
          <w:i w:val="0"/>
          <w:vertAlign w:val="subscript"/>
          <w:lang w:val="en-US" w:eastAsia="zh-CN"/>
        </w:rPr>
        <w:t>c</w:t>
      </w:r>
      <w:r>
        <w:rPr>
          <w:rFonts w:hint="eastAsia" w:hAnsi="Cambria Math"/>
          <w:i w:val="0"/>
          <w:vertAlign w:val="baseline"/>
          <w:lang w:val="en-US" w:eastAsia="zh-CN"/>
        </w:rPr>
        <w:t>为不均匀系数，取1.3；</w:t>
      </w:r>
    </w:p>
    <w:p>
      <w:pPr>
        <w:ind w:firstLine="420" w:firstLineChars="20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      W为作用的风压力，取21.44kN</w:t>
      </w:r>
    </w:p>
    <w:p>
      <w:pPr>
        <w:ind w:firstLine="420" w:firstLineChars="20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      n为撑杆数目，取2；</w:t>
      </w:r>
    </w:p>
    <w:p>
      <w:pPr>
        <w:ind w:firstLine="420" w:firstLineChars="20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      α为10度，为杆件与水平面的夹角</w:t>
      </w:r>
    </w:p>
    <w:p>
      <w:pPr>
        <w:ind w:firstLine="420" w:firstLineChars="200"/>
        <w:rPr>
          <w:rFonts w:hint="default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即：N= </w:t>
      </w:r>
      <m:oMath>
        <m:f>
          <m:fP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1.3∗21.44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2∗cos10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den>
        </m:f>
      </m:oMath>
      <w:r>
        <w:rPr>
          <w:rFonts w:hint="eastAsia" w:hAnsi="Cambria Math"/>
          <w:i w:val="0"/>
          <w:vertAlign w:val="baseline"/>
          <w:lang w:val="en-US" w:eastAsia="zh-CN"/>
        </w:rPr>
        <w:t xml:space="preserve"> =14.16kN。</w:t>
      </w:r>
      <w:r>
        <w:rPr>
          <w:rFonts w:hint="eastAsia"/>
          <w:vertAlign w:val="baseline"/>
          <w:lang w:val="en-US" w:eastAsia="zh-CN"/>
        </w:rPr>
        <w:t>单撑杆受力为14.16kN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   材料弹性模量：E=2.06*10</w:t>
      </w:r>
      <w:r>
        <w:rPr>
          <w:rFonts w:hint="eastAsia"/>
          <w:vertAlign w:val="superscript"/>
          <w:lang w:val="en-US" w:eastAsia="zh-CN"/>
        </w:rPr>
        <w:t>5</w:t>
      </w:r>
      <w:r>
        <w:rPr>
          <w:rFonts w:hint="eastAsia"/>
          <w:vertAlign w:val="baseline"/>
          <w:lang w:val="en-US" w:eastAsia="zh-CN"/>
        </w:rPr>
        <w:t>MPa</w:t>
      </w:r>
    </w:p>
    <w:p>
      <w:pPr>
        <w:ind w:firstLine="420" w:firstLineChars="200"/>
        <w:rPr>
          <w:rFonts w:hint="eastAsia"/>
          <w:vertAlign w:val="superscrip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材料惯性矩为：I=π（D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-d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）/64=π*（0.1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-0.09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）/64=1.688*10</w:t>
      </w:r>
      <w:r>
        <w:rPr>
          <w:rFonts w:hint="eastAsia"/>
          <w:vertAlign w:val="superscript"/>
          <w:lang w:val="en-US" w:eastAsia="zh-CN"/>
        </w:rPr>
        <w:t xml:space="preserve">-6 </w:t>
      </w:r>
      <w:r>
        <w:rPr>
          <w:rFonts w:hint="eastAsia"/>
          <w:vertAlign w:val="baseline"/>
          <w:lang w:val="en-US" w:eastAsia="zh-CN"/>
        </w:rPr>
        <w:t>m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4.   压杆失稳校验：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欧拉临界荷载 F</w:t>
      </w:r>
      <w:r>
        <w:rPr>
          <w:rFonts w:hint="eastAsia"/>
          <w:vertAlign w:val="subscript"/>
          <w:lang w:val="en-US" w:eastAsia="zh-CN"/>
        </w:rPr>
        <w:t>Pcr</w:t>
      </w:r>
      <w:r>
        <w:rPr>
          <w:rFonts w:hint="eastAsia"/>
          <w:vertAlign w:val="baseline"/>
          <w:lang w:val="en-US" w:eastAsia="zh-CN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eastAsia="zh-CN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EI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l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eastAsia="zh-CN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2.06∗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10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8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∗1.688∗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10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−6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5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=137.28kN＞14.16kN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满足欧拉临界荷载基本要求。</w:t>
      </w:r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pgBorders>
        <w:top w:val="thinThickSmallGap" w:color="auto" w:sz="12" w:space="1"/>
        <w:left w:val="thinThickSmallGap" w:color="auto" w:sz="12" w:space="1"/>
        <w:bottom w:val="thinThickSmallGap" w:color="auto" w:sz="12" w:space="1"/>
        <w:right w:val="thinThickSmallGap" w:color="auto" w:sz="12" w:space="1"/>
      </w:pgBorders>
      <w:cols w:equalWidth="0" w:num="2" w:sep="1">
        <w:col w:w="7487" w:space="425"/>
        <w:col w:w="748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M2FhZDAzMjk0NWMyNTEzNzQ4YjBhNjc1M2QzYjMifQ=="/>
  </w:docVars>
  <w:rsids>
    <w:rsidRoot w:val="00000000"/>
    <w:rsid w:val="02243773"/>
    <w:rsid w:val="03F86B1C"/>
    <w:rsid w:val="06936FD0"/>
    <w:rsid w:val="07BD1C79"/>
    <w:rsid w:val="0ABA55D7"/>
    <w:rsid w:val="0E3E6412"/>
    <w:rsid w:val="0EA1427A"/>
    <w:rsid w:val="12896DC1"/>
    <w:rsid w:val="13716203"/>
    <w:rsid w:val="17EF1125"/>
    <w:rsid w:val="1A545FAE"/>
    <w:rsid w:val="1FE01D05"/>
    <w:rsid w:val="22817434"/>
    <w:rsid w:val="22FF246D"/>
    <w:rsid w:val="23AD4579"/>
    <w:rsid w:val="24BA0ED5"/>
    <w:rsid w:val="26E320E4"/>
    <w:rsid w:val="29BC2183"/>
    <w:rsid w:val="2A1B4A44"/>
    <w:rsid w:val="2D51250B"/>
    <w:rsid w:val="324008BB"/>
    <w:rsid w:val="341C0C94"/>
    <w:rsid w:val="35507CB7"/>
    <w:rsid w:val="3A5C4EA3"/>
    <w:rsid w:val="3B21562E"/>
    <w:rsid w:val="485333F5"/>
    <w:rsid w:val="495741E0"/>
    <w:rsid w:val="49662C77"/>
    <w:rsid w:val="4DBD27EC"/>
    <w:rsid w:val="53896CD2"/>
    <w:rsid w:val="540A4CC2"/>
    <w:rsid w:val="5C1949F7"/>
    <w:rsid w:val="6BFE2EA2"/>
    <w:rsid w:val="6DE479FC"/>
    <w:rsid w:val="70673B2B"/>
    <w:rsid w:val="728C1627"/>
    <w:rsid w:val="74BC5869"/>
    <w:rsid w:val="7ADE44B6"/>
    <w:rsid w:val="7BD07A23"/>
    <w:rsid w:val="7D3B488E"/>
    <w:rsid w:val="7E7C25E5"/>
    <w:rsid w:val="7F7A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2023-10-23T07:10:00Z</dcterms:created>
  <dc:creator>Administrator</dc:creator>
  <cp:lastModifiedBy>Administrator</cp:lastModifiedBy>
  <dcterms:modified xsi:type="dcterms:W3CDTF">2023-11-13T04:54:59Z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CB0953242ECF49DEB0EB0C81A3F42813_12</vt:lpwstr>
  </property>
</Properties>
</file>