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1"/>
          <w:lang w:val="en-US" w:eastAsia="zh-CN" w:bidi="ar-SA"/>
        </w:rPr>
        <w:id w:val="147462609"/>
        <w15:color w:val="DBDBDB"/>
        <w:docPartObj>
          <w:docPartGallery w:val="Table of Contents"/>
          <w:docPartUnique/>
        </w:docPartObj>
      </w:sdtPr>
      <w:sdtEndPr>
        <w:rPr>
          <w:rFonts w:hint="eastAsia" w:ascii="Times New Roman" w:hAnsi="Times New Roman" w:eastAsia="宋体" w:cstheme="minorBidi"/>
          <w:b/>
          <w:bCs/>
          <w:kern w:val="44"/>
          <w:sz w:val="30"/>
          <w:szCs w:val="44"/>
          <w:lang w:val="en-US" w:eastAsia="zh-CN" w:bidi="ar-SA"/>
        </w:rPr>
      </w:sdtEndPr>
      <w:sdtContent>
        <w:p>
          <w:pPr>
            <w:keepNext w:val="0"/>
            <w:keepLines w:val="0"/>
            <w:pageBreakBefore w:val="0"/>
            <w:kinsoku/>
            <w:wordWrap/>
            <w:overflowPunct/>
            <w:topLinePunct w:val="0"/>
            <w:autoSpaceDE/>
            <w:autoSpaceDN/>
            <w:bidi w:val="0"/>
            <w:spacing w:before="0" w:beforeLines="0" w:after="0" w:afterLines="0" w:line="360" w:lineRule="auto"/>
            <w:ind w:left="0" w:leftChars="0" w:right="0" w:rightChars="0" w:firstLine="0" w:firstLineChars="0"/>
            <w:jc w:val="center"/>
            <w:textAlignment w:val="auto"/>
          </w:pPr>
          <w:bookmarkStart w:id="0" w:name="_Toc21145"/>
          <w:r>
            <w:rPr>
              <w:rFonts w:ascii="宋体" w:hAnsi="宋体" w:eastAsia="宋体"/>
              <w:sz w:val="21"/>
            </w:rPr>
            <w:t>目录</w:t>
          </w:r>
        </w:p>
        <w:p>
          <w:pPr>
            <w:pStyle w:val="19"/>
            <w:tabs>
              <w:tab w:val="right" w:leader="dot" w:pos="8504"/>
              <w:tab w:val="clear" w:pos="8494"/>
            </w:tabs>
          </w:pPr>
          <w:r>
            <w:rPr>
              <w:rFonts w:hint="eastAsia"/>
            </w:rPr>
            <w:fldChar w:fldCharType="begin"/>
          </w:r>
          <w:r>
            <w:rPr>
              <w:rFonts w:hint="eastAsia"/>
            </w:rPr>
            <w:instrText xml:space="preserve">TOC \o "1-2" \h \u </w:instrText>
          </w:r>
          <w:r>
            <w:rPr>
              <w:rFonts w:hint="eastAsia"/>
            </w:rPr>
            <w:fldChar w:fldCharType="separate"/>
          </w:r>
          <w:r>
            <w:rPr>
              <w:rFonts w:hint="eastAsia"/>
            </w:rPr>
            <w:fldChar w:fldCharType="begin"/>
          </w:r>
          <w:r>
            <w:rPr>
              <w:rFonts w:hint="eastAsia"/>
            </w:rPr>
            <w:instrText xml:space="preserve"> HYPERLINK \l _Toc2212 </w:instrText>
          </w:r>
          <w:r>
            <w:rPr>
              <w:rFonts w:hint="eastAsia"/>
            </w:rPr>
            <w:fldChar w:fldCharType="separate"/>
          </w:r>
          <w:r>
            <w:rPr>
              <w:rFonts w:hint="eastAsia"/>
            </w:rPr>
            <w:t xml:space="preserve">第1章 </w:t>
          </w:r>
          <w:r>
            <w:rPr>
              <w:rFonts w:hint="eastAsia"/>
              <w:lang w:eastAsia="zh-CN"/>
            </w:rPr>
            <w:t>信誉要求</w:t>
          </w:r>
          <w:r>
            <w:tab/>
          </w:r>
          <w:r>
            <w:fldChar w:fldCharType="begin"/>
          </w:r>
          <w:r>
            <w:instrText xml:space="preserve"> PAGEREF _Toc2212 \h </w:instrText>
          </w:r>
          <w:r>
            <w:fldChar w:fldCharType="separate"/>
          </w:r>
          <w:r>
            <w:t>2</w:t>
          </w:r>
          <w:r>
            <w:fldChar w:fldCharType="end"/>
          </w:r>
          <w:r>
            <w:rPr>
              <w:rFonts w:hint="eastAsia"/>
            </w:rPr>
            <w:fldChar w:fldCharType="end"/>
          </w:r>
        </w:p>
        <w:p>
          <w:pPr>
            <w:pStyle w:val="19"/>
            <w:tabs>
              <w:tab w:val="right" w:leader="dot" w:pos="8504"/>
              <w:tab w:val="clear" w:pos="8494"/>
            </w:tabs>
          </w:pPr>
          <w:r>
            <w:rPr>
              <w:rFonts w:hint="eastAsia"/>
            </w:rPr>
            <w:fldChar w:fldCharType="begin"/>
          </w:r>
          <w:r>
            <w:rPr>
              <w:rFonts w:hint="eastAsia"/>
            </w:rPr>
            <w:instrText xml:space="preserve"> HYPERLINK \l _Toc7097 </w:instrText>
          </w:r>
          <w:r>
            <w:rPr>
              <w:rFonts w:hint="eastAsia"/>
            </w:rPr>
            <w:fldChar w:fldCharType="separate"/>
          </w:r>
          <w:r>
            <w:rPr>
              <w:rFonts w:hint="eastAsia"/>
            </w:rPr>
            <w:t xml:space="preserve">第2章 </w:t>
          </w:r>
          <w:r>
            <w:rPr>
              <w:rFonts w:hint="eastAsia"/>
              <w:lang w:eastAsia="zh-CN"/>
            </w:rPr>
            <w:t>业绩情况</w:t>
          </w:r>
          <w:r>
            <w:tab/>
          </w:r>
          <w:r>
            <w:fldChar w:fldCharType="begin"/>
          </w:r>
          <w:r>
            <w:instrText xml:space="preserve"> PAGEREF _Toc7097 \h </w:instrText>
          </w:r>
          <w:r>
            <w:fldChar w:fldCharType="separate"/>
          </w:r>
          <w:r>
            <w:t>3</w:t>
          </w:r>
          <w:r>
            <w:fldChar w:fldCharType="end"/>
          </w:r>
          <w:r>
            <w:rPr>
              <w:rFonts w:hint="eastAsia"/>
            </w:rPr>
            <w:fldChar w:fldCharType="end"/>
          </w:r>
        </w:p>
        <w:p>
          <w:pPr>
            <w:pStyle w:val="19"/>
            <w:tabs>
              <w:tab w:val="right" w:leader="dot" w:pos="8504"/>
              <w:tab w:val="clear" w:pos="8494"/>
            </w:tabs>
          </w:pPr>
          <w:r>
            <w:rPr>
              <w:rFonts w:hint="eastAsia"/>
            </w:rPr>
            <w:fldChar w:fldCharType="begin"/>
          </w:r>
          <w:r>
            <w:rPr>
              <w:rFonts w:hint="eastAsia"/>
            </w:rPr>
            <w:instrText xml:space="preserve"> HYPERLINK \l _Toc2289 </w:instrText>
          </w:r>
          <w:r>
            <w:rPr>
              <w:rFonts w:hint="eastAsia"/>
            </w:rPr>
            <w:fldChar w:fldCharType="separate"/>
          </w:r>
          <w:r>
            <w:rPr>
              <w:rFonts w:hint="eastAsia"/>
            </w:rPr>
            <w:t>第3章 项目实施方案</w:t>
          </w:r>
          <w:r>
            <w:tab/>
          </w:r>
          <w:r>
            <w:fldChar w:fldCharType="begin"/>
          </w:r>
          <w:r>
            <w:instrText xml:space="preserve"> PAGEREF _Toc2289 \h </w:instrText>
          </w:r>
          <w:r>
            <w:fldChar w:fldCharType="separate"/>
          </w:r>
          <w:r>
            <w:t>4</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_Toc16403 </w:instrText>
          </w:r>
          <w:r>
            <w:rPr>
              <w:rFonts w:hint="eastAsia"/>
            </w:rPr>
            <w:fldChar w:fldCharType="separate"/>
          </w:r>
          <w:r>
            <w:rPr>
              <w:rFonts w:hint="eastAsia"/>
              <w:lang w:val="en-US" w:eastAsia="zh-CN"/>
            </w:rPr>
            <w:t xml:space="preserve">3.1 </w:t>
          </w:r>
          <w:r>
            <w:rPr>
              <w:rFonts w:hint="eastAsia"/>
              <w:highlight w:val="none"/>
              <w:lang w:val="en-US" w:eastAsia="zh-CN"/>
            </w:rPr>
            <w:t>浮箱的生产及安装</w:t>
          </w:r>
          <w:r>
            <w:tab/>
          </w:r>
          <w:r>
            <w:fldChar w:fldCharType="begin"/>
          </w:r>
          <w:r>
            <w:instrText xml:space="preserve"> PAGEREF _Toc16403 \h </w:instrText>
          </w:r>
          <w:r>
            <w:fldChar w:fldCharType="separate"/>
          </w:r>
          <w:r>
            <w:t>4</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_Toc1979 </w:instrText>
          </w:r>
          <w:r>
            <w:rPr>
              <w:rFonts w:hint="eastAsia"/>
            </w:rPr>
            <w:fldChar w:fldCharType="separate"/>
          </w:r>
          <w:r>
            <w:rPr>
              <w:rFonts w:hint="eastAsia"/>
            </w:rPr>
            <w:t xml:space="preserve">3.2 </w:t>
          </w:r>
          <w:r>
            <w:rPr>
              <w:rFonts w:hint="eastAsia"/>
              <w:lang w:eastAsia="zh-CN"/>
            </w:rPr>
            <w:t>钢管桩施工</w:t>
          </w:r>
          <w:r>
            <w:tab/>
          </w:r>
          <w:r>
            <w:fldChar w:fldCharType="begin"/>
          </w:r>
          <w:r>
            <w:instrText xml:space="preserve"> PAGEREF _Toc1979 \h </w:instrText>
          </w:r>
          <w:r>
            <w:fldChar w:fldCharType="separate"/>
          </w:r>
          <w:r>
            <w:t>7</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_Toc27979 </w:instrText>
          </w:r>
          <w:r>
            <w:rPr>
              <w:rFonts w:hint="eastAsia"/>
            </w:rPr>
            <w:fldChar w:fldCharType="separate"/>
          </w:r>
          <w:r>
            <w:rPr>
              <w:rFonts w:hint="eastAsia"/>
            </w:rPr>
            <w:t xml:space="preserve">3.3 </w:t>
          </w:r>
          <w:r>
            <w:rPr>
              <w:rFonts w:hint="eastAsia"/>
              <w:lang w:eastAsia="zh-CN"/>
            </w:rPr>
            <w:t>钢架安装</w:t>
          </w:r>
          <w:r>
            <w:tab/>
          </w:r>
          <w:r>
            <w:fldChar w:fldCharType="begin"/>
          </w:r>
          <w:r>
            <w:instrText xml:space="preserve"> PAGEREF _Toc27979 \h </w:instrText>
          </w:r>
          <w:r>
            <w:fldChar w:fldCharType="separate"/>
          </w:r>
          <w:r>
            <w:t>10</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_Toc15346 </w:instrText>
          </w:r>
          <w:r>
            <w:rPr>
              <w:rFonts w:hint="eastAsia"/>
            </w:rPr>
            <w:fldChar w:fldCharType="separate"/>
          </w:r>
          <w:r>
            <w:rPr>
              <w:rFonts w:hint="eastAsia"/>
              <w:lang w:val="en-US" w:eastAsia="zh-CN"/>
            </w:rPr>
            <w:t>3.4 塑木地板安装</w:t>
          </w:r>
          <w:r>
            <w:tab/>
          </w:r>
          <w:r>
            <w:fldChar w:fldCharType="begin"/>
          </w:r>
          <w:r>
            <w:instrText xml:space="preserve"> PAGEREF _Toc15346 \h </w:instrText>
          </w:r>
          <w:r>
            <w:fldChar w:fldCharType="separate"/>
          </w:r>
          <w:r>
            <w:t>16</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_Toc29482 </w:instrText>
          </w:r>
          <w:r>
            <w:rPr>
              <w:rFonts w:hint="eastAsia"/>
            </w:rPr>
            <w:fldChar w:fldCharType="separate"/>
          </w:r>
          <w:r>
            <w:rPr>
              <w:rFonts w:hint="eastAsia"/>
              <w:lang w:val="en-US" w:eastAsia="zh-CN"/>
            </w:rPr>
            <w:t>3.5 栏杆安装</w:t>
          </w:r>
          <w:r>
            <w:tab/>
          </w:r>
          <w:r>
            <w:fldChar w:fldCharType="begin"/>
          </w:r>
          <w:r>
            <w:instrText xml:space="preserve"> PAGEREF _Toc29482 \h </w:instrText>
          </w:r>
          <w:r>
            <w:fldChar w:fldCharType="separate"/>
          </w:r>
          <w:r>
            <w:t>19</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_Toc16493 </w:instrText>
          </w:r>
          <w:r>
            <w:rPr>
              <w:rFonts w:hint="eastAsia"/>
            </w:rPr>
            <w:fldChar w:fldCharType="separate"/>
          </w:r>
          <w:r>
            <w:rPr>
              <w:rFonts w:hint="eastAsia"/>
              <w:lang w:val="en-US" w:eastAsia="zh-CN"/>
            </w:rPr>
            <w:t>3.6 引桥安装</w:t>
          </w:r>
          <w:r>
            <w:tab/>
          </w:r>
          <w:r>
            <w:fldChar w:fldCharType="begin"/>
          </w:r>
          <w:r>
            <w:instrText xml:space="preserve"> PAGEREF _Toc16493 \h </w:instrText>
          </w:r>
          <w:r>
            <w:fldChar w:fldCharType="separate"/>
          </w:r>
          <w:r>
            <w:t>20</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_Toc10899 </w:instrText>
          </w:r>
          <w:r>
            <w:rPr>
              <w:rFonts w:hint="eastAsia"/>
            </w:rPr>
            <w:fldChar w:fldCharType="separate"/>
          </w:r>
          <w:r>
            <w:rPr>
              <w:rFonts w:hint="eastAsia"/>
              <w:lang w:val="en-US"/>
            </w:rPr>
            <w:t xml:space="preserve">3.7 </w:t>
          </w:r>
          <w:r>
            <w:rPr>
              <w:rFonts w:hint="eastAsia"/>
              <w:lang w:val="en-US" w:eastAsia="zh-CN"/>
            </w:rPr>
            <w:t>防撞条</w:t>
          </w:r>
          <w:r>
            <w:tab/>
          </w:r>
          <w:r>
            <w:fldChar w:fldCharType="begin"/>
          </w:r>
          <w:r>
            <w:instrText xml:space="preserve"> PAGEREF _Toc10899 \h </w:instrText>
          </w:r>
          <w:r>
            <w:fldChar w:fldCharType="separate"/>
          </w:r>
          <w:r>
            <w:t>21</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_Toc13890 </w:instrText>
          </w:r>
          <w:r>
            <w:rPr>
              <w:rFonts w:hint="eastAsia"/>
            </w:rPr>
            <w:fldChar w:fldCharType="separate"/>
          </w:r>
          <w:r>
            <w:rPr>
              <w:rFonts w:hint="eastAsia"/>
              <w:lang w:val="en-US" w:eastAsia="zh-CN"/>
            </w:rPr>
            <w:t>3.8 电气安装</w:t>
          </w:r>
          <w:r>
            <w:tab/>
          </w:r>
          <w:r>
            <w:fldChar w:fldCharType="begin"/>
          </w:r>
          <w:r>
            <w:instrText xml:space="preserve"> PAGEREF _Toc13890 \h </w:instrText>
          </w:r>
          <w:r>
            <w:fldChar w:fldCharType="separate"/>
          </w:r>
          <w:r>
            <w:t>21</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_Toc13568 </w:instrText>
          </w:r>
          <w:r>
            <w:rPr>
              <w:rFonts w:hint="eastAsia"/>
            </w:rPr>
            <w:fldChar w:fldCharType="separate"/>
          </w:r>
          <w:r>
            <w:rPr>
              <w:rFonts w:hint="eastAsia"/>
              <w:lang w:val="en-US" w:eastAsia="zh-CN"/>
            </w:rPr>
            <w:t>3.9 质量管理体系与措施</w:t>
          </w:r>
          <w:r>
            <w:tab/>
          </w:r>
          <w:r>
            <w:fldChar w:fldCharType="begin"/>
          </w:r>
          <w:r>
            <w:instrText xml:space="preserve"> PAGEREF _Toc13568 \h </w:instrText>
          </w:r>
          <w:r>
            <w:fldChar w:fldCharType="separate"/>
          </w:r>
          <w:r>
            <w:t>24</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_Toc4826 </w:instrText>
          </w:r>
          <w:r>
            <w:rPr>
              <w:rFonts w:hint="eastAsia"/>
            </w:rPr>
            <w:fldChar w:fldCharType="separate"/>
          </w:r>
          <w:r>
            <w:rPr>
              <w:rFonts w:hint="eastAsia"/>
              <w:lang w:val="en-US" w:eastAsia="zh-CN"/>
            </w:rPr>
            <w:t>3.10 安全、文明施工管理体系与措施</w:t>
          </w:r>
          <w:r>
            <w:tab/>
          </w:r>
          <w:r>
            <w:fldChar w:fldCharType="begin"/>
          </w:r>
          <w:r>
            <w:instrText xml:space="preserve"> PAGEREF _Toc4826 \h </w:instrText>
          </w:r>
          <w:r>
            <w:fldChar w:fldCharType="separate"/>
          </w:r>
          <w:r>
            <w:t>29</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_Toc27838 </w:instrText>
          </w:r>
          <w:r>
            <w:rPr>
              <w:rFonts w:hint="eastAsia"/>
            </w:rPr>
            <w:fldChar w:fldCharType="separate"/>
          </w:r>
          <w:r>
            <w:rPr>
              <w:rFonts w:hint="eastAsia"/>
              <w:lang w:val="en-US" w:eastAsia="zh-CN"/>
            </w:rPr>
            <w:t>3.11 供货、安装、调试实施计划</w:t>
          </w:r>
          <w:r>
            <w:tab/>
          </w:r>
          <w:r>
            <w:fldChar w:fldCharType="begin"/>
          </w:r>
          <w:r>
            <w:instrText xml:space="preserve"> PAGEREF _Toc27838 \h </w:instrText>
          </w:r>
          <w:r>
            <w:fldChar w:fldCharType="separate"/>
          </w:r>
          <w:r>
            <w:t>34</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_Toc16299 </w:instrText>
          </w:r>
          <w:r>
            <w:rPr>
              <w:rFonts w:hint="eastAsia"/>
            </w:rPr>
            <w:fldChar w:fldCharType="separate"/>
          </w:r>
          <w:r>
            <w:rPr>
              <w:rFonts w:hint="eastAsia"/>
              <w:lang w:val="en-US" w:eastAsia="zh-CN"/>
            </w:rPr>
            <w:t>3.12 施工进度计划</w:t>
          </w:r>
          <w:r>
            <w:tab/>
          </w:r>
          <w:r>
            <w:fldChar w:fldCharType="begin"/>
          </w:r>
          <w:r>
            <w:instrText xml:space="preserve"> PAGEREF _Toc16299 \h </w:instrText>
          </w:r>
          <w:r>
            <w:fldChar w:fldCharType="separate"/>
          </w:r>
          <w:r>
            <w:t>36</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_Toc13382 </w:instrText>
          </w:r>
          <w:r>
            <w:rPr>
              <w:rFonts w:hint="eastAsia"/>
            </w:rPr>
            <w:fldChar w:fldCharType="separate"/>
          </w:r>
          <w:r>
            <w:rPr>
              <w:rFonts w:hint="eastAsia"/>
              <w:lang w:val="en-US" w:eastAsia="zh-CN"/>
            </w:rPr>
            <w:t>3.13 工期保证措施</w:t>
          </w:r>
          <w:r>
            <w:tab/>
          </w:r>
          <w:r>
            <w:fldChar w:fldCharType="begin"/>
          </w:r>
          <w:r>
            <w:instrText xml:space="preserve"> PAGEREF _Toc13382 \h </w:instrText>
          </w:r>
          <w:r>
            <w:fldChar w:fldCharType="separate"/>
          </w:r>
          <w:r>
            <w:t>36</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_Toc8383 </w:instrText>
          </w:r>
          <w:r>
            <w:rPr>
              <w:rFonts w:hint="eastAsia"/>
            </w:rPr>
            <w:fldChar w:fldCharType="separate"/>
          </w:r>
          <w:r>
            <w:rPr>
              <w:rFonts w:hint="eastAsia"/>
            </w:rPr>
            <w:t xml:space="preserve">3.14 </w:t>
          </w:r>
          <w:r>
            <w:rPr>
              <w:rFonts w:hint="eastAsia"/>
              <w:lang w:eastAsia="zh-CN"/>
            </w:rPr>
            <w:t>实施</w:t>
          </w:r>
          <w:r>
            <w:rPr>
              <w:rFonts w:hint="eastAsia"/>
            </w:rPr>
            <w:t>重难点分析及</w:t>
          </w:r>
          <w:r>
            <w:rPr>
              <w:rFonts w:hint="eastAsia"/>
              <w:lang w:eastAsia="zh-CN"/>
            </w:rPr>
            <w:t>合理化建议</w:t>
          </w:r>
          <w:r>
            <w:tab/>
          </w:r>
          <w:r>
            <w:fldChar w:fldCharType="begin"/>
          </w:r>
          <w:r>
            <w:instrText xml:space="preserve"> PAGEREF _Toc8383 \h </w:instrText>
          </w:r>
          <w:r>
            <w:fldChar w:fldCharType="separate"/>
          </w:r>
          <w:r>
            <w:t>43</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_Toc1318 </w:instrText>
          </w:r>
          <w:r>
            <w:rPr>
              <w:rFonts w:hint="eastAsia"/>
            </w:rPr>
            <w:fldChar w:fldCharType="separate"/>
          </w:r>
          <w:r>
            <w:rPr>
              <w:rFonts w:hint="eastAsia"/>
              <w:lang w:val="en-US" w:eastAsia="zh-CN"/>
            </w:rPr>
            <w:t>3.15 应急预案</w:t>
          </w:r>
          <w:r>
            <w:tab/>
          </w:r>
          <w:r>
            <w:fldChar w:fldCharType="begin"/>
          </w:r>
          <w:r>
            <w:instrText xml:space="preserve"> PAGEREF _Toc1318 \h </w:instrText>
          </w:r>
          <w:r>
            <w:fldChar w:fldCharType="separate"/>
          </w:r>
          <w:r>
            <w:t>46</w:t>
          </w:r>
          <w:r>
            <w:fldChar w:fldCharType="end"/>
          </w:r>
          <w:r>
            <w:rPr>
              <w:rFonts w:hint="eastAsia"/>
            </w:rPr>
            <w:fldChar w:fldCharType="end"/>
          </w:r>
        </w:p>
        <w:p>
          <w:pPr>
            <w:pStyle w:val="19"/>
            <w:tabs>
              <w:tab w:val="right" w:leader="dot" w:pos="8504"/>
              <w:tab w:val="clear" w:pos="8494"/>
            </w:tabs>
          </w:pPr>
          <w:r>
            <w:rPr>
              <w:rFonts w:hint="eastAsia"/>
            </w:rPr>
            <w:fldChar w:fldCharType="begin"/>
          </w:r>
          <w:r>
            <w:rPr>
              <w:rFonts w:hint="eastAsia"/>
            </w:rPr>
            <w:instrText xml:space="preserve"> HYPERLINK \l _Toc109 </w:instrText>
          </w:r>
          <w:r>
            <w:rPr>
              <w:rFonts w:hint="eastAsia"/>
            </w:rPr>
            <w:fldChar w:fldCharType="separate"/>
          </w:r>
          <w:r>
            <w:rPr>
              <w:rFonts w:hint="eastAsia"/>
              <w:lang w:val="en-US" w:eastAsia="zh-CN"/>
            </w:rPr>
            <w:t>第4章 售后服务方案</w:t>
          </w:r>
          <w:r>
            <w:tab/>
          </w:r>
          <w:r>
            <w:fldChar w:fldCharType="begin"/>
          </w:r>
          <w:r>
            <w:instrText xml:space="preserve"> PAGEREF _Toc109 \h </w:instrText>
          </w:r>
          <w:r>
            <w:fldChar w:fldCharType="separate"/>
          </w:r>
          <w:r>
            <w:t>51</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_Toc25423 </w:instrText>
          </w:r>
          <w:r>
            <w:rPr>
              <w:rFonts w:hint="eastAsia"/>
            </w:rPr>
            <w:fldChar w:fldCharType="separate"/>
          </w:r>
          <w:r>
            <w:rPr>
              <w:rFonts w:hint="eastAsia"/>
              <w:lang w:val="en-US" w:eastAsia="zh-CN"/>
            </w:rPr>
            <w:t xml:space="preserve">4.1 </w:t>
          </w:r>
          <w:r>
            <w:rPr>
              <w:rFonts w:hint="default"/>
              <w:lang w:val="en-US" w:eastAsia="zh-CN"/>
            </w:rPr>
            <w:t>售后服务宗旨</w:t>
          </w:r>
          <w:r>
            <w:tab/>
          </w:r>
          <w:r>
            <w:fldChar w:fldCharType="begin"/>
          </w:r>
          <w:r>
            <w:instrText xml:space="preserve"> PAGEREF _Toc25423 \h </w:instrText>
          </w:r>
          <w:r>
            <w:fldChar w:fldCharType="separate"/>
          </w:r>
          <w:r>
            <w:t>51</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_Toc4599 </w:instrText>
          </w:r>
          <w:r>
            <w:rPr>
              <w:rFonts w:hint="eastAsia"/>
            </w:rPr>
            <w:fldChar w:fldCharType="separate"/>
          </w:r>
          <w:r>
            <w:rPr>
              <w:rFonts w:hint="eastAsia"/>
              <w:lang w:val="en-US" w:eastAsia="zh-CN"/>
            </w:rPr>
            <w:t xml:space="preserve">4.2 </w:t>
          </w:r>
          <w:r>
            <w:rPr>
              <w:rFonts w:hint="default"/>
              <w:lang w:val="en-US" w:eastAsia="zh-CN"/>
            </w:rPr>
            <w:t>售后服务机构</w:t>
          </w:r>
          <w:r>
            <w:tab/>
          </w:r>
          <w:r>
            <w:fldChar w:fldCharType="begin"/>
          </w:r>
          <w:r>
            <w:instrText xml:space="preserve"> PAGEREF _Toc4599 \h </w:instrText>
          </w:r>
          <w:r>
            <w:fldChar w:fldCharType="separate"/>
          </w:r>
          <w:r>
            <w:t>51</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_Toc16329 </w:instrText>
          </w:r>
          <w:r>
            <w:rPr>
              <w:rFonts w:hint="eastAsia"/>
            </w:rPr>
            <w:fldChar w:fldCharType="separate"/>
          </w:r>
          <w:r>
            <w:rPr>
              <w:rFonts w:hint="eastAsia"/>
              <w:lang w:val="en-US" w:eastAsia="zh-CN"/>
            </w:rPr>
            <w:t xml:space="preserve">4.3 </w:t>
          </w:r>
          <w:r>
            <w:rPr>
              <w:rFonts w:hint="default"/>
              <w:lang w:val="en-US" w:eastAsia="zh-CN"/>
            </w:rPr>
            <w:t>售后服务具体内容</w:t>
          </w:r>
          <w:r>
            <w:tab/>
          </w:r>
          <w:r>
            <w:fldChar w:fldCharType="begin"/>
          </w:r>
          <w:r>
            <w:instrText xml:space="preserve"> PAGEREF _Toc16329 \h </w:instrText>
          </w:r>
          <w:r>
            <w:fldChar w:fldCharType="separate"/>
          </w:r>
          <w:r>
            <w:t>52</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_Toc2530 </w:instrText>
          </w:r>
          <w:r>
            <w:rPr>
              <w:rFonts w:hint="eastAsia"/>
            </w:rPr>
            <w:fldChar w:fldCharType="separate"/>
          </w:r>
          <w:r>
            <w:rPr>
              <w:rFonts w:hint="eastAsia"/>
              <w:lang w:val="en-US" w:eastAsia="zh-CN"/>
            </w:rPr>
            <w:t xml:space="preserve">4.4 </w:t>
          </w:r>
          <w:r>
            <w:rPr>
              <w:rFonts w:hint="default"/>
              <w:lang w:val="en-US" w:eastAsia="zh-CN"/>
            </w:rPr>
            <w:t>培训服务</w:t>
          </w:r>
          <w:r>
            <w:tab/>
          </w:r>
          <w:r>
            <w:fldChar w:fldCharType="begin"/>
          </w:r>
          <w:r>
            <w:instrText xml:space="preserve"> PAGEREF _Toc2530 \h </w:instrText>
          </w:r>
          <w:r>
            <w:fldChar w:fldCharType="separate"/>
          </w:r>
          <w:r>
            <w:t>52</w:t>
          </w:r>
          <w:r>
            <w:fldChar w:fldCharType="end"/>
          </w:r>
          <w:r>
            <w:rPr>
              <w:rFonts w:hint="eastAsia"/>
            </w:rPr>
            <w:fldChar w:fldCharType="end"/>
          </w:r>
        </w:p>
        <w:p>
          <w:pPr>
            <w:pStyle w:val="22"/>
            <w:tabs>
              <w:tab w:val="right" w:leader="dot" w:pos="8504"/>
            </w:tabs>
          </w:pPr>
          <w:r>
            <w:rPr>
              <w:rFonts w:hint="eastAsia"/>
            </w:rPr>
            <w:fldChar w:fldCharType="begin"/>
          </w:r>
          <w:r>
            <w:rPr>
              <w:rFonts w:hint="eastAsia"/>
            </w:rPr>
            <w:instrText xml:space="preserve"> HYPERLINK \l _Toc28190 </w:instrText>
          </w:r>
          <w:r>
            <w:rPr>
              <w:rFonts w:hint="eastAsia"/>
            </w:rPr>
            <w:fldChar w:fldCharType="separate"/>
          </w:r>
          <w:r>
            <w:rPr>
              <w:rFonts w:hint="eastAsia"/>
              <w:lang w:val="en-US" w:eastAsia="zh-CN"/>
            </w:rPr>
            <w:t xml:space="preserve">4.5 </w:t>
          </w:r>
          <w:r>
            <w:rPr>
              <w:rFonts w:hint="default"/>
              <w:lang w:val="en-US" w:eastAsia="zh-CN"/>
            </w:rPr>
            <w:t>培训对象</w:t>
          </w:r>
          <w:r>
            <w:tab/>
          </w:r>
          <w:r>
            <w:fldChar w:fldCharType="begin"/>
          </w:r>
          <w:r>
            <w:instrText xml:space="preserve"> PAGEREF _Toc28190 \h </w:instrText>
          </w:r>
          <w:r>
            <w:fldChar w:fldCharType="separate"/>
          </w:r>
          <w:r>
            <w:t>53</w:t>
          </w:r>
          <w:r>
            <w:fldChar w:fldCharType="end"/>
          </w:r>
          <w:r>
            <w:rPr>
              <w:rFonts w:hint="eastAsia"/>
            </w:rPr>
            <w:fldChar w:fldCharType="end"/>
          </w:r>
        </w:p>
        <w:p>
          <w:pPr>
            <w:pStyle w:val="4"/>
            <w:numPr>
              <w:ilvl w:val="0"/>
              <w:numId w:val="0"/>
            </w:numPr>
            <w:bidi w:val="0"/>
            <w:ind w:leftChars="0"/>
            <w:jc w:val="both"/>
            <w:rPr>
              <w:rFonts w:hint="eastAsia"/>
            </w:rPr>
          </w:pPr>
          <w:r>
            <w:rPr>
              <w:rFonts w:hint="eastAsia"/>
            </w:rPr>
            <w:fldChar w:fldCharType="end"/>
          </w:r>
        </w:p>
      </w:sdtContent>
    </w:sdt>
    <w:p>
      <w:pPr>
        <w:pStyle w:val="4"/>
        <w:bidi w:val="0"/>
        <w:rPr>
          <w:rFonts w:hint="eastAsia"/>
        </w:rPr>
      </w:pPr>
      <w:r>
        <w:rPr>
          <w:rFonts w:hint="eastAsia"/>
        </w:rPr>
        <w:br w:type="page"/>
      </w:r>
      <w:bookmarkStart w:id="1" w:name="_Toc2212"/>
      <w:r>
        <w:rPr>
          <w:rFonts w:hint="eastAsia"/>
          <w:lang w:eastAsia="zh-CN"/>
        </w:rPr>
        <w:t>信誉要求</w:t>
      </w:r>
      <w:bookmarkEnd w:id="1"/>
    </w:p>
    <w:p>
      <w:pPr>
        <w:rPr>
          <w:rFonts w:hint="eastAsia"/>
        </w:rPr>
      </w:pPr>
      <w:r>
        <w:rPr>
          <w:rFonts w:hint="eastAsia"/>
        </w:rPr>
        <w:br w:type="page"/>
      </w:r>
    </w:p>
    <w:p>
      <w:pPr>
        <w:pStyle w:val="4"/>
        <w:bidi w:val="0"/>
        <w:rPr>
          <w:rFonts w:hint="eastAsia"/>
        </w:rPr>
      </w:pPr>
      <w:bookmarkStart w:id="2" w:name="_Toc7097"/>
      <w:r>
        <w:rPr>
          <w:rFonts w:hint="eastAsia"/>
          <w:lang w:eastAsia="zh-CN"/>
        </w:rPr>
        <w:t>业绩情况</w:t>
      </w:r>
      <w:bookmarkEnd w:id="2"/>
    </w:p>
    <w:p>
      <w:pPr>
        <w:rPr>
          <w:rFonts w:hint="eastAsia"/>
        </w:rPr>
      </w:pPr>
      <w:r>
        <w:rPr>
          <w:rFonts w:hint="eastAsia"/>
        </w:rPr>
        <w:br w:type="page"/>
      </w:r>
    </w:p>
    <w:p>
      <w:pPr>
        <w:pStyle w:val="4"/>
        <w:bidi w:val="0"/>
        <w:rPr>
          <w:rFonts w:hint="eastAsia"/>
        </w:rPr>
      </w:pPr>
      <w:bookmarkStart w:id="3" w:name="_Toc2289"/>
      <w:r>
        <w:rPr>
          <w:rFonts w:hint="eastAsia"/>
        </w:rPr>
        <w:t>项目实施方案</w:t>
      </w:r>
      <w:bookmarkEnd w:id="0"/>
      <w:bookmarkEnd w:id="3"/>
    </w:p>
    <w:p>
      <w:pPr>
        <w:keepNext w:val="0"/>
        <w:keepLines w:val="0"/>
        <w:pageBreakBefore w:val="0"/>
        <w:kinsoku/>
        <w:wordWrap/>
        <w:overflowPunct/>
        <w:topLinePunct w:val="0"/>
        <w:autoSpaceDE/>
        <w:autoSpaceDN/>
        <w:bidi w:val="0"/>
        <w:spacing w:line="360" w:lineRule="auto"/>
        <w:textAlignment w:val="auto"/>
        <w:rPr>
          <w:rFonts w:hint="eastAsia"/>
        </w:rPr>
      </w:pPr>
    </w:p>
    <w:p>
      <w:pPr>
        <w:pStyle w:val="5"/>
        <w:bidi w:val="0"/>
        <w:rPr>
          <w:rFonts w:hint="eastAsia"/>
          <w:highlight w:val="none"/>
          <w:lang w:val="en-US" w:eastAsia="zh-CN"/>
        </w:rPr>
      </w:pPr>
      <w:bookmarkStart w:id="4" w:name="_Toc15788"/>
      <w:bookmarkStart w:id="5" w:name="_Toc22394"/>
      <w:bookmarkStart w:id="6" w:name="_Toc16403"/>
      <w:r>
        <w:rPr>
          <w:rFonts w:hint="eastAsia"/>
          <w:highlight w:val="none"/>
          <w:lang w:val="en-US" w:eastAsia="zh-CN"/>
        </w:rPr>
        <w:t>浮箱的生产</w:t>
      </w:r>
      <w:bookmarkEnd w:id="4"/>
      <w:bookmarkEnd w:id="5"/>
      <w:r>
        <w:rPr>
          <w:rFonts w:hint="eastAsia"/>
          <w:highlight w:val="none"/>
          <w:lang w:val="en-US" w:eastAsia="zh-CN"/>
        </w:rPr>
        <w:t>及安装</w:t>
      </w:r>
      <w:bookmarkEnd w:id="6"/>
    </w:p>
    <w:p>
      <w:pPr>
        <w:pStyle w:val="6"/>
        <w:bidi w:val="0"/>
        <w:rPr>
          <w:rFonts w:hint="eastAsia"/>
          <w:lang w:val="en-US" w:eastAsia="zh-CN"/>
        </w:rPr>
      </w:pPr>
      <w:r>
        <w:rPr>
          <w:rFonts w:hint="eastAsia"/>
          <w:lang w:val="en-US" w:eastAsia="zh-CN"/>
        </w:rPr>
        <w:t>浮箱的生产</w:t>
      </w:r>
    </w:p>
    <w:p>
      <w:pPr>
        <w:pStyle w:val="14"/>
        <w:numPr>
          <w:ilvl w:val="0"/>
          <w:numId w:val="5"/>
        </w:numPr>
        <w:bidi w:val="0"/>
        <w:spacing w:line="360" w:lineRule="auto"/>
        <w:rPr>
          <w:rFonts w:hint="eastAsia"/>
          <w:sz w:val="24"/>
          <w:szCs w:val="28"/>
          <w:lang w:val="en-US" w:eastAsia="zh-CN"/>
        </w:rPr>
      </w:pPr>
      <w:r>
        <w:rPr>
          <w:rFonts w:hint="eastAsia"/>
          <w:sz w:val="24"/>
          <w:szCs w:val="28"/>
          <w:lang w:val="en-US" w:eastAsia="zh-CN"/>
        </w:rPr>
        <w:t>生产机械的选择，根据招标文件对浮箱数量的需求以及对安装工期的要求，我公司调配中型滚塑机进行生产加工，滚塑机型号：旭天3A-2500，日产量42只。</w:t>
      </w:r>
    </w:p>
    <w:p>
      <w:pPr>
        <w:pStyle w:val="2"/>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3693160" cy="2580005"/>
            <wp:effectExtent l="0" t="0" r="2540" b="10795"/>
            <wp:docPr id="196" name="图片 196" descr="69bf962f7f120ce30b64bd2320f1f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69bf962f7f120ce30b64bd2320f1f21"/>
                    <pic:cNvPicPr>
                      <a:picLocks noChangeAspect="1"/>
                    </pic:cNvPicPr>
                  </pic:nvPicPr>
                  <pic:blipFill>
                    <a:blip r:embed="rId7"/>
                    <a:stretch>
                      <a:fillRect/>
                    </a:stretch>
                  </pic:blipFill>
                  <pic:spPr>
                    <a:xfrm>
                      <a:off x="0" y="0"/>
                      <a:ext cx="3693160" cy="2580005"/>
                    </a:xfrm>
                    <a:prstGeom prst="rect">
                      <a:avLst/>
                    </a:prstGeom>
                  </pic:spPr>
                </pic:pic>
              </a:graphicData>
            </a:graphic>
          </wp:inline>
        </w:drawing>
      </w:r>
    </w:p>
    <w:p>
      <w:pPr>
        <w:pStyle w:val="2"/>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3818255" cy="2493645"/>
            <wp:effectExtent l="0" t="0" r="10795" b="1905"/>
            <wp:docPr id="197" name="图片 197" descr="fd6bbe1844251a99f69d8bf44a183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fd6bbe1844251a99f69d8bf44a183f3"/>
                    <pic:cNvPicPr>
                      <a:picLocks noChangeAspect="1"/>
                    </pic:cNvPicPr>
                  </pic:nvPicPr>
                  <pic:blipFill>
                    <a:blip r:embed="rId8"/>
                    <a:stretch>
                      <a:fillRect/>
                    </a:stretch>
                  </pic:blipFill>
                  <pic:spPr>
                    <a:xfrm>
                      <a:off x="0" y="0"/>
                      <a:ext cx="3818255" cy="2493645"/>
                    </a:xfrm>
                    <a:prstGeom prst="rect">
                      <a:avLst/>
                    </a:prstGeom>
                  </pic:spPr>
                </pic:pic>
              </a:graphicData>
            </a:graphic>
          </wp:inline>
        </w:drawing>
      </w:r>
    </w:p>
    <w:p>
      <w:pPr>
        <w:pStyle w:val="2"/>
        <w:numPr>
          <w:ilvl w:val="0"/>
          <w:numId w:val="0"/>
        </w:numPr>
        <w:spacing w:line="360" w:lineRule="auto"/>
        <w:jc w:val="center"/>
        <w:rPr>
          <w:rFonts w:hint="eastAsia" w:ascii="宋体" w:hAnsi="宋体" w:eastAsia="宋体" w:cs="宋体"/>
          <w:sz w:val="24"/>
          <w:szCs w:val="32"/>
          <w:u w:val="single"/>
          <w:lang w:val="en-US" w:eastAsia="zh-CN"/>
        </w:rPr>
      </w:pPr>
      <w:r>
        <w:rPr>
          <w:rFonts w:hint="eastAsia" w:ascii="宋体" w:hAnsi="宋体" w:eastAsia="宋体" w:cs="宋体"/>
          <w:sz w:val="24"/>
          <w:szCs w:val="32"/>
          <w:u w:val="single"/>
          <w:lang w:val="en-US" w:eastAsia="zh-CN"/>
        </w:rPr>
        <w:t>滚塑生产设备</w:t>
      </w:r>
    </w:p>
    <w:p>
      <w:pPr>
        <w:keepNext w:val="0"/>
        <w:keepLines w:val="0"/>
        <w:pageBreakBefore w:val="0"/>
        <w:kinsoku/>
        <w:wordWrap/>
        <w:overflowPunct/>
        <w:topLinePunct w:val="0"/>
        <w:autoSpaceDE/>
        <w:autoSpaceDN/>
        <w:bidi w:val="0"/>
        <w:spacing w:line="360" w:lineRule="auto"/>
        <w:textAlignment w:val="auto"/>
        <w:rPr>
          <w:rFonts w:hint="eastAsia"/>
          <w:sz w:val="24"/>
          <w:szCs w:val="28"/>
          <w:lang w:val="en-US" w:eastAsia="zh-CN"/>
        </w:rPr>
      </w:pPr>
      <w:r>
        <w:rPr>
          <w:rFonts w:hint="eastAsia"/>
          <w:sz w:val="24"/>
          <w:szCs w:val="28"/>
          <w:lang w:val="en-US" w:eastAsia="zh-CN"/>
        </w:rPr>
        <w:t>B、原料的选择，根据招标文件要求，浮箱的原材料采用加强型进口高密度聚乙烯采用，本公司选用原色塑料粒子，如图：</w:t>
      </w:r>
    </w:p>
    <w:p>
      <w:pPr>
        <w:keepNext w:val="0"/>
        <w:keepLines w:val="0"/>
        <w:pageBreakBefore w:val="0"/>
        <w:kinsoku/>
        <w:wordWrap/>
        <w:overflowPunct/>
        <w:topLinePunct w:val="0"/>
        <w:autoSpaceDE/>
        <w:autoSpaceDN/>
        <w:bidi w:val="0"/>
        <w:spacing w:line="360" w:lineRule="auto"/>
        <w:textAlignment w:val="auto"/>
        <w:rPr>
          <w:rFonts w:hint="default" w:eastAsia="宋体"/>
          <w:sz w:val="24"/>
          <w:szCs w:val="28"/>
          <w:lang w:val="en-US" w:eastAsia="zh-CN"/>
        </w:rPr>
      </w:pPr>
      <w:r>
        <w:drawing>
          <wp:inline distT="0" distB="0" distL="114300" distR="114300">
            <wp:extent cx="2066290" cy="1692910"/>
            <wp:effectExtent l="0" t="0" r="10160" b="2540"/>
            <wp:docPr id="1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40"/>
                    <pic:cNvPicPr>
                      <a:picLocks noChangeAspect="1"/>
                    </pic:cNvPicPr>
                  </pic:nvPicPr>
                  <pic:blipFill>
                    <a:blip r:embed="rId9"/>
                    <a:stretch>
                      <a:fillRect/>
                    </a:stretch>
                  </pic:blipFill>
                  <pic:spPr>
                    <a:xfrm>
                      <a:off x="0" y="0"/>
                      <a:ext cx="2066290" cy="1692910"/>
                    </a:xfrm>
                    <a:prstGeom prst="rect">
                      <a:avLst/>
                    </a:prstGeom>
                    <a:noFill/>
                    <a:ln>
                      <a:noFill/>
                    </a:ln>
                  </pic:spPr>
                </pic:pic>
              </a:graphicData>
            </a:graphic>
          </wp:inline>
        </w:drawing>
      </w:r>
      <w:r>
        <w:rPr>
          <w:rFonts w:hint="eastAsia"/>
          <w:lang w:val="en-US" w:eastAsia="zh-CN"/>
        </w:rPr>
        <w:t xml:space="preserve">      </w:t>
      </w:r>
      <w:r>
        <w:rPr>
          <w:rFonts w:hint="default" w:eastAsia="宋体"/>
          <w:sz w:val="24"/>
          <w:szCs w:val="28"/>
          <w:lang w:val="en-US" w:eastAsia="zh-CN"/>
        </w:rPr>
        <w:drawing>
          <wp:inline distT="0" distB="0" distL="114300" distR="114300">
            <wp:extent cx="1974215" cy="1675130"/>
            <wp:effectExtent l="0" t="0" r="6985" b="1270"/>
            <wp:docPr id="199" name="图片 199" descr="d803f90b925cc39fd973df251f308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d803f90b925cc39fd973df251f3086b"/>
                    <pic:cNvPicPr>
                      <a:picLocks noChangeAspect="1"/>
                    </pic:cNvPicPr>
                  </pic:nvPicPr>
                  <pic:blipFill>
                    <a:blip r:embed="rId10"/>
                    <a:srcRect r="46958"/>
                    <a:stretch>
                      <a:fillRect/>
                    </a:stretch>
                  </pic:blipFill>
                  <pic:spPr>
                    <a:xfrm>
                      <a:off x="0" y="0"/>
                      <a:ext cx="1974215" cy="1675130"/>
                    </a:xfrm>
                    <a:prstGeom prst="rect">
                      <a:avLst/>
                    </a:prstGeom>
                  </pic:spPr>
                </pic:pic>
              </a:graphicData>
            </a:graphic>
          </wp:inline>
        </w:drawing>
      </w:r>
    </w:p>
    <w:p>
      <w:pPr>
        <w:pStyle w:val="2"/>
        <w:rPr>
          <w:rFonts w:hint="default"/>
          <w:lang w:val="en-US" w:eastAsia="zh-CN"/>
        </w:rPr>
      </w:pPr>
      <w:r>
        <w:rPr>
          <w:rFonts w:hint="default"/>
          <w:lang w:val="en-US" w:eastAsia="zh-CN"/>
        </w:rPr>
        <w:drawing>
          <wp:inline distT="0" distB="0" distL="114300" distR="114300">
            <wp:extent cx="2940050" cy="4800600"/>
            <wp:effectExtent l="0" t="0" r="0" b="12700"/>
            <wp:docPr id="200" name="图片 200" descr="1631586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1631586194(1)"/>
                    <pic:cNvPicPr>
                      <a:picLocks noChangeAspect="1"/>
                    </pic:cNvPicPr>
                  </pic:nvPicPr>
                  <pic:blipFill>
                    <a:blip r:embed="rId11"/>
                    <a:stretch>
                      <a:fillRect/>
                    </a:stretch>
                  </pic:blipFill>
                  <pic:spPr>
                    <a:xfrm rot="16200000">
                      <a:off x="0" y="0"/>
                      <a:ext cx="2940050" cy="4800600"/>
                    </a:xfrm>
                    <a:prstGeom prst="rect">
                      <a:avLst/>
                    </a:prstGeom>
                  </pic:spPr>
                </pic:pic>
              </a:graphicData>
            </a:graphic>
          </wp:inline>
        </w:drawing>
      </w:r>
    </w:p>
    <w:p>
      <w:pPr>
        <w:pStyle w:val="2"/>
        <w:spacing w:line="360" w:lineRule="auto"/>
        <w:ind w:left="0" w:leftChars="0" w:firstLine="0" w:firstLineChars="0"/>
        <w:jc w:val="center"/>
        <w:rPr>
          <w:rFonts w:hint="eastAsia" w:eastAsia="宋体"/>
          <w:sz w:val="24"/>
          <w:szCs w:val="28"/>
          <w:u w:val="single"/>
          <w:lang w:val="en-US" w:eastAsia="zh-CN"/>
        </w:rPr>
      </w:pPr>
      <w:r>
        <w:rPr>
          <w:rFonts w:hint="eastAsia" w:eastAsia="宋体"/>
          <w:sz w:val="24"/>
          <w:szCs w:val="28"/>
          <w:u w:val="single"/>
          <w:lang w:val="en-US" w:eastAsia="zh-CN"/>
        </w:rPr>
        <w:t>进口加强型原料粒子</w:t>
      </w:r>
    </w:p>
    <w:p>
      <w:pPr>
        <w:pStyle w:val="2"/>
        <w:spacing w:line="360" w:lineRule="auto"/>
        <w:ind w:left="0" w:leftChars="0" w:firstLine="0" w:firstLineChars="0"/>
        <w:jc w:val="both"/>
        <w:rPr>
          <w:rFonts w:hint="eastAsia" w:eastAsia="宋体"/>
          <w:sz w:val="24"/>
          <w:szCs w:val="28"/>
          <w:u w:val="none"/>
          <w:lang w:val="en-US" w:eastAsia="zh-CN"/>
        </w:rPr>
      </w:pPr>
      <w:r>
        <w:rPr>
          <w:rFonts w:hint="eastAsia" w:eastAsia="宋体"/>
          <w:sz w:val="24"/>
          <w:szCs w:val="28"/>
          <w:u w:val="none"/>
          <w:lang w:val="en-US" w:eastAsia="zh-CN"/>
        </w:rPr>
        <w:t>品保部门严把质量控制关，所用原材料按批次根据随货原材料检测报告及合格证书进行抽样检测，严格控制每个产品添加原料的重量及相关辅助材料的配合比度，使每个浮箱的添加剂都能达到黄金比例。</w:t>
      </w:r>
    </w:p>
    <w:p>
      <w:pPr>
        <w:pStyle w:val="2"/>
        <w:numPr>
          <w:ilvl w:val="0"/>
          <w:numId w:val="6"/>
        </w:numPr>
        <w:spacing w:line="360" w:lineRule="auto"/>
        <w:ind w:left="0" w:leftChars="0" w:firstLine="240" w:firstLineChars="100"/>
        <w:jc w:val="both"/>
        <w:rPr>
          <w:rFonts w:hint="eastAsia" w:eastAsia="宋体"/>
          <w:sz w:val="24"/>
          <w:szCs w:val="28"/>
          <w:u w:val="none"/>
          <w:lang w:val="en-US" w:eastAsia="zh-CN"/>
        </w:rPr>
      </w:pPr>
      <w:r>
        <w:rPr>
          <w:rFonts w:hint="eastAsia" w:eastAsia="宋体"/>
          <w:sz w:val="24"/>
          <w:szCs w:val="28"/>
          <w:u w:val="none"/>
          <w:lang w:val="en-US" w:eastAsia="zh-CN"/>
        </w:rPr>
        <w:t>质检部门严格控制产品质量，每个下线的浮箱必须经过两道质量检验。</w:t>
      </w:r>
    </w:p>
    <w:p>
      <w:pPr>
        <w:pStyle w:val="2"/>
        <w:numPr>
          <w:ilvl w:val="0"/>
          <w:numId w:val="0"/>
        </w:numPr>
        <w:spacing w:line="360" w:lineRule="auto"/>
        <w:ind w:leftChars="100"/>
        <w:jc w:val="both"/>
        <w:rPr>
          <w:rFonts w:hint="eastAsia" w:eastAsia="宋体"/>
          <w:sz w:val="24"/>
          <w:szCs w:val="28"/>
          <w:u w:val="none"/>
          <w:lang w:val="en-US" w:eastAsia="zh-CN"/>
        </w:rPr>
      </w:pPr>
      <w:r>
        <w:rPr>
          <w:rFonts w:hint="default" w:eastAsia="宋体"/>
          <w:sz w:val="24"/>
          <w:szCs w:val="28"/>
          <w:u w:val="none"/>
          <w:lang w:val="en-US" w:eastAsia="zh-CN"/>
        </w:rPr>
        <w:fldChar w:fldCharType="begin"/>
      </w:r>
      <w:r>
        <w:rPr>
          <w:rFonts w:hint="default" w:eastAsia="宋体"/>
          <w:sz w:val="24"/>
          <w:szCs w:val="28"/>
          <w:u w:val="none"/>
          <w:lang w:val="en-US" w:eastAsia="zh-CN"/>
        </w:rPr>
        <w:instrText xml:space="preserve"> = 1 \* GB3 \* MERGEFORMAT </w:instrText>
      </w:r>
      <w:r>
        <w:rPr>
          <w:rFonts w:hint="default" w:eastAsia="宋体"/>
          <w:sz w:val="24"/>
          <w:szCs w:val="28"/>
          <w:u w:val="none"/>
          <w:lang w:val="en-US" w:eastAsia="zh-CN"/>
        </w:rPr>
        <w:fldChar w:fldCharType="separate"/>
      </w:r>
      <w:r>
        <w:t>①</w:t>
      </w:r>
      <w:r>
        <w:rPr>
          <w:rFonts w:hint="default" w:eastAsia="宋体"/>
          <w:sz w:val="24"/>
          <w:szCs w:val="28"/>
          <w:u w:val="none"/>
          <w:lang w:val="en-US" w:eastAsia="zh-CN"/>
        </w:rPr>
        <w:fldChar w:fldCharType="end"/>
      </w:r>
      <w:r>
        <w:rPr>
          <w:rFonts w:hint="eastAsia" w:eastAsia="宋体"/>
          <w:sz w:val="24"/>
          <w:szCs w:val="28"/>
          <w:u w:val="none"/>
          <w:lang w:val="en-US" w:eastAsia="zh-CN"/>
        </w:rPr>
        <w:t>外观检验，使用肉眼及仪器对浮箱外观进行检验检测，都有沙眼、裂痕的浮箱，坚决破坏处理，不让残次品流入成品仓库。</w:t>
      </w:r>
    </w:p>
    <w:p>
      <w:pPr>
        <w:pStyle w:val="2"/>
        <w:numPr>
          <w:ilvl w:val="0"/>
          <w:numId w:val="0"/>
        </w:numPr>
        <w:spacing w:line="360" w:lineRule="auto"/>
        <w:ind w:leftChars="100"/>
        <w:jc w:val="both"/>
        <w:rPr>
          <w:rFonts w:hint="eastAsia" w:eastAsia="宋体"/>
          <w:sz w:val="24"/>
          <w:szCs w:val="28"/>
          <w:u w:val="none"/>
          <w:lang w:val="en-US" w:eastAsia="zh-CN"/>
        </w:rPr>
      </w:pPr>
      <w:r>
        <w:rPr>
          <w:rFonts w:hint="default" w:eastAsia="宋体"/>
          <w:sz w:val="24"/>
          <w:szCs w:val="28"/>
          <w:u w:val="none"/>
          <w:lang w:val="en-US" w:eastAsia="zh-CN"/>
        </w:rPr>
        <w:fldChar w:fldCharType="begin"/>
      </w:r>
      <w:r>
        <w:rPr>
          <w:rFonts w:hint="default" w:eastAsia="宋体"/>
          <w:sz w:val="24"/>
          <w:szCs w:val="28"/>
          <w:u w:val="none"/>
          <w:lang w:val="en-US" w:eastAsia="zh-CN"/>
        </w:rPr>
        <w:instrText xml:space="preserve"> = 2 \* GB3 \* MERGEFORMAT </w:instrText>
      </w:r>
      <w:r>
        <w:rPr>
          <w:rFonts w:hint="default" w:eastAsia="宋体"/>
          <w:sz w:val="24"/>
          <w:szCs w:val="28"/>
          <w:u w:val="none"/>
          <w:lang w:val="en-US" w:eastAsia="zh-CN"/>
        </w:rPr>
        <w:fldChar w:fldCharType="separate"/>
      </w:r>
      <w:r>
        <w:t>②</w:t>
      </w:r>
      <w:r>
        <w:rPr>
          <w:rFonts w:hint="default" w:eastAsia="宋体"/>
          <w:sz w:val="24"/>
          <w:szCs w:val="28"/>
          <w:u w:val="none"/>
          <w:lang w:val="en-US" w:eastAsia="zh-CN"/>
        </w:rPr>
        <w:fldChar w:fldCharType="end"/>
      </w:r>
      <w:r>
        <w:rPr>
          <w:rFonts w:hint="eastAsia" w:eastAsia="宋体"/>
          <w:sz w:val="24"/>
          <w:szCs w:val="28"/>
          <w:u w:val="none"/>
          <w:lang w:val="en-US" w:eastAsia="zh-CN"/>
        </w:rPr>
        <w:t>重量检验，根据行业规范及塑料的密度，计算出浮箱的重量，对每个浮箱进行重量检测，对未达到质量标准及重量要求的浮箱进行回炉补救，增加浮箱内聚苯泡沫的密实度，以控制浮箱的质量。</w:t>
      </w:r>
    </w:p>
    <w:p>
      <w:pPr>
        <w:pStyle w:val="6"/>
        <w:bidi w:val="0"/>
        <w:rPr>
          <w:rFonts w:hint="eastAsia"/>
          <w:lang w:val="en-US" w:eastAsia="zh-CN"/>
        </w:rPr>
      </w:pPr>
      <w:r>
        <w:rPr>
          <w:rFonts w:hint="eastAsia"/>
          <w:lang w:val="en-US" w:eastAsia="zh-CN"/>
        </w:rPr>
        <w:t>浮箱的运输</w:t>
      </w:r>
    </w:p>
    <w:p>
      <w:pPr>
        <w:pStyle w:val="2"/>
        <w:numPr>
          <w:ilvl w:val="0"/>
          <w:numId w:val="7"/>
        </w:numPr>
        <w:spacing w:line="360" w:lineRule="auto"/>
        <w:ind w:leftChars="100"/>
        <w:jc w:val="both"/>
        <w:rPr>
          <w:rFonts w:hint="eastAsia" w:eastAsia="宋体"/>
          <w:sz w:val="24"/>
          <w:szCs w:val="28"/>
          <w:u w:val="none"/>
          <w:lang w:val="en-US" w:eastAsia="zh-CN"/>
        </w:rPr>
      </w:pPr>
      <w:r>
        <w:rPr>
          <w:rFonts w:hint="eastAsia" w:eastAsia="宋体"/>
          <w:sz w:val="24"/>
          <w:szCs w:val="28"/>
          <w:u w:val="none"/>
          <w:lang w:val="en-US" w:eastAsia="zh-CN"/>
        </w:rPr>
        <w:t>浮箱的运输采用厢式货车进行运输，因为浮箱为塑料制品，使用平板货车运输必须使用绳索进行绑扎及固定，这样容易使浮箱产生破损。</w:t>
      </w:r>
    </w:p>
    <w:p>
      <w:pPr>
        <w:pStyle w:val="2"/>
        <w:numPr>
          <w:ilvl w:val="0"/>
          <w:numId w:val="0"/>
        </w:numPr>
        <w:spacing w:line="360" w:lineRule="auto"/>
        <w:ind w:leftChars="200"/>
        <w:jc w:val="center"/>
        <w:rPr>
          <w:rFonts w:hint="eastAsia" w:asciiTheme="majorEastAsia" w:hAnsiTheme="majorEastAsia" w:eastAsiaTheme="majorEastAsia" w:cstheme="majorEastAsia"/>
          <w:sz w:val="24"/>
          <w:szCs w:val="24"/>
          <w:lang w:eastAsia="zh-CN"/>
        </w:rPr>
      </w:pPr>
      <w:r>
        <w:rPr>
          <w:rFonts w:hint="eastAsia" w:asciiTheme="majorEastAsia" w:hAnsiTheme="majorEastAsia" w:eastAsiaTheme="majorEastAsia" w:cstheme="majorEastAsia"/>
          <w:sz w:val="24"/>
          <w:szCs w:val="24"/>
          <w:lang w:eastAsia="zh-CN"/>
        </w:rPr>
        <w:drawing>
          <wp:inline distT="0" distB="0" distL="114300" distR="114300">
            <wp:extent cx="3735705" cy="2228215"/>
            <wp:effectExtent l="0" t="0" r="17145" b="635"/>
            <wp:docPr id="207" name="图片 207" descr="265001258ff2285885eb60f253c1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265001258ff2285885eb60f253c146a"/>
                    <pic:cNvPicPr>
                      <a:picLocks noChangeAspect="1"/>
                    </pic:cNvPicPr>
                  </pic:nvPicPr>
                  <pic:blipFill>
                    <a:blip r:embed="rId12"/>
                    <a:srcRect b="58160"/>
                    <a:stretch>
                      <a:fillRect/>
                    </a:stretch>
                  </pic:blipFill>
                  <pic:spPr>
                    <a:xfrm>
                      <a:off x="0" y="0"/>
                      <a:ext cx="3735705" cy="2228215"/>
                    </a:xfrm>
                    <a:prstGeom prst="rect">
                      <a:avLst/>
                    </a:prstGeom>
                  </pic:spPr>
                </pic:pic>
              </a:graphicData>
            </a:graphic>
          </wp:inline>
        </w:drawing>
      </w:r>
    </w:p>
    <w:p>
      <w:pPr>
        <w:pStyle w:val="2"/>
        <w:numPr>
          <w:ilvl w:val="0"/>
          <w:numId w:val="7"/>
        </w:numPr>
        <w:spacing w:line="360" w:lineRule="auto"/>
        <w:ind w:left="240" w:leftChars="100" w:firstLine="240" w:firstLineChars="10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浮箱卸货时严禁野蛮抛摔，要轻拿轻搬。</w:t>
      </w:r>
    </w:p>
    <w:p>
      <w:pPr>
        <w:pStyle w:val="2"/>
        <w:numPr>
          <w:ilvl w:val="0"/>
          <w:numId w:val="0"/>
        </w:numPr>
        <w:spacing w:line="360" w:lineRule="auto"/>
        <w:ind w:leftChars="200"/>
        <w:jc w:val="center"/>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3602355" cy="2498090"/>
            <wp:effectExtent l="0" t="0" r="17145" b="16510"/>
            <wp:docPr id="210" name="图片 210" descr="079c8b42c4e4772082a2a6dec111f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079c8b42c4e4772082a2a6dec111ff6"/>
                    <pic:cNvPicPr>
                      <a:picLocks noChangeAspect="1"/>
                    </pic:cNvPicPr>
                  </pic:nvPicPr>
                  <pic:blipFill>
                    <a:blip r:embed="rId12"/>
                    <a:srcRect l="-342" t="15369" r="5611" b="35359"/>
                    <a:stretch>
                      <a:fillRect/>
                    </a:stretch>
                  </pic:blipFill>
                  <pic:spPr>
                    <a:xfrm>
                      <a:off x="0" y="0"/>
                      <a:ext cx="3602355" cy="2498090"/>
                    </a:xfrm>
                    <a:prstGeom prst="rect">
                      <a:avLst/>
                    </a:prstGeom>
                  </pic:spPr>
                </pic:pic>
              </a:graphicData>
            </a:graphic>
          </wp:inline>
        </w:drawing>
      </w:r>
    </w:p>
    <w:p>
      <w:pPr>
        <w:pStyle w:val="2"/>
        <w:numPr>
          <w:ilvl w:val="0"/>
          <w:numId w:val="7"/>
        </w:numPr>
        <w:spacing w:line="360" w:lineRule="auto"/>
        <w:ind w:left="240" w:leftChars="100" w:firstLine="240" w:firstLineChars="100"/>
        <w:jc w:val="center"/>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浮箱的安装，浮箱安装遵循结构螺栓安装要求</w:t>
      </w:r>
    </w:p>
    <w:p>
      <w:pPr>
        <w:pStyle w:val="2"/>
        <w:numPr>
          <w:ilvl w:val="0"/>
          <w:numId w:val="7"/>
        </w:numPr>
        <w:spacing w:line="360" w:lineRule="auto"/>
        <w:ind w:left="240" w:leftChars="100" w:firstLine="240" w:firstLineChars="100"/>
        <w:jc w:val="center"/>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使用加力扳手进行螺栓安装。</w:t>
      </w:r>
    </w:p>
    <w:p>
      <w:pPr>
        <w:pStyle w:val="41"/>
        <w:bidi w:val="0"/>
        <w:rPr>
          <w:rFonts w:hint="default"/>
          <w:lang w:val="en-US" w:eastAsia="zh-CN"/>
        </w:rPr>
      </w:pPr>
      <w:r>
        <w:rPr>
          <w:rFonts w:hint="eastAsia"/>
        </w:rPr>
        <w:drawing>
          <wp:inline distT="0" distB="0" distL="114300" distR="114300">
            <wp:extent cx="3058160" cy="1776730"/>
            <wp:effectExtent l="0" t="0" r="8890" b="13970"/>
            <wp:docPr id="1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7"/>
                    <pic:cNvPicPr>
                      <a:picLocks noChangeAspect="1"/>
                    </pic:cNvPicPr>
                  </pic:nvPicPr>
                  <pic:blipFill>
                    <a:blip r:embed="rId13"/>
                    <a:srcRect l="545" t="192"/>
                    <a:stretch>
                      <a:fillRect/>
                    </a:stretch>
                  </pic:blipFill>
                  <pic:spPr>
                    <a:xfrm>
                      <a:off x="0" y="0"/>
                      <a:ext cx="3058160" cy="1776730"/>
                    </a:xfrm>
                    <a:prstGeom prst="rect">
                      <a:avLst/>
                    </a:prstGeom>
                    <a:noFill/>
                    <a:ln>
                      <a:noFill/>
                    </a:ln>
                  </pic:spPr>
                </pic:pic>
              </a:graphicData>
            </a:graphic>
          </wp:inline>
        </w:drawing>
      </w:r>
    </w:p>
    <w:p>
      <w:pPr>
        <w:pStyle w:val="2"/>
        <w:numPr>
          <w:ilvl w:val="0"/>
          <w:numId w:val="0"/>
        </w:numPr>
        <w:spacing w:line="360" w:lineRule="auto"/>
        <w:ind w:leftChars="200"/>
        <w:jc w:val="center"/>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2618740" cy="3491230"/>
            <wp:effectExtent l="0" t="0" r="13970" b="10160"/>
            <wp:docPr id="212" name="图片 212" descr="69778257b6ba927415452196c7ea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69778257b6ba927415452196c7ea680"/>
                    <pic:cNvPicPr>
                      <a:picLocks noChangeAspect="1"/>
                    </pic:cNvPicPr>
                  </pic:nvPicPr>
                  <pic:blipFill>
                    <a:blip r:embed="rId14"/>
                    <a:stretch>
                      <a:fillRect/>
                    </a:stretch>
                  </pic:blipFill>
                  <pic:spPr>
                    <a:xfrm rot="16200000">
                      <a:off x="0" y="0"/>
                      <a:ext cx="2618740" cy="3491230"/>
                    </a:xfrm>
                    <a:prstGeom prst="rect">
                      <a:avLst/>
                    </a:prstGeom>
                  </pic:spPr>
                </pic:pic>
              </a:graphicData>
            </a:graphic>
          </wp:inline>
        </w:drawing>
      </w:r>
      <w:r>
        <w:rPr>
          <w:rFonts w:hint="default" w:asciiTheme="majorEastAsia" w:hAnsiTheme="majorEastAsia" w:eastAsiaTheme="majorEastAsia" w:cstheme="majorEastAsia"/>
          <w:sz w:val="24"/>
          <w:szCs w:val="24"/>
          <w:lang w:val="en-US" w:eastAsia="zh-CN"/>
        </w:rPr>
        <w:drawing>
          <wp:inline distT="0" distB="0" distL="114300" distR="114300">
            <wp:extent cx="3538220" cy="2653665"/>
            <wp:effectExtent l="0" t="0" r="5080" b="13335"/>
            <wp:docPr id="211" name="图片 211" descr="0343d5fa33db039eb20ca9c74d70a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0343d5fa33db039eb20ca9c74d70a0c"/>
                    <pic:cNvPicPr>
                      <a:picLocks noChangeAspect="1"/>
                    </pic:cNvPicPr>
                  </pic:nvPicPr>
                  <pic:blipFill>
                    <a:blip r:embed="rId15"/>
                    <a:stretch>
                      <a:fillRect/>
                    </a:stretch>
                  </pic:blipFill>
                  <pic:spPr>
                    <a:xfrm>
                      <a:off x="0" y="0"/>
                      <a:ext cx="3538220" cy="2653665"/>
                    </a:xfrm>
                    <a:prstGeom prst="rect">
                      <a:avLst/>
                    </a:prstGeom>
                  </pic:spPr>
                </pic:pic>
              </a:graphicData>
            </a:graphic>
          </wp:inline>
        </w:drawing>
      </w:r>
    </w:p>
    <w:p>
      <w:pPr>
        <w:pStyle w:val="2"/>
        <w:numPr>
          <w:ilvl w:val="0"/>
          <w:numId w:val="0"/>
        </w:numPr>
        <w:spacing w:line="360" w:lineRule="auto"/>
        <w:ind w:leftChars="200"/>
        <w:jc w:val="center"/>
        <w:rPr>
          <w:rFonts w:hint="default" w:asciiTheme="majorEastAsia" w:hAnsiTheme="majorEastAsia" w:eastAsiaTheme="majorEastAsia" w:cstheme="majorEastAsia"/>
          <w:sz w:val="24"/>
          <w:szCs w:val="24"/>
          <w:u w:val="single"/>
          <w:lang w:val="en-US" w:eastAsia="zh-CN"/>
        </w:rPr>
      </w:pPr>
      <w:r>
        <w:rPr>
          <w:rFonts w:hint="eastAsia" w:asciiTheme="majorEastAsia" w:hAnsiTheme="majorEastAsia" w:eastAsiaTheme="majorEastAsia" w:cstheme="majorEastAsia"/>
          <w:sz w:val="24"/>
          <w:szCs w:val="24"/>
          <w:u w:val="single"/>
          <w:lang w:val="en-US" w:eastAsia="zh-CN"/>
        </w:rPr>
        <w:t>浮箱安装方法</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p>
    <w:p>
      <w:pPr>
        <w:pStyle w:val="5"/>
        <w:bidi w:val="0"/>
        <w:rPr>
          <w:rFonts w:hint="eastAsia"/>
        </w:rPr>
      </w:pPr>
      <w:bookmarkStart w:id="7" w:name="_Toc1979"/>
      <w:r>
        <w:rPr>
          <w:rFonts w:hint="eastAsia"/>
          <w:lang w:eastAsia="zh-CN"/>
        </w:rPr>
        <w:t>钢管桩施工</w:t>
      </w:r>
      <w:bookmarkEnd w:id="7"/>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采用</w:t>
      </w:r>
      <w:r>
        <w:rPr>
          <w:rFonts w:hint="eastAsia"/>
        </w:rPr>
        <w:t>φ219*5*9000MM 专用固定水上平台镀锌钢管桩</w:t>
      </w:r>
    </w:p>
    <w:p>
      <w:pPr>
        <w:pStyle w:val="6"/>
        <w:bidi w:val="0"/>
        <w:rPr>
          <w:rFonts w:hint="eastAsia"/>
          <w:lang w:val="en-US" w:eastAsia="zh-CN"/>
        </w:rPr>
      </w:pPr>
      <w:bookmarkStart w:id="8" w:name="_Toc27078"/>
      <w:bookmarkStart w:id="9" w:name="_Toc15503"/>
      <w:bookmarkStart w:id="10" w:name="_Toc20716"/>
      <w:bookmarkStart w:id="11" w:name="_Toc18372"/>
      <w:r>
        <w:rPr>
          <w:rFonts w:hint="eastAsia"/>
          <w:lang w:val="en-US" w:eastAsia="zh-CN"/>
        </w:rPr>
        <w:t>钢管到货验收</w:t>
      </w:r>
      <w:bookmarkEnd w:id="8"/>
      <w:bookmarkEnd w:id="9"/>
      <w:bookmarkEnd w:id="10"/>
      <w:bookmarkEnd w:id="11"/>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A、钢管到货验收，分外观检查与质量检查</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①钢管的外观检查，按照所需到货的钢管明细表会同建设单位查对钢管规格、数量、及钢管外观无缺陷等，并与建设单位办理到货手续和填写浮箱检查记录。</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②钢管质量检查与外观检查同时进行。根据钢管技术指标内的钢管质量指标ø219mm，壁厚5mm，使用尺寸计量器现场每批次随机抽取规范要求数量钢管进行抽查，抽查结果在质量指标内为合格，合格率应为100%，如抽查出现不合格产品，应立即清退此批次钢管。 </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B、随产品所带的产品说明书、检测报告、装箱单等及产品合格证，我单位应及时提供给建设单位（原件或复制），以作为货品到达现场双方货物验收的凭证。</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C、钢管每批次到场验收应在有关人员参加下，对照装车单及图纸，按下列要求项目检查与清点，并填写《设备验收清点记录》:</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①车号、数量及包装情况；</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②货物名称、型号及规格；</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③钢管外形尺；</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④表面损坏，变形及锈蚀状况；</w:t>
      </w:r>
      <w:bookmarkStart w:id="12" w:name="_Toc11460"/>
      <w:bookmarkStart w:id="13" w:name="_Toc14024"/>
      <w:bookmarkStart w:id="14" w:name="_Toc22939"/>
      <w:bookmarkStart w:id="15" w:name="_Toc4683"/>
    </w:p>
    <w:p>
      <w:pPr>
        <w:pStyle w:val="6"/>
        <w:bidi w:val="0"/>
        <w:rPr>
          <w:rFonts w:hint="eastAsia"/>
        </w:rPr>
      </w:pPr>
      <w:r>
        <w:rPr>
          <w:rFonts w:hint="eastAsia"/>
          <w:lang w:val="en-US" w:eastAsia="zh-CN"/>
        </w:rPr>
        <w:t>打桩</w:t>
      </w:r>
      <w:r>
        <w:rPr>
          <w:rFonts w:hint="eastAsia"/>
        </w:rPr>
        <w:t>工艺原理</w:t>
      </w:r>
      <w:bookmarkEnd w:id="12"/>
      <w:bookmarkEnd w:id="13"/>
      <w:bookmarkEnd w:id="14"/>
      <w:bookmarkEnd w:id="15"/>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 w:val="0"/>
          <w:bCs w:val="0"/>
          <w:kern w:val="0"/>
          <w:sz w:val="24"/>
          <w:szCs w:val="24"/>
        </w:rPr>
      </w:pPr>
      <w:r>
        <w:rPr>
          <w:rFonts w:hint="eastAsia" w:ascii="宋体" w:hAnsi="宋体" w:eastAsia="宋体" w:cs="宋体"/>
          <w:sz w:val="24"/>
          <w:szCs w:val="24"/>
        </w:rPr>
        <w:t>将浮箱、工字钢、桁架、卷扬机、卷扬机带动的旋转底座和起重机大臂等拼装组成浮吊，利用浮吊将浮箱和工字钢组成的导向船为导向框架，使用浮吊依靠导向船打设钢管桩，搭设水中平台，以水中作业平台为依托，下设钢护筒。</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spacing w:line="360" w:lineRule="auto"/>
        <w:ind w:firstLine="0" w:firstLineChars="0"/>
        <w:jc w:val="center"/>
        <w:textAlignment w:val="auto"/>
        <w:rPr>
          <w:rFonts w:hint="eastAsia" w:ascii="宋体" w:hAnsi="宋体" w:eastAsia="宋体" w:cs="宋体"/>
          <w:b w:val="0"/>
          <w:bCs w:val="0"/>
          <w:kern w:val="0"/>
          <w:sz w:val="24"/>
          <w:szCs w:val="24"/>
        </w:rPr>
      </w:pPr>
      <w:r>
        <w:rPr>
          <w:rFonts w:hint="eastAsia" w:ascii="宋体" w:hAnsi="宋体" w:eastAsia="宋体" w:cs="宋体"/>
          <w:b w:val="0"/>
          <w:bCs w:val="0"/>
          <w:kern w:val="0"/>
          <w:sz w:val="24"/>
          <w:szCs w:val="24"/>
        </w:rPr>
        <w:drawing>
          <wp:inline distT="0" distB="0" distL="114300" distR="114300">
            <wp:extent cx="4107180" cy="3489325"/>
            <wp:effectExtent l="0" t="0" r="7620" b="15875"/>
            <wp:docPr id="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
                    <pic:cNvPicPr>
                      <a:picLocks noChangeAspect="1"/>
                    </pic:cNvPicPr>
                  </pic:nvPicPr>
                  <pic:blipFill>
                    <a:blip r:embed="rId16"/>
                    <a:stretch>
                      <a:fillRect/>
                    </a:stretch>
                  </pic:blipFill>
                  <pic:spPr>
                    <a:xfrm>
                      <a:off x="0" y="0"/>
                      <a:ext cx="4107180" cy="3489325"/>
                    </a:xfrm>
                    <a:prstGeom prst="rect">
                      <a:avLst/>
                    </a:prstGeom>
                    <a:noFill/>
                    <a:ln>
                      <a:noFill/>
                    </a:ln>
                  </pic:spPr>
                </pic:pic>
              </a:graphicData>
            </a:graphic>
          </wp:inline>
        </w:drawing>
      </w:r>
    </w:p>
    <w:p>
      <w:pPr>
        <w:pStyle w:val="36"/>
        <w:bidi w:val="0"/>
        <w:rPr>
          <w:rFonts w:hint="eastAsia"/>
          <w:lang w:eastAsia="zh-CN"/>
        </w:rPr>
      </w:pPr>
      <w:r>
        <w:rPr>
          <w:rFonts w:hint="eastAsia"/>
          <w:lang w:eastAsia="zh-CN"/>
        </w:rPr>
        <w:t>打桩工艺流程图</w:t>
      </w:r>
    </w:p>
    <w:p>
      <w:pPr>
        <w:pStyle w:val="6"/>
        <w:bidi w:val="0"/>
        <w:rPr>
          <w:rFonts w:hint="eastAsia"/>
        </w:rPr>
      </w:pPr>
      <w:bookmarkStart w:id="16" w:name="_Toc2962"/>
      <w:bookmarkStart w:id="17" w:name="_Toc2522"/>
      <w:bookmarkStart w:id="18" w:name="_Toc23135"/>
      <w:bookmarkStart w:id="19" w:name="_Toc5382"/>
      <w:r>
        <w:rPr>
          <w:rFonts w:hint="eastAsia"/>
          <w:lang w:val="en-US" w:eastAsia="zh-CN"/>
        </w:rPr>
        <w:t>打桩</w:t>
      </w:r>
      <w:r>
        <w:rPr>
          <w:rFonts w:hint="eastAsia"/>
        </w:rPr>
        <w:t>施工方法要点</w:t>
      </w:r>
      <w:bookmarkEnd w:id="16"/>
      <w:bookmarkEnd w:id="17"/>
      <w:bookmarkEnd w:id="18"/>
      <w:bookmarkEnd w:id="19"/>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a</w:t>
      </w:r>
      <w:r>
        <w:rPr>
          <w:rFonts w:hint="eastAsia" w:ascii="宋体" w:hAnsi="宋体" w:eastAsia="宋体" w:cs="宋体"/>
          <w:sz w:val="24"/>
          <w:szCs w:val="24"/>
        </w:rPr>
        <w:t>、钢管桩及钢护筒的制作</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钢管桩所用的钢管和钻孔的水中部分所用的钢护筒。一般选用</w:t>
      </w:r>
      <w:r>
        <w:rPr>
          <w:rFonts w:hint="eastAsia" w:ascii="宋体" w:hAnsi="宋体" w:eastAsia="宋体" w:cs="宋体"/>
          <w:sz w:val="24"/>
          <w:szCs w:val="24"/>
          <w:lang w:val="en-US" w:eastAsia="zh-CN"/>
        </w:rPr>
        <w:t>6-10</w:t>
      </w:r>
      <w:r>
        <w:rPr>
          <w:rFonts w:hint="eastAsia" w:ascii="宋体" w:hAnsi="宋体" w:eastAsia="宋体" w:cs="宋体"/>
          <w:sz w:val="24"/>
          <w:szCs w:val="24"/>
        </w:rPr>
        <w:t>mm厚的钢管。每节钢管之间采用内外周圈焊接，焊缝宽度不小于</w:t>
      </w:r>
      <w:r>
        <w:rPr>
          <w:rFonts w:hint="eastAsia" w:ascii="宋体" w:hAnsi="宋体" w:eastAsia="宋体" w:cs="宋体"/>
          <w:sz w:val="24"/>
          <w:szCs w:val="24"/>
          <w:lang w:val="en-US" w:eastAsia="zh-CN"/>
        </w:rPr>
        <w:t>1</w:t>
      </w:r>
      <w:r>
        <w:rPr>
          <w:rFonts w:hint="eastAsia" w:ascii="宋体" w:hAnsi="宋体" w:eastAsia="宋体" w:cs="宋体"/>
          <w:sz w:val="24"/>
          <w:szCs w:val="24"/>
        </w:rPr>
        <w:t>cm。</w:t>
      </w:r>
    </w:p>
    <w:p>
      <w:pPr>
        <w:keepNext w:val="0"/>
        <w:keepLines w:val="0"/>
        <w:pageBreakBefore w:val="0"/>
        <w:kinsoku/>
        <w:wordWrap/>
        <w:overflowPunct/>
        <w:topLinePunct w:val="0"/>
        <w:autoSpaceDE/>
        <w:autoSpaceDN/>
        <w:bidi w:val="0"/>
        <w:spacing w:line="360" w:lineRule="auto"/>
        <w:ind w:left="0" w:leftChars="0" w:firstLine="0" w:firstLineChars="0"/>
        <w:textAlignment w:val="auto"/>
        <w:rPr>
          <w:rFonts w:hint="eastAsia" w:ascii="宋体" w:hAnsi="宋体" w:eastAsia="宋体" w:cs="宋体"/>
          <w:sz w:val="24"/>
          <w:szCs w:val="24"/>
        </w:rPr>
      </w:pPr>
      <w:r>
        <w:rPr>
          <w:rFonts w:hint="eastAsia" w:ascii="宋体" w:hAnsi="宋体" w:eastAsia="宋体" w:cs="宋体"/>
          <w:sz w:val="24"/>
          <w:szCs w:val="24"/>
        </w:rPr>
        <mc:AlternateContent>
          <mc:Choice Requires="wps">
            <w:drawing>
              <wp:anchor distT="0" distB="0" distL="114300" distR="114300" simplePos="0" relativeHeight="251680768" behindDoc="0" locked="0" layoutInCell="1" allowOverlap="1">
                <wp:simplePos x="0" y="0"/>
                <wp:positionH relativeFrom="column">
                  <wp:posOffset>3308985</wp:posOffset>
                </wp:positionH>
                <wp:positionV relativeFrom="paragraph">
                  <wp:posOffset>769620</wp:posOffset>
                </wp:positionV>
                <wp:extent cx="751840" cy="333375"/>
                <wp:effectExtent l="7620" t="17780" r="21590" b="29845"/>
                <wp:wrapNone/>
                <wp:docPr id="130" name="右箭头 130"/>
                <wp:cNvGraphicFramePr/>
                <a:graphic xmlns:a="http://schemas.openxmlformats.org/drawingml/2006/main">
                  <a:graphicData uri="http://schemas.microsoft.com/office/word/2010/wordprocessingShape">
                    <wps:wsp>
                      <wps:cNvSpPr/>
                      <wps:spPr>
                        <a:xfrm>
                          <a:off x="0" y="0"/>
                          <a:ext cx="751840" cy="333375"/>
                        </a:xfrm>
                        <a:prstGeom prst="rightArrow">
                          <a:avLst>
                            <a:gd name="adj1" fmla="val 50000"/>
                            <a:gd name="adj2" fmla="val 56380"/>
                          </a:avLst>
                        </a:prstGeom>
                        <a:gradFill rotWithShape="0">
                          <a:gsLst>
                            <a:gs pos="0">
                              <a:srgbClr val="FFFFFF"/>
                            </a:gs>
                            <a:gs pos="100000">
                              <a:srgbClr val="FFFFFF"/>
                            </a:gs>
                          </a:gsLst>
                          <a:lin ang="0" scaled="1"/>
                          <a:tileRect/>
                        </a:gradFill>
                        <a:ln w="15875" cap="flat" cmpd="sng">
                          <a:solidFill>
                            <a:srgbClr val="739CC3"/>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260.55pt;margin-top:60.6pt;height:26.25pt;width:59.2pt;z-index:251680768;mso-width-relative:page;mso-height-relative:page;" fillcolor="#FFFFFF" filled="t" stroked="t" coordsize="21600,21600" o:gfxdata="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2erDP2gAAAAsBAAAPAAAAAAAAAAEAIAAAACIAAABkcnMvZG93bnJldi54bWxQSwEC&#10;FAAUAAAACACHTuJAOEHfKGQCAAAOBQAADgAAAAAAAAABACAAAAApAQAAZHJzL2Uyb0RvYy54bWxQ&#10;SwUGAAAAAAYABgBZAQAA/wUAAAAA&#10;" adj="16201,5400">
                <v:fill type="gradient" on="t" color2="#FFFFFF" angle="90" focus="100%" focussize="0,0"/>
                <v:stroke weight="1.25pt" color="#739CC3" joinstyle="miter"/>
                <v:imagedata o:title=""/>
                <o:lock v:ext="edit" aspectratio="f"/>
              </v:shape>
            </w:pict>
          </mc:Fallback>
        </mc:AlternateContent>
      </w:r>
      <w:r>
        <w:rPr>
          <w:rFonts w:hint="eastAsia" w:ascii="宋体" w:hAnsi="宋体" w:eastAsia="宋体" w:cs="宋体"/>
          <w:sz w:val="24"/>
          <w:szCs w:val="24"/>
        </w:rPr>
        <mc:AlternateContent>
          <mc:Choice Requires="wps">
            <w:drawing>
              <wp:anchor distT="0" distB="0" distL="114300" distR="114300" simplePos="0" relativeHeight="251679744" behindDoc="0" locked="0" layoutInCell="1" allowOverlap="1">
                <wp:simplePos x="0" y="0"/>
                <wp:positionH relativeFrom="column">
                  <wp:posOffset>1242060</wp:posOffset>
                </wp:positionH>
                <wp:positionV relativeFrom="paragraph">
                  <wp:posOffset>760095</wp:posOffset>
                </wp:positionV>
                <wp:extent cx="751840" cy="333375"/>
                <wp:effectExtent l="7620" t="17780" r="21590" b="29845"/>
                <wp:wrapNone/>
                <wp:docPr id="133" name="右箭头 133"/>
                <wp:cNvGraphicFramePr/>
                <a:graphic xmlns:a="http://schemas.openxmlformats.org/drawingml/2006/main">
                  <a:graphicData uri="http://schemas.microsoft.com/office/word/2010/wordprocessingShape">
                    <wps:wsp>
                      <wps:cNvSpPr/>
                      <wps:spPr>
                        <a:xfrm>
                          <a:off x="0" y="0"/>
                          <a:ext cx="751840" cy="333375"/>
                        </a:xfrm>
                        <a:prstGeom prst="rightArrow">
                          <a:avLst>
                            <a:gd name="adj1" fmla="val 50000"/>
                            <a:gd name="adj2" fmla="val 56380"/>
                          </a:avLst>
                        </a:prstGeom>
                        <a:gradFill rotWithShape="0">
                          <a:gsLst>
                            <a:gs pos="0">
                              <a:srgbClr val="FFFFFF"/>
                            </a:gs>
                            <a:gs pos="100000">
                              <a:srgbClr val="FFFFFF"/>
                            </a:gs>
                          </a:gsLst>
                          <a:lin ang="0" scaled="1"/>
                          <a:tileRect/>
                        </a:gradFill>
                        <a:ln w="15875" cap="flat" cmpd="sng">
                          <a:solidFill>
                            <a:srgbClr val="739CC3"/>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97.8pt;margin-top:59.85pt;height:26.25pt;width:59.2pt;z-index:251679744;mso-width-relative:page;mso-height-relative:page;" fillcolor="#FFFFFF" filled="t" stroked="t" coordsize="21600,21600" o:gfxdata="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50tNNoAAAALAQAADwAAAAAAAAABACAAAAAiAAAAZHJzL2Rvd25yZXYueG1sUEsB&#10;AhQAFAAAAAgAh07iQGMTZu1lAgAADgUAAA4AAAAAAAAAAQAgAAAAKQEAAGRycy9lMm9Eb2MueG1s&#10;UEsFBgAAAAAGAAYAWQEAAAAGAAAAAA==&#10;" adj="16201,5400">
                <v:fill type="gradient" on="t" color2="#FFFFFF" angle="90" focus="100%" focussize="0,0"/>
                <v:stroke weight="1.25pt" color="#739CC3" joinstyle="miter"/>
                <v:imagedata o:title=""/>
                <o:lock v:ext="edit" aspectratio="f"/>
              </v:shape>
            </w:pict>
          </mc:Fallback>
        </mc:AlternateContent>
      </w:r>
      <w:r>
        <w:rPr>
          <w:rFonts w:hint="eastAsia" w:ascii="宋体" w:hAnsi="宋体" w:eastAsia="宋体" w:cs="宋体"/>
          <w:sz w:val="24"/>
          <w:szCs w:val="24"/>
        </w:rPr>
        <w:drawing>
          <wp:inline distT="0" distB="0" distL="114300" distR="114300">
            <wp:extent cx="1195705" cy="1682115"/>
            <wp:effectExtent l="0" t="0" r="4445" b="13335"/>
            <wp:docPr id="1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
                    <pic:cNvPicPr>
                      <a:picLocks noChangeAspect="1"/>
                    </pic:cNvPicPr>
                  </pic:nvPicPr>
                  <pic:blipFill>
                    <a:blip r:embed="rId17"/>
                    <a:stretch>
                      <a:fillRect/>
                    </a:stretch>
                  </pic:blipFill>
                  <pic:spPr>
                    <a:xfrm>
                      <a:off x="0" y="0"/>
                      <a:ext cx="1195705" cy="1682115"/>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240790" cy="1703705"/>
            <wp:effectExtent l="0" t="0" r="16510" b="10795"/>
            <wp:docPr id="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
                    <pic:cNvPicPr>
                      <a:picLocks noChangeAspect="1"/>
                    </pic:cNvPicPr>
                  </pic:nvPicPr>
                  <pic:blipFill>
                    <a:blip r:embed="rId18"/>
                    <a:stretch>
                      <a:fillRect/>
                    </a:stretch>
                  </pic:blipFill>
                  <pic:spPr>
                    <a:xfrm>
                      <a:off x="0" y="0"/>
                      <a:ext cx="1240790" cy="1703705"/>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136650" cy="1668145"/>
            <wp:effectExtent l="0" t="0" r="6350" b="8255"/>
            <wp:docPr id="1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
                    <pic:cNvPicPr>
                      <a:picLocks noChangeAspect="1"/>
                    </pic:cNvPicPr>
                  </pic:nvPicPr>
                  <pic:blipFill>
                    <a:blip r:embed="rId19"/>
                    <a:stretch>
                      <a:fillRect/>
                    </a:stretch>
                  </pic:blipFill>
                  <pic:spPr>
                    <a:xfrm>
                      <a:off x="0" y="0"/>
                      <a:ext cx="1136650" cy="16681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sz w:val="24"/>
          <w:szCs w:val="24"/>
          <w:u w:val="single"/>
          <w:lang w:val="en-US" w:eastAsia="zh-CN"/>
        </w:rPr>
      </w:pPr>
      <w:r>
        <w:rPr>
          <w:rFonts w:hint="eastAsia" w:ascii="宋体" w:hAnsi="宋体" w:eastAsia="宋体" w:cs="宋体"/>
          <w:sz w:val="24"/>
          <w:szCs w:val="24"/>
          <w:u w:val="single"/>
          <w:lang w:val="en-US" w:eastAsia="zh-CN"/>
        </w:rPr>
        <w:t>钢管桩焊接</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b</w:t>
      </w:r>
      <w:r>
        <w:rPr>
          <w:rFonts w:hint="eastAsia" w:ascii="宋体" w:hAnsi="宋体" w:eastAsia="宋体" w:cs="宋体"/>
          <w:sz w:val="24"/>
          <w:szCs w:val="24"/>
        </w:rPr>
        <w:t>、浮箱拼装</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浮箱是浮吊的基础，由若干个小钢箱组成。小钢箱外型为长方体底部周边为圆角，顶部为长方形，钢箱钢板厚度3mm，内部有钢制中隔板，顶部焊有带螺栓眼和卡销眼的角钢及钢板，小钢箱之间通过螺栓和卡销来互相连接，顶部预留有锚栓孔，以连接固定锚机或其他需要固定的设备。 </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在岸边用汽车吊依次将小钢箱吊放下水,通过螺栓连接和卡销连接并用的方式拼装成一个大浮箱。</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mc:AlternateContent>
          <mc:Choice Requires="wps">
            <w:drawing>
              <wp:anchor distT="0" distB="0" distL="114300" distR="114300" simplePos="0" relativeHeight="251681792" behindDoc="0" locked="0" layoutInCell="1" allowOverlap="1">
                <wp:simplePos x="0" y="0"/>
                <wp:positionH relativeFrom="column">
                  <wp:posOffset>2156460</wp:posOffset>
                </wp:positionH>
                <wp:positionV relativeFrom="paragraph">
                  <wp:posOffset>333375</wp:posOffset>
                </wp:positionV>
                <wp:extent cx="656590" cy="370840"/>
                <wp:effectExtent l="8255" t="20955" r="20955" b="27305"/>
                <wp:wrapNone/>
                <wp:docPr id="135" name="右箭头 135"/>
                <wp:cNvGraphicFramePr/>
                <a:graphic xmlns:a="http://schemas.openxmlformats.org/drawingml/2006/main">
                  <a:graphicData uri="http://schemas.microsoft.com/office/word/2010/wordprocessingShape">
                    <wps:wsp>
                      <wps:cNvSpPr/>
                      <wps:spPr>
                        <a:xfrm>
                          <a:off x="0" y="0"/>
                          <a:ext cx="656590" cy="370840"/>
                        </a:xfrm>
                        <a:prstGeom prst="rightArrow">
                          <a:avLst>
                            <a:gd name="adj1" fmla="val 50000"/>
                            <a:gd name="adj2" fmla="val 44263"/>
                          </a:avLst>
                        </a:prstGeom>
                        <a:gradFill rotWithShape="0">
                          <a:gsLst>
                            <a:gs pos="0">
                              <a:srgbClr val="FFFFFF"/>
                            </a:gs>
                            <a:gs pos="100000">
                              <a:srgbClr val="FFFFFF"/>
                            </a:gs>
                          </a:gsLst>
                          <a:lin ang="0" scaled="1"/>
                          <a:tileRect/>
                        </a:gradFill>
                        <a:ln w="15875" cap="flat" cmpd="sng">
                          <a:solidFill>
                            <a:srgbClr val="739CC3"/>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169.8pt;margin-top:26.25pt;height:29.2pt;width:51.7pt;z-index:251681792;mso-width-relative:page;mso-height-relative:page;" fillcolor="#FFFFFF" filled="t" stroked="t" coordsize="21600,21600" o:gfxdata="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rbEhfZAAAACgEAAA8AAAAAAAAAAQAgAAAAIgAAAGRycy9kb3ducmV2LnhtbFBL&#10;AQIUABQAAAAIAIdO4kAt1+kQZwIAAA4FAAAOAAAAAAAAAAEAIAAAACgBAABkcnMvZTJvRG9jLnht&#10;bFBLBQYAAAAABgAGAFkBAAABBgAAAAA=&#10;" adj="16201,5400">
                <v:fill type="gradient" on="t" color2="#FFFFFF" angle="90" focus="100%" focussize="0,0"/>
                <v:stroke weight="1.25pt" color="#739CC3" joinstyle="miter"/>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1819910" cy="901700"/>
            <wp:effectExtent l="0" t="0" r="8890" b="12700"/>
            <wp:docPr id="1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5"/>
                    <pic:cNvPicPr>
                      <a:picLocks noChangeAspect="1"/>
                    </pic:cNvPicPr>
                  </pic:nvPicPr>
                  <pic:blipFill>
                    <a:blip r:embed="rId20"/>
                    <a:stretch>
                      <a:fillRect/>
                    </a:stretch>
                  </pic:blipFill>
                  <pic:spPr>
                    <a:xfrm>
                      <a:off x="0" y="0"/>
                      <a:ext cx="1819910" cy="90170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2079625" cy="932815"/>
            <wp:effectExtent l="0" t="0" r="15875" b="635"/>
            <wp:docPr id="1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6"/>
                    <pic:cNvPicPr>
                      <a:picLocks noChangeAspect="1"/>
                    </pic:cNvPicPr>
                  </pic:nvPicPr>
                  <pic:blipFill>
                    <a:blip r:embed="rId21"/>
                    <a:stretch>
                      <a:fillRect/>
                    </a:stretch>
                  </pic:blipFill>
                  <pic:spPr>
                    <a:xfrm>
                      <a:off x="0" y="0"/>
                      <a:ext cx="2079625" cy="9328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360" w:lineRule="auto"/>
        <w:ind w:firstLine="0" w:firstLineChars="0"/>
        <w:jc w:val="center"/>
        <w:textAlignment w:val="auto"/>
        <w:rPr>
          <w:rFonts w:hint="eastAsia" w:ascii="宋体" w:hAnsi="宋体" w:eastAsia="宋体" w:cs="宋体"/>
          <w:sz w:val="24"/>
          <w:szCs w:val="24"/>
          <w:u w:val="single"/>
          <w:lang w:val="en-US" w:eastAsia="zh-CN"/>
        </w:rPr>
      </w:pPr>
      <w:r>
        <w:rPr>
          <w:rFonts w:hint="eastAsia" w:ascii="宋体" w:hAnsi="宋体" w:eastAsia="宋体" w:cs="宋体"/>
          <w:sz w:val="24"/>
          <w:szCs w:val="24"/>
          <w:u w:val="single"/>
          <w:lang w:val="en-US" w:eastAsia="zh-CN"/>
        </w:rPr>
        <w:t>钢平台吊装及拼装</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w:t>
      </w:r>
      <w:r>
        <w:rPr>
          <w:rFonts w:hint="eastAsia" w:ascii="宋体" w:hAnsi="宋体" w:eastAsia="宋体" w:cs="宋体"/>
          <w:sz w:val="24"/>
          <w:szCs w:val="24"/>
        </w:rPr>
        <w:t>、</w:t>
      </w:r>
      <w:r>
        <w:rPr>
          <w:rFonts w:hint="eastAsia" w:ascii="宋体" w:hAnsi="宋体" w:eastAsia="宋体" w:cs="宋体"/>
          <w:sz w:val="24"/>
          <w:szCs w:val="24"/>
          <w:lang w:val="en-US" w:eastAsia="zh-CN"/>
        </w:rPr>
        <w:t>钢管桩沉桩</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（1）浮吊抛锚；首先使用浮吊将锚碇在距设计桩位60~100m处进行抛锚，并用浮筒做为标识。</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2）导向船固定：导向船定位时，用机动船将导向船推至设计桩位处加以锚定，然后利用导向船上的四台卷扬机（俗称锚机），在测量指挥下，通过伸缩锚机将导向船定位，在导向船上根据每根钢管桩的布设位置准确放出每根钢管桩的桩位，并依次安装定位框架。</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（3）钢管桩下设：导向船定位后，机动舟将焊接好的钢管桩钢管通过运输船运至墩位处，并将浮吊傍靠。</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起吊钢管桩钢管，在钢管上做好长度标记，从定位框架中插入，自重缓缓下沉，根据钢管上的长度标记确认入河床后再检查垂直度，作纠偏处理，起吊电动振动锤，放在钢管顶卡在钢板上，开动振动锤对钢管桩进行振动下锤，直至钢管反弹，方可认为已进入风化岩，可停止振动下沉。在打入过程中随时观测垂直度。</w:t>
      </w:r>
    </w:p>
    <w:p>
      <w:pPr>
        <w:keepNext w:val="0"/>
        <w:keepLines w:val="0"/>
        <w:pageBreakBefore w:val="0"/>
        <w:numPr>
          <w:ilvl w:val="0"/>
          <w:numId w:val="8"/>
        </w:numPr>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施工平台的搭建完成：钢管桩打设完毕，按照</w:t>
      </w:r>
      <w:r>
        <w:rPr>
          <w:rFonts w:hint="eastAsia" w:ascii="宋体" w:hAnsi="宋体" w:eastAsia="宋体" w:cs="宋体"/>
          <w:sz w:val="24"/>
          <w:szCs w:val="24"/>
          <w:lang w:val="en-US" w:eastAsia="zh-CN"/>
        </w:rPr>
        <w:t>浮动</w:t>
      </w:r>
      <w:r>
        <w:rPr>
          <w:rFonts w:hint="eastAsia" w:ascii="宋体" w:hAnsi="宋体" w:eastAsia="宋体" w:cs="宋体"/>
          <w:sz w:val="24"/>
          <w:szCs w:val="24"/>
        </w:rPr>
        <w:t>平台设计进行平台的搭建完成。</w:t>
      </w:r>
    </w:p>
    <w:p>
      <w:pPr>
        <w:keepNext w:val="0"/>
        <w:keepLines w:val="0"/>
        <w:pageBreakBefore w:val="0"/>
        <w:kinsoku/>
        <w:wordWrap/>
        <w:overflowPunct/>
        <w:topLinePunct w:val="0"/>
        <w:autoSpaceDE/>
        <w:autoSpaceDN/>
        <w:bidi w:val="0"/>
        <w:spacing w:line="360" w:lineRule="auto"/>
        <w:ind w:firstLine="0" w:firstLineChars="0"/>
        <w:jc w:val="center"/>
        <w:textAlignment w:val="auto"/>
        <w:rPr>
          <w:rFonts w:hint="eastAsia" w:ascii="宋体" w:hAnsi="宋体" w:eastAsia="宋体" w:cs="宋体"/>
          <w:sz w:val="24"/>
          <w:szCs w:val="24"/>
          <w:u w:val="single"/>
          <w:lang w:val="en-US" w:eastAsia="zh-CN"/>
        </w:rPr>
      </w:pPr>
      <w:r>
        <w:rPr>
          <w:rFonts w:hint="eastAsia" w:ascii="宋体" w:hAnsi="宋体" w:eastAsia="宋体" w:cs="宋体"/>
          <w:sz w:val="24"/>
          <w:szCs w:val="24"/>
          <w:u w:val="none"/>
          <w:lang w:val="en-US" w:eastAsia="zh-CN"/>
        </w:rPr>
        <w:drawing>
          <wp:inline distT="0" distB="0" distL="114300" distR="114300">
            <wp:extent cx="3633470" cy="2602865"/>
            <wp:effectExtent l="0" t="0" r="5080" b="6985"/>
            <wp:docPr id="138" name="图片 7" descr="水上打桩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7" descr="水上打桩图例"/>
                    <pic:cNvPicPr>
                      <a:picLocks noChangeAspect="1"/>
                    </pic:cNvPicPr>
                  </pic:nvPicPr>
                  <pic:blipFill>
                    <a:blip r:embed="rId22"/>
                    <a:srcRect r="2007" b="6400"/>
                    <a:stretch>
                      <a:fillRect/>
                    </a:stretch>
                  </pic:blipFill>
                  <pic:spPr>
                    <a:xfrm>
                      <a:off x="0" y="0"/>
                      <a:ext cx="3633470" cy="260286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spacing w:line="360" w:lineRule="auto"/>
        <w:ind w:firstLine="0" w:firstLineChars="0"/>
        <w:jc w:val="center"/>
        <w:textAlignment w:val="auto"/>
        <w:rPr>
          <w:rFonts w:hint="eastAsia" w:ascii="宋体" w:hAnsi="宋体" w:eastAsia="宋体" w:cs="宋体"/>
          <w:sz w:val="24"/>
          <w:szCs w:val="24"/>
          <w:u w:val="single"/>
          <w:lang w:val="en-US" w:eastAsia="zh-CN"/>
        </w:rPr>
      </w:pPr>
      <w:r>
        <w:rPr>
          <w:rFonts w:hint="eastAsia" w:ascii="宋体" w:hAnsi="宋体" w:eastAsia="宋体" w:cs="宋体"/>
          <w:sz w:val="24"/>
          <w:szCs w:val="24"/>
          <w:u w:val="single"/>
          <w:lang w:val="en-US" w:eastAsia="zh-CN"/>
        </w:rPr>
        <w:t>钢管桩沉桩作业</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e</w:t>
      </w:r>
      <w:r>
        <w:rPr>
          <w:rFonts w:hint="eastAsia" w:ascii="宋体" w:hAnsi="宋体" w:eastAsia="宋体" w:cs="宋体"/>
          <w:sz w:val="24"/>
          <w:szCs w:val="24"/>
        </w:rPr>
        <w:t>、平台拆除</w:t>
      </w:r>
    </w:p>
    <w:p>
      <w:pPr>
        <w:pStyle w:val="10"/>
        <w:rPr>
          <w:rFonts w:hint="eastAsia"/>
        </w:rPr>
      </w:pPr>
      <w:r>
        <w:rPr>
          <w:rFonts w:hint="eastAsia" w:ascii="宋体" w:hAnsi="宋体" w:eastAsia="宋体" w:cs="宋体"/>
          <w:sz w:val="24"/>
          <w:szCs w:val="24"/>
        </w:rPr>
        <w:t>桩基施工完毕，由上至下拆除</w:t>
      </w:r>
      <w:r>
        <w:rPr>
          <w:rFonts w:hint="eastAsia" w:ascii="宋体" w:hAnsi="宋体" w:eastAsia="宋体" w:cs="宋体"/>
          <w:sz w:val="24"/>
          <w:szCs w:val="24"/>
          <w:lang w:val="en-US" w:eastAsia="zh-CN"/>
        </w:rPr>
        <w:t>打桩设备</w:t>
      </w:r>
      <w:r>
        <w:rPr>
          <w:rFonts w:hint="eastAsia" w:ascii="宋体" w:hAnsi="宋体" w:eastAsia="宋体" w:cs="宋体"/>
          <w:sz w:val="24"/>
          <w:szCs w:val="24"/>
          <w:lang w:eastAsia="zh-CN"/>
        </w:rPr>
        <w:t>，</w:t>
      </w:r>
      <w:r>
        <w:rPr>
          <w:rFonts w:hint="eastAsia" w:ascii="宋体" w:hAnsi="宋体" w:eastAsia="宋体" w:cs="宋体"/>
          <w:sz w:val="24"/>
          <w:szCs w:val="24"/>
        </w:rPr>
        <w:t>浮吊起吊</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平台拆除。</w:t>
      </w:r>
    </w:p>
    <w:p>
      <w:pPr>
        <w:pStyle w:val="5"/>
        <w:bidi w:val="0"/>
        <w:rPr>
          <w:rFonts w:hint="eastAsia"/>
        </w:rPr>
      </w:pPr>
      <w:bookmarkStart w:id="20" w:name="_Toc27979"/>
      <w:r>
        <w:rPr>
          <w:rFonts w:hint="eastAsia"/>
          <w:lang w:eastAsia="zh-CN"/>
        </w:rPr>
        <w:t>钢架安装</w:t>
      </w:r>
      <w:bookmarkEnd w:id="20"/>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lang w:val="en-US" w:eastAsia="zh-CN"/>
        </w:rPr>
        <w:t>钢架由14#槽钢为主梁，8#槽钢为次梁，</w:t>
      </w:r>
      <w:r>
        <w:rPr>
          <w:rFonts w:hint="eastAsia"/>
          <w:lang w:val="en-US" w:eastAsia="zh-CN"/>
        </w:rPr>
        <w:t>40</w:t>
      </w:r>
      <w:r>
        <w:rPr>
          <w:lang w:val="en-US" w:eastAsia="zh-CN"/>
        </w:rPr>
        <w:t>*40*3</w:t>
      </w:r>
      <w:r>
        <w:rPr>
          <w:rFonts w:hint="eastAsia"/>
          <w:lang w:val="en-US" w:eastAsia="zh-CN"/>
        </w:rPr>
        <w:t>mm</w:t>
      </w:r>
      <w:r>
        <w:rPr>
          <w:lang w:val="en-US" w:eastAsia="zh-CN"/>
        </w:rPr>
        <w:t>镀锌</w:t>
      </w:r>
      <w:r>
        <w:rPr>
          <w:rFonts w:hint="eastAsia"/>
          <w:lang w:val="en-US" w:eastAsia="zh-CN"/>
        </w:rPr>
        <w:t>方管作龙骨。</w:t>
      </w:r>
    </w:p>
    <w:p>
      <w:pPr>
        <w:pStyle w:val="6"/>
        <w:bidi w:val="0"/>
        <w:rPr>
          <w:rFonts w:hint="eastAsia"/>
          <w:lang w:val="en-US" w:eastAsia="zh-CN"/>
        </w:rPr>
      </w:pPr>
      <w:r>
        <w:rPr>
          <w:rFonts w:hint="eastAsia"/>
          <w:lang w:val="en-US" w:eastAsia="zh-CN"/>
        </w:rPr>
        <w:t>到货验收</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A、单元钢架到货验收，分外观检查与焊接点探伤检查</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①单元钢架的外观检查，按照所需到货的单元钢架明细表会同建设单位查对单元钢架规格、数量、及单元钢架外观无缺陷等，并与建设单位办理到货手续和填写单元钢架检查记录。</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②单元钢架的焊接点探伤检查应由项目采购单位委托其具有相应资质的检测单位进行，供货单位应随单元钢架货品提供便于检测的小样，以供检测之用，探伤检测的相关费用应由采购单位负责。</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rPr>
      </w:pPr>
      <w:r>
        <w:drawing>
          <wp:inline distT="0" distB="0" distL="114300" distR="114300">
            <wp:extent cx="5398770" cy="1410970"/>
            <wp:effectExtent l="0" t="0" r="11430" b="17780"/>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
                    <pic:cNvPicPr>
                      <a:picLocks noChangeAspect="1"/>
                    </pic:cNvPicPr>
                  </pic:nvPicPr>
                  <pic:blipFill>
                    <a:blip r:embed="rId23"/>
                    <a:stretch>
                      <a:fillRect/>
                    </a:stretch>
                  </pic:blipFill>
                  <pic:spPr>
                    <a:xfrm>
                      <a:off x="0" y="0"/>
                      <a:ext cx="5398770" cy="141097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kinsoku/>
        <w:wordWrap/>
        <w:overflowPunct/>
        <w:topLinePunct w:val="0"/>
        <w:autoSpaceDE/>
        <w:autoSpaceDN/>
        <w:bidi w:val="0"/>
        <w:spacing w:line="360" w:lineRule="auto"/>
        <w:ind w:firstLine="0" w:firstLineChars="0"/>
        <w:jc w:val="center"/>
        <w:textAlignment w:val="auto"/>
        <w:rPr>
          <w:rFonts w:hint="eastAsia" w:ascii="宋体" w:hAnsi="宋体" w:eastAsia="宋体" w:cs="宋体"/>
          <w:sz w:val="24"/>
          <w:szCs w:val="24"/>
          <w:u w:val="single"/>
          <w:lang w:val="en-US" w:eastAsia="zh-CN"/>
        </w:rPr>
      </w:pPr>
      <w:r>
        <w:rPr>
          <w:rFonts w:hint="eastAsia" w:ascii="宋体" w:hAnsi="宋体" w:eastAsia="宋体" w:cs="宋体"/>
          <w:sz w:val="24"/>
          <w:szCs w:val="24"/>
          <w:u w:val="single"/>
          <w:lang w:val="en-US" w:eastAsia="zh-CN"/>
        </w:rPr>
        <w:t>钢架的外观验收到探伤无损验收</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B、随产品所带的产品使用说明书、钢材检测报告、焊接材料检测报告、装箱单等及产品合格证，我单位应及时提供给建设单位（原件或复制），以作为货品到达现场双方货物验收的凭证。</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C、单元钢架每批次到场验收应在有关人员参加下，对照装车单及图纸，按下列要求项目检查与清点，并填写《设备验收清点记录》:</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①车号、数量及包装情况；</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②货物名称、型号及规格；</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③表面损坏，变形及锈蚀状况；</w:t>
      </w:r>
    </w:p>
    <w:p>
      <w:pPr>
        <w:pStyle w:val="6"/>
        <w:bidi w:val="0"/>
        <w:rPr>
          <w:rFonts w:hint="eastAsia"/>
          <w:lang w:eastAsia="zh-CN"/>
        </w:rPr>
      </w:pPr>
      <w:bookmarkStart w:id="21" w:name="_Toc26723"/>
      <w:bookmarkStart w:id="22" w:name="_Toc28944"/>
      <w:bookmarkStart w:id="23" w:name="_Toc7034"/>
      <w:bookmarkStart w:id="24" w:name="_Toc31431"/>
      <w:r>
        <w:rPr>
          <w:rFonts w:hint="eastAsia"/>
          <w:lang w:eastAsia="zh-CN"/>
        </w:rPr>
        <w:t>安装钢架与浮箱连接件</w:t>
      </w:r>
      <w:bookmarkEnd w:id="21"/>
      <w:bookmarkEnd w:id="22"/>
      <w:bookmarkEnd w:id="23"/>
      <w:bookmarkEnd w:id="24"/>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A、连接件采用不锈钢螺栓及螺母配平垫及弹簧垫一套。</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①不锈钢螺栓组由单位统一化采购，统一进行检测，以测定螺栓的强度，是否达到使用标准，费用采购单位承担；</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②连接件丝杆规格ø12不锈钢，丝杆长度6cm，螺母采用6角不锈钢螺母。</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③每只浮箱的连接螺栓不少于6只，且要形成对角固定连接，螺栓拧紧要遵循结构螺栓收紧原则（紧三丝回一丝），且使用回力扳手；</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1400810" cy="984885"/>
            <wp:effectExtent l="0" t="0" r="8890" b="5715"/>
            <wp:docPr id="1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5"/>
                    <pic:cNvPicPr>
                      <a:picLocks noChangeAspect="1"/>
                    </pic:cNvPicPr>
                  </pic:nvPicPr>
                  <pic:blipFill>
                    <a:blip r:embed="rId24"/>
                    <a:stretch>
                      <a:fillRect/>
                    </a:stretch>
                  </pic:blipFill>
                  <pic:spPr>
                    <a:xfrm>
                      <a:off x="0" y="0"/>
                      <a:ext cx="1400810" cy="984885"/>
                    </a:xfrm>
                    <a:prstGeom prst="rect">
                      <a:avLst/>
                    </a:prstGeom>
                    <a:noFill/>
                    <a:ln>
                      <a:noFill/>
                    </a:ln>
                  </pic:spPr>
                </pic:pic>
              </a:graphicData>
            </a:graphic>
          </wp:inline>
        </w:drawing>
      </w:r>
      <w:r>
        <w:rPr>
          <w:rFonts w:hint="eastAsia" w:ascii="宋体" w:hAnsi="宋体" w:eastAsia="宋体" w:cs="宋体"/>
          <w:sz w:val="24"/>
          <w:szCs w:val="24"/>
        </w:rPr>
        <mc:AlternateContent>
          <mc:Choice Requires="wps">
            <w:drawing>
              <wp:anchor distT="0" distB="0" distL="114300" distR="114300" simplePos="0" relativeHeight="251678720" behindDoc="0" locked="0" layoutInCell="1" allowOverlap="1">
                <wp:simplePos x="0" y="0"/>
                <wp:positionH relativeFrom="column">
                  <wp:posOffset>1461135</wp:posOffset>
                </wp:positionH>
                <wp:positionV relativeFrom="paragraph">
                  <wp:posOffset>421640</wp:posOffset>
                </wp:positionV>
                <wp:extent cx="970915" cy="266700"/>
                <wp:effectExtent l="7620" t="13970" r="31115" b="24130"/>
                <wp:wrapNone/>
                <wp:docPr id="160" name="右箭头 160"/>
                <wp:cNvGraphicFramePr/>
                <a:graphic xmlns:a="http://schemas.openxmlformats.org/drawingml/2006/main">
                  <a:graphicData uri="http://schemas.microsoft.com/office/word/2010/wordprocessingShape">
                    <wps:wsp>
                      <wps:cNvSpPr/>
                      <wps:spPr>
                        <a:xfrm>
                          <a:off x="0" y="0"/>
                          <a:ext cx="970915" cy="266700"/>
                        </a:xfrm>
                        <a:prstGeom prst="rightArrow">
                          <a:avLst>
                            <a:gd name="adj1" fmla="val 50000"/>
                            <a:gd name="adj2" fmla="val 84821"/>
                          </a:avLst>
                        </a:prstGeom>
                        <a:gradFill rotWithShape="0">
                          <a:gsLst>
                            <a:gs pos="0">
                              <a:srgbClr val="FFFFFF"/>
                            </a:gs>
                            <a:gs pos="100000">
                              <a:srgbClr val="FFFFFF"/>
                            </a:gs>
                          </a:gsLst>
                          <a:lin ang="0" scaled="1"/>
                          <a:tileRect/>
                        </a:gradFill>
                        <a:ln w="15875" cap="flat" cmpd="sng">
                          <a:solidFill>
                            <a:srgbClr val="739CC3"/>
                          </a:solidFill>
                          <a:prstDash val="solid"/>
                          <a:miter/>
                          <a:headEnd type="none" w="med" len="med"/>
                          <a:tailEnd type="none" w="med" len="med"/>
                        </a:ln>
                      </wps:spPr>
                      <wps:bodyPr upright="1"/>
                    </wps:wsp>
                  </a:graphicData>
                </a:graphic>
              </wp:anchor>
            </w:drawing>
          </mc:Choice>
          <mc:Fallback>
            <w:pict>
              <v:shape id="_x0000_s1026" o:spid="_x0000_s1026" o:spt="13" type="#_x0000_t13" style="position:absolute;left:0pt;margin-left:115.05pt;margin-top:33.2pt;height:21pt;width:76.45pt;z-index:251678720;mso-width-relative:page;mso-height-relative:page;" fillcolor="#FFFFFF" filled="t" stroked="t" coordsize="21600,21600" o:gfxdata="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Zwbjj1wAAAAoBAAAPAAAAAAAAAAEAIAAAACIAAABkcnMvZG93bnJldi54bWxQSwEC&#10;FAAUAAAACACHTuJADYUDtGcCAAAOBQAADgAAAAAAAAABACAAAAAmAQAAZHJzL2Uyb0RvYy54bWxQ&#10;SwUGAAAAAAYABgBZAQAA/wUAAAAA&#10;" adj="16568,5400">
                <v:fill type="gradient" on="t" color2="#FFFFFF" angle="90" focus="100%" focussize="0,0"/>
                <v:stroke weight="1.25pt" color="#739CC3" joinstyle="miter"/>
                <v:imagedata o:title=""/>
                <o:lock v:ext="edit" aspectratio="f"/>
              </v:shape>
            </w:pict>
          </mc:Fallback>
        </mc:AlternateContent>
      </w:r>
      <w:r>
        <w:rPr>
          <w:rFonts w:hint="eastAsia" w:ascii="宋体" w:hAnsi="宋体" w:eastAsia="宋体" w:cs="宋体"/>
          <w:sz w:val="24"/>
          <w:szCs w:val="24"/>
          <w:lang w:val="en-US" w:eastAsia="zh-CN"/>
        </w:rPr>
        <w:t xml:space="preserve">扳手新的选择  </w:t>
      </w:r>
      <w:r>
        <w:rPr>
          <w:rFonts w:hint="eastAsia" w:ascii="宋体" w:hAnsi="宋体" w:eastAsia="宋体" w:cs="宋体"/>
          <w:sz w:val="24"/>
          <w:szCs w:val="24"/>
        </w:rPr>
        <w:drawing>
          <wp:inline distT="0" distB="0" distL="114300" distR="114300">
            <wp:extent cx="1547495" cy="936625"/>
            <wp:effectExtent l="0" t="0" r="14605" b="15875"/>
            <wp:docPr id="1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
                    <pic:cNvPicPr>
                      <a:picLocks noChangeAspect="1"/>
                    </pic:cNvPicPr>
                  </pic:nvPicPr>
                  <pic:blipFill>
                    <a:blip r:embed="rId25"/>
                    <a:stretch>
                      <a:fillRect/>
                    </a:stretch>
                  </pic:blipFill>
                  <pic:spPr>
                    <a:xfrm>
                      <a:off x="0" y="0"/>
                      <a:ext cx="1547495" cy="936625"/>
                    </a:xfrm>
                    <a:prstGeom prst="rect">
                      <a:avLst/>
                    </a:prstGeom>
                    <a:noFill/>
                    <a:ln>
                      <a:noFill/>
                    </a:ln>
                  </pic:spPr>
                </pic:pic>
              </a:graphicData>
            </a:graphic>
          </wp:inline>
        </w:drawing>
      </w:r>
      <w:r>
        <w:rPr>
          <w:rFonts w:hint="eastAsia" w:ascii="宋体" w:hAnsi="宋体" w:eastAsia="宋体" w:cs="宋体"/>
          <w:sz w:val="24"/>
          <w:szCs w:val="24"/>
          <w:lang w:val="en-US" w:eastAsia="zh-CN"/>
        </w:rPr>
        <w:t>浮箱紧螺栓</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B、连接件与短销钉采用螺丝拧压式，螺丝采用双螺丝帽夹紧式，以防在以后的使用中，出现松动或脱落。</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①此连接方法便于钢架安装及维修，需要维修时直接拧出自攻螺丝，就可分离钢架与浮箱的连接。</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②所有机构配件均采用钢质或不锈钢（不锈钢采用304材质），不采用镀锌件或204不锈铁。</w:t>
      </w:r>
    </w:p>
    <w:p>
      <w:pPr>
        <w:pStyle w:val="6"/>
        <w:bidi w:val="0"/>
        <w:rPr>
          <w:rFonts w:hint="eastAsia"/>
          <w:lang w:val="en-US" w:eastAsia="zh-CN"/>
        </w:rPr>
      </w:pPr>
      <w:bookmarkStart w:id="25" w:name="_Toc23155"/>
      <w:bookmarkStart w:id="26" w:name="_Toc16123"/>
      <w:bookmarkStart w:id="27" w:name="_Toc27338"/>
      <w:bookmarkStart w:id="28" w:name="_Toc24410"/>
      <w:r>
        <w:rPr>
          <w:rFonts w:hint="eastAsia"/>
          <w:lang w:val="en-US" w:eastAsia="zh-CN"/>
        </w:rPr>
        <w:t>单元钢架安装</w:t>
      </w:r>
      <w:bookmarkEnd w:id="25"/>
      <w:bookmarkEnd w:id="26"/>
      <w:bookmarkEnd w:id="27"/>
      <w:bookmarkEnd w:id="28"/>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单元钢架的场内搬运（人工搬运）</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①单元钢架模块的尺寸最大不应超过4m×6m，最大重量不应超过520kg，这样便于人员施工及搬运。</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②根据单元钢架上的编号，搬运人员将单元钢架直接搬运至所需安装浮动码头上进行组装即可。</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③单元钢架在运输搬运过程中，严格遵循搬运人员充足，担任负担重量不应超过30kg的原则，搬运时严禁拖拉单元模块，所用移动必须腾空进行。</w:t>
      </w:r>
    </w:p>
    <w:p>
      <w:pPr>
        <w:pStyle w:val="6"/>
        <w:bidi w:val="0"/>
        <w:rPr>
          <w:rFonts w:hint="eastAsia"/>
          <w:lang w:val="en-US" w:eastAsia="zh-CN"/>
        </w:rPr>
      </w:pPr>
      <w:r>
        <w:rPr>
          <w:rFonts w:hint="eastAsia"/>
          <w:lang w:val="en-US" w:eastAsia="zh-CN"/>
        </w:rPr>
        <w:t>单元钢架的吊装</w:t>
      </w:r>
    </w:p>
    <w:p>
      <w:pPr>
        <w:keepNext w:val="0"/>
        <w:keepLines w:val="0"/>
        <w:pageBreakBefore w:val="0"/>
        <w:widowControl w:val="0"/>
        <w:kinsoku/>
        <w:wordWrap/>
        <w:overflowPunct/>
        <w:topLinePunct w:val="0"/>
        <w:autoSpaceDE/>
        <w:autoSpaceDN/>
        <w:bidi w:val="0"/>
        <w:spacing w:after="120" w:line="360" w:lineRule="auto"/>
        <w:ind w:firstLine="240" w:firstLineChars="1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①根据现场实际情况及单元钢架的重量一般选配25t吊车进行吊装。</w:t>
      </w:r>
    </w:p>
    <w:p>
      <w:pPr>
        <w:keepNext w:val="0"/>
        <w:keepLines w:val="0"/>
        <w:pageBreakBefore w:val="0"/>
        <w:widowControl w:val="0"/>
        <w:kinsoku/>
        <w:wordWrap/>
        <w:overflowPunct/>
        <w:topLinePunct w:val="0"/>
        <w:autoSpaceDE/>
        <w:autoSpaceDN/>
        <w:bidi w:val="0"/>
        <w:spacing w:after="120" w:line="360" w:lineRule="auto"/>
        <w:ind w:firstLine="240" w:firstLineChars="1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②吊装是严格遵循安全操作规程。</w:t>
      </w:r>
    </w:p>
    <w:p>
      <w:pPr>
        <w:keepNext w:val="0"/>
        <w:keepLines w:val="0"/>
        <w:pageBreakBefore w:val="0"/>
        <w:widowControl w:val="0"/>
        <w:kinsoku/>
        <w:wordWrap/>
        <w:overflowPunct/>
        <w:topLinePunct w:val="0"/>
        <w:autoSpaceDE/>
        <w:autoSpaceDN/>
        <w:bidi w:val="0"/>
        <w:spacing w:after="120" w:line="360" w:lineRule="auto"/>
        <w:ind w:firstLine="240" w:firstLineChars="100"/>
        <w:jc w:val="both"/>
        <w:textAlignment w:val="auto"/>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drawing>
          <wp:inline distT="0" distB="0" distL="114300" distR="114300">
            <wp:extent cx="2484755" cy="2057400"/>
            <wp:effectExtent l="0" t="0" r="10795" b="0"/>
            <wp:docPr id="208" name="图片 208" descr="d111dee0dc3b2414b5613685b0aef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d111dee0dc3b2414b5613685b0aef2d"/>
                    <pic:cNvPicPr>
                      <a:picLocks noChangeAspect="1"/>
                    </pic:cNvPicPr>
                  </pic:nvPicPr>
                  <pic:blipFill>
                    <a:blip r:embed="rId26"/>
                    <a:srcRect r="19585" b="11245"/>
                    <a:stretch>
                      <a:fillRect/>
                    </a:stretch>
                  </pic:blipFill>
                  <pic:spPr>
                    <a:xfrm>
                      <a:off x="0" y="0"/>
                      <a:ext cx="2484755" cy="2057400"/>
                    </a:xfrm>
                    <a:prstGeom prst="rect">
                      <a:avLst/>
                    </a:prstGeom>
                  </pic:spPr>
                </pic:pic>
              </a:graphicData>
            </a:graphic>
          </wp:inline>
        </w:drawing>
      </w:r>
      <w:r>
        <w:rPr>
          <w:rFonts w:hint="eastAsia" w:ascii="宋体" w:hAnsi="宋体" w:eastAsia="宋体" w:cs="宋体"/>
          <w:kern w:val="2"/>
          <w:sz w:val="24"/>
          <w:szCs w:val="24"/>
          <w:lang w:val="en-US" w:eastAsia="zh-CN" w:bidi="ar-SA"/>
        </w:rPr>
        <w:t xml:space="preserve"> </w:t>
      </w:r>
      <w:r>
        <w:rPr>
          <w:rFonts w:hint="default" w:ascii="宋体" w:hAnsi="宋体" w:eastAsia="宋体" w:cs="宋体"/>
          <w:kern w:val="2"/>
          <w:sz w:val="24"/>
          <w:szCs w:val="24"/>
          <w:lang w:val="en-US" w:eastAsia="zh-CN" w:bidi="ar-SA"/>
        </w:rPr>
        <w:drawing>
          <wp:inline distT="0" distB="0" distL="114300" distR="114300">
            <wp:extent cx="2334895" cy="2045970"/>
            <wp:effectExtent l="0" t="0" r="8255" b="11430"/>
            <wp:docPr id="209" name="图片 209" descr="fe0ff518693787c8ec928c4214b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fe0ff518693787c8ec928c4214b3459"/>
                    <pic:cNvPicPr>
                      <a:picLocks noChangeAspect="1"/>
                    </pic:cNvPicPr>
                  </pic:nvPicPr>
                  <pic:blipFill>
                    <a:blip r:embed="rId27"/>
                    <a:srcRect l="14362"/>
                    <a:stretch>
                      <a:fillRect/>
                    </a:stretch>
                  </pic:blipFill>
                  <pic:spPr>
                    <a:xfrm>
                      <a:off x="0" y="0"/>
                      <a:ext cx="2334895" cy="2045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spacing w:after="120" w:line="360" w:lineRule="auto"/>
        <w:ind w:firstLine="240" w:firstLineChars="100"/>
        <w:jc w:val="center"/>
        <w:textAlignment w:val="auto"/>
        <w:rPr>
          <w:rFonts w:hint="default" w:ascii="宋体" w:hAnsi="宋体" w:eastAsia="宋体" w:cs="宋体"/>
          <w:kern w:val="2"/>
          <w:sz w:val="24"/>
          <w:szCs w:val="24"/>
          <w:u w:val="single"/>
          <w:lang w:val="en-US" w:eastAsia="zh-CN" w:bidi="ar-SA"/>
        </w:rPr>
      </w:pPr>
      <w:r>
        <w:rPr>
          <w:rFonts w:hint="eastAsia" w:ascii="宋体" w:hAnsi="宋体" w:eastAsia="宋体" w:cs="宋体"/>
          <w:kern w:val="2"/>
          <w:sz w:val="24"/>
          <w:szCs w:val="24"/>
          <w:u w:val="single"/>
          <w:lang w:val="en-US" w:eastAsia="zh-CN" w:bidi="ar-SA"/>
        </w:rPr>
        <w:t>单元钢架吊装</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B、单元钢架的组装</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①单元钢架与连接件采用不锈钢自攻钉连接，连接件上的不锈钢角钢预先预开连个螺丝孔，不锈钢自攻钉在单元钢架方管上拧紧加固即可。</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②连接件与钢架的连接位置应采用对面固定模式，即正面方向连接件为一左一右方向放置，这种方式可有效的增大固定效应，加大水平应力。</w:t>
      </w:r>
    </w:p>
    <w:p>
      <w:pPr>
        <w:keepNext w:val="0"/>
        <w:keepLines w:val="0"/>
        <w:pageBreakBefore w:val="0"/>
        <w:numPr>
          <w:ilvl w:val="0"/>
          <w:numId w:val="0"/>
        </w:numPr>
        <w:tabs>
          <w:tab w:val="left" w:pos="861"/>
        </w:tabs>
        <w:kinsoku/>
        <w:wordWrap/>
        <w:overflowPunct/>
        <w:topLinePunct w:val="0"/>
        <w:autoSpaceDE/>
        <w:autoSpaceDN/>
        <w:bidi w:val="0"/>
        <w:spacing w:line="360" w:lineRule="auto"/>
        <w:ind w:firstLine="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③单元钢架模块与单元钢架模块连接采用不锈钢螺栓连接螺栓采用强SS316M14型。</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不锈钢螺栓拧紧采用弹簧垫加平垫，进行加固拧紧，弹簧垫及平垫均采用不锈钢304材质，螺栓拧紧采用加力扳手进行拧紧，将加力扳手拧紧刻度调整到预定要求刻度，当加力拧紧达到预定值是，加力扳手出现“咔哒”声响是，加固拧紧完成。</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⑤单元钢架模块安装水平：单元模块间安装平整度误差不应大于1mm。</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⑥单元钢架模块与单元钢架模块连接示意图</w:t>
      </w:r>
    </w:p>
    <w:p>
      <w:pPr>
        <w:keepNext w:val="0"/>
        <w:keepLines w:val="0"/>
        <w:pageBreakBefore w:val="0"/>
        <w:kinsoku/>
        <w:wordWrap/>
        <w:overflowPunct/>
        <w:topLinePunct w:val="0"/>
        <w:autoSpaceDE/>
        <w:autoSpaceDN/>
        <w:bidi w:val="0"/>
        <w:spacing w:line="360" w:lineRule="auto"/>
        <w:ind w:firstLine="0" w:firstLineChars="0"/>
        <w:jc w:val="center"/>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drawing>
          <wp:inline distT="0" distB="0" distL="114300" distR="114300">
            <wp:extent cx="4040505" cy="2131060"/>
            <wp:effectExtent l="0" t="0" r="17145" b="2540"/>
            <wp:docPr id="194" name="图片 194" descr="ad8d01f83ed439c5e94955361f22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ad8d01f83ed439c5e94955361f22bfd"/>
                    <pic:cNvPicPr>
                      <a:picLocks noChangeAspect="1"/>
                    </pic:cNvPicPr>
                  </pic:nvPicPr>
                  <pic:blipFill>
                    <a:blip r:embed="rId28"/>
                    <a:srcRect t="12649" b="34722"/>
                    <a:stretch>
                      <a:fillRect/>
                    </a:stretch>
                  </pic:blipFill>
                  <pic:spPr>
                    <a:xfrm>
                      <a:off x="0" y="0"/>
                      <a:ext cx="4040505" cy="2131060"/>
                    </a:xfrm>
                    <a:prstGeom prst="rect">
                      <a:avLst/>
                    </a:prstGeom>
                  </pic:spPr>
                </pic:pic>
              </a:graphicData>
            </a:graphic>
          </wp:inline>
        </w:drawing>
      </w:r>
    </w:p>
    <w:p>
      <w:pPr>
        <w:keepNext w:val="0"/>
        <w:keepLines w:val="0"/>
        <w:pageBreakBefore w:val="0"/>
        <w:kinsoku/>
        <w:wordWrap/>
        <w:overflowPunct/>
        <w:topLinePunct w:val="0"/>
        <w:autoSpaceDE/>
        <w:autoSpaceDN/>
        <w:bidi w:val="0"/>
        <w:spacing w:line="360" w:lineRule="auto"/>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单元钢架与单元钢架间连接</w:t>
      </w:r>
    </w:p>
    <w:p>
      <w:pPr>
        <w:pStyle w:val="10"/>
        <w:ind w:left="0" w:leftChars="0" w:firstLine="0" w:firstLineChars="0"/>
        <w:jc w:val="left"/>
        <w:rPr>
          <w:rFonts w:hint="eastAsia"/>
          <w:lang w:val="en-US" w:eastAsia="zh-CN"/>
        </w:rPr>
      </w:pPr>
      <w:r>
        <w:rPr>
          <w:rFonts w:hint="eastAsia" w:ascii="宋体" w:hAnsi="宋体" w:eastAsia="宋体" w:cs="宋体"/>
          <w:sz w:val="24"/>
          <w:szCs w:val="24"/>
          <w:lang w:val="en-US" w:eastAsia="zh-CN"/>
        </w:rPr>
        <w:t>⑦此安装方法便于维修拆卸，如发现单元模块内的浮箱载体或其他构配件出现损坏现象需要维修更换时，可直接拆除浮箱单元模块内的钢架单元模块，对需要维修的部分进行更换及维修，无需涉及到整个码头的其他部分。</w:t>
      </w:r>
    </w:p>
    <w:p>
      <w:pPr>
        <w:pStyle w:val="6"/>
        <w:bidi w:val="0"/>
        <w:rPr>
          <w:rFonts w:hint="eastAsia"/>
          <w:lang w:val="en-US" w:eastAsia="zh-CN"/>
        </w:rPr>
      </w:pPr>
      <w:r>
        <w:rPr>
          <w:rFonts w:hint="eastAsia"/>
          <w:lang w:val="en-US" w:eastAsia="zh-CN"/>
        </w:rPr>
        <w:t>焊接工艺一般要求</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lang w:eastAsia="zh-CN"/>
        </w:rPr>
      </w:pPr>
      <w:r>
        <w:rPr>
          <w:rFonts w:hint="eastAsia"/>
          <w:lang w:val="en-US" w:eastAsia="zh-CN"/>
        </w:rPr>
        <w:t>（1）</w:t>
      </w:r>
      <w:r>
        <w:rPr>
          <w:rFonts w:hint="eastAsia"/>
        </w:rPr>
        <w:t>焊接时，不得在焊件表面引弧或试验电流，同时不能有表面电弧擦伤等质量通病</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pPr>
      <w:r>
        <w:rPr>
          <w:rFonts w:hint="eastAsia"/>
          <w:lang w:val="en-US" w:eastAsia="zh-CN"/>
        </w:rPr>
        <w:t>（2）</w:t>
      </w:r>
      <w:r>
        <w:rPr>
          <w:rFonts w:hint="eastAsia"/>
        </w:rPr>
        <w:t>在焊接过程中，应确保引弧与收弧处的质量。收弧时应将弧坑填满。多层焊时层间接头相互错开（不小于10mm）。除焊接工艺有特殊要求外，每条焊缝应一次连续焊完。如因事故被迫中断，应采取防裂措施。再次焊接时必须进行检查，确认无裂纹后方可继续施焊</w:t>
      </w:r>
      <w:r>
        <w:t>。</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lang w:eastAsia="zh-CN"/>
        </w:rPr>
      </w:pPr>
      <w:r>
        <w:rPr>
          <w:rFonts w:hint="eastAsia"/>
          <w:lang w:val="en-US" w:eastAsia="zh-CN"/>
        </w:rPr>
        <w:t>（3）</w:t>
      </w:r>
      <w:r>
        <w:rPr>
          <w:rFonts w:hint="eastAsia"/>
        </w:rPr>
        <w:t xml:space="preserve">对接接头、 </w:t>
      </w:r>
      <w:r>
        <w:t xml:space="preserve">T </w:t>
      </w:r>
      <w:r>
        <w:rPr>
          <w:rFonts w:hint="eastAsia"/>
        </w:rPr>
        <w:t>形接头、角接接头、十字接头等对接焊缝及对接和角接组合焊缝</w:t>
      </w:r>
      <w:r>
        <w:t>,</w:t>
      </w:r>
      <w:r>
        <w:rPr>
          <w:rFonts w:hint="eastAsia"/>
        </w:rPr>
        <w:t>应在焊缝的两端设置引弧和引出板</w:t>
      </w:r>
      <w:r>
        <w:t>,</w:t>
      </w:r>
      <w:r>
        <w:rPr>
          <w:rFonts w:hint="eastAsia"/>
        </w:rPr>
        <w:t xml:space="preserve">其材质和坡口形式应与焊件相同。引弧和引出的焊缝长度大于 </w:t>
      </w:r>
      <w:r>
        <w:t xml:space="preserve">20mm </w:t>
      </w:r>
      <w:r>
        <w:rPr>
          <w:rFonts w:hint="eastAsia"/>
        </w:rPr>
        <w:t>。焊接完毕应采用气割切除引弧和引出板</w:t>
      </w:r>
      <w:r>
        <w:t>,</w:t>
      </w:r>
      <w:r>
        <w:rPr>
          <w:rFonts w:hint="eastAsia"/>
        </w:rPr>
        <w:t>并修磨平整</w:t>
      </w:r>
      <w:r>
        <w:t>,</w:t>
      </w:r>
      <w:r>
        <w:rPr>
          <w:rFonts w:hint="eastAsia"/>
        </w:rPr>
        <w:t>不得用锤击落</w:t>
      </w:r>
      <w:r>
        <w:rPr>
          <w:rFonts w:hint="eastAsia"/>
          <w:lang w:eastAsia="zh-CN"/>
        </w:rPr>
        <w:t>。</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（4）</w:t>
      </w:r>
      <w:r>
        <w:rPr>
          <w:rFonts w:hint="eastAsia"/>
        </w:rPr>
        <w:t>焊接H型钢翼缘与腹板采用坡口全熔透焊缝或熔透的V形坡口但钢梁刚性节点处在梁翼缘上下各500的节点范围内和柱接头上下各100内应采用坡口全熔透焊缝。</w:t>
      </w:r>
    </w:p>
    <w:p>
      <w:pPr>
        <w:keepNext w:val="0"/>
        <w:keepLines w:val="0"/>
        <w:pageBreakBefore w:val="0"/>
        <w:kinsoku/>
        <w:wordWrap/>
        <w:overflowPunct/>
        <w:topLinePunct w:val="0"/>
        <w:autoSpaceDE/>
        <w:autoSpaceDN/>
        <w:bidi w:val="0"/>
        <w:adjustRightInd w:val="0"/>
        <w:snapToGrid w:val="0"/>
        <w:spacing w:line="360" w:lineRule="auto"/>
        <w:textAlignment w:val="auto"/>
      </w:pPr>
      <w:r>
        <w:rPr>
          <w:rFonts w:hint="eastAsia"/>
          <w:lang w:eastAsia="zh-CN"/>
        </w:rPr>
        <w:t>（</w:t>
      </w:r>
      <w:r>
        <w:rPr>
          <w:rFonts w:hint="eastAsia"/>
          <w:lang w:val="en-US" w:eastAsia="zh-CN"/>
        </w:rPr>
        <w:t>5</w:t>
      </w:r>
      <w:r>
        <w:rPr>
          <w:rFonts w:hint="eastAsia"/>
          <w:lang w:eastAsia="zh-CN"/>
        </w:rPr>
        <w:t>）</w:t>
      </w:r>
      <w:r>
        <w:rPr>
          <w:rFonts w:hint="eastAsia"/>
        </w:rPr>
        <w:t>施焊时，应选择合理的焊接顺序，减少钢结构中产生的焊接应力和焊接变形，或采用预热、锤击和整体回火等方法达到同样目的。</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6</w:t>
      </w:r>
      <w:r>
        <w:rPr>
          <w:rFonts w:hint="eastAsia"/>
          <w:lang w:eastAsia="zh-CN"/>
        </w:rPr>
        <w:t>）</w:t>
      </w:r>
      <w:r>
        <w:rPr>
          <w:rFonts w:hint="eastAsia"/>
        </w:rPr>
        <w:t>焊接梁对接焊接时，翼缘与腹板对接焊缝位置应错开200mm以上。</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7</w:t>
      </w:r>
      <w:r>
        <w:rPr>
          <w:rFonts w:hint="eastAsia"/>
          <w:lang w:eastAsia="zh-CN"/>
        </w:rPr>
        <w:t>）</w:t>
      </w:r>
      <w:r>
        <w:rPr>
          <w:rFonts w:hint="eastAsia"/>
        </w:rPr>
        <w:t>要求焊透的对接双面焊缝和T型接头角焊缝的背面，可采用清除焊根的方法施焊</w:t>
      </w:r>
      <w:r>
        <w:t>。</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8</w:t>
      </w:r>
      <w:r>
        <w:rPr>
          <w:rFonts w:hint="eastAsia"/>
          <w:lang w:eastAsia="zh-CN"/>
        </w:rPr>
        <w:t>）</w:t>
      </w:r>
      <w:r>
        <w:rPr>
          <w:rFonts w:hint="eastAsia"/>
        </w:rPr>
        <w:t>焊缝表面不得有气孔、夹渣、弧坑裂纹、电弧擦伤等缺陷。</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（9）</w:t>
      </w:r>
      <w:r>
        <w:rPr>
          <w:rFonts w:hint="eastAsia"/>
        </w:rPr>
        <w:t>定位点焊用的焊接材料必须与正式施焊用的材料相同。点焊高度不宜超过焊缝厚度的2/3，点焊长度宜大于40mm，间距宜为500~600mm，并应填满弧坑。定位点焊用的焊接材料必须与正式施焊用的材料相同。点焊高度不宜超过焊缝厚度的2/3，点焊长度宜大于40mm，间距宜为500~600mm，并应填满弧坑。</w:t>
      </w:r>
    </w:p>
    <w:p>
      <w:pPr>
        <w:pStyle w:val="6"/>
        <w:bidi w:val="0"/>
        <w:rPr>
          <w:rFonts w:hint="eastAsia"/>
          <w:lang w:val="en-US" w:eastAsia="zh-CN"/>
        </w:rPr>
      </w:pPr>
      <w:r>
        <w:rPr>
          <w:rFonts w:hint="eastAsia"/>
          <w:lang w:val="en-US" w:eastAsia="zh-CN"/>
        </w:rPr>
        <w:t>焊接前准备工作</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val="en-US" w:eastAsia="zh-CN"/>
        </w:rPr>
        <w:t>（1）根据浮动平台钢架图纸要求尺寸进行下料、备料。</w:t>
      </w:r>
    </w:p>
    <w:p>
      <w:pPr>
        <w:keepNext w:val="0"/>
        <w:keepLines w:val="0"/>
        <w:pageBreakBefore w:val="0"/>
        <w:kinsoku/>
        <w:wordWrap/>
        <w:overflowPunct/>
        <w:topLinePunct w:val="0"/>
        <w:autoSpaceDE/>
        <w:autoSpaceDN/>
        <w:bidi w:val="0"/>
        <w:adjustRightInd w:val="0"/>
        <w:snapToGrid w:val="0"/>
        <w:spacing w:line="360" w:lineRule="auto"/>
        <w:textAlignment w:val="auto"/>
      </w:pPr>
      <w:r>
        <w:rPr>
          <w:rFonts w:hint="eastAsia"/>
          <w:lang w:val="en-US" w:eastAsia="zh-CN"/>
        </w:rPr>
        <w:t>（2）</w:t>
      </w:r>
      <w:r>
        <w:t>焊前清理</w:t>
      </w:r>
      <w:r>
        <w:rPr>
          <w:rFonts w:hint="eastAsia"/>
          <w:lang w:eastAsia="zh-CN"/>
        </w:rPr>
        <w:t>：</w:t>
      </w:r>
      <w:r>
        <w:t>焊</w:t>
      </w:r>
      <w:r>
        <w:rPr>
          <w:rFonts w:hint="eastAsia"/>
          <w:lang w:eastAsia="zh-CN"/>
        </w:rPr>
        <w:t>接</w:t>
      </w:r>
      <w:r>
        <w:t>前应严格清除工件焊口及焊丝表面的氧化膜和油污，清除质量直接影响焊接工艺与接头质量，如焊缝气孔产生的倾向和力学性能等。</w:t>
      </w:r>
    </w:p>
    <w:p>
      <w:pPr>
        <w:pStyle w:val="6"/>
        <w:bidi w:val="0"/>
        <w:rPr>
          <w:rFonts w:hint="eastAsia"/>
        </w:rPr>
      </w:pPr>
      <w:r>
        <w:rPr>
          <w:rFonts w:hint="eastAsia"/>
        </w:rPr>
        <w:t>焊接参数的选择</w:t>
      </w:r>
    </w:p>
    <w:tbl>
      <w:tblPr>
        <w:tblStyle w:val="25"/>
        <w:tblW w:w="83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442"/>
        <w:gridCol w:w="1442"/>
        <w:gridCol w:w="1442"/>
        <w:gridCol w:w="1442"/>
        <w:gridCol w:w="1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6"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焊条直径</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（mm）</w:t>
            </w:r>
          </w:p>
        </w:tc>
        <w:tc>
          <w:tcPr>
            <w:tcW w:w="144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1.6</w:t>
            </w:r>
          </w:p>
        </w:tc>
        <w:tc>
          <w:tcPr>
            <w:tcW w:w="144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2.0</w:t>
            </w:r>
          </w:p>
        </w:tc>
        <w:tc>
          <w:tcPr>
            <w:tcW w:w="144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2.5</w:t>
            </w:r>
          </w:p>
        </w:tc>
        <w:tc>
          <w:tcPr>
            <w:tcW w:w="144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3.2</w:t>
            </w:r>
          </w:p>
        </w:tc>
        <w:tc>
          <w:tcPr>
            <w:tcW w:w="144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6"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电流</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（A）</w:t>
            </w:r>
          </w:p>
        </w:tc>
        <w:tc>
          <w:tcPr>
            <w:tcW w:w="144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25~40</w:t>
            </w:r>
          </w:p>
        </w:tc>
        <w:tc>
          <w:tcPr>
            <w:tcW w:w="144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40~60</w:t>
            </w:r>
          </w:p>
        </w:tc>
        <w:tc>
          <w:tcPr>
            <w:tcW w:w="144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50~80</w:t>
            </w:r>
          </w:p>
        </w:tc>
        <w:tc>
          <w:tcPr>
            <w:tcW w:w="144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100~130</w:t>
            </w:r>
          </w:p>
        </w:tc>
        <w:tc>
          <w:tcPr>
            <w:tcW w:w="144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60~210</w:t>
            </w:r>
          </w:p>
        </w:tc>
      </w:tr>
    </w:tbl>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注：立、仰、横应比平焊小10%左右</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坡口底层焊道宜采用</w:t>
      </w:r>
      <w:r>
        <w:t>Ø</w:t>
      </w:r>
      <w:r>
        <w:rPr>
          <w:rFonts w:hint="eastAsia"/>
        </w:rPr>
        <w:t>大于3.2mm的焊条，底层根部焊道的最小尺寸应适宜，以防止产生裂纹。</w:t>
      </w:r>
    </w:p>
    <w:p>
      <w:pPr>
        <w:pStyle w:val="6"/>
        <w:bidi w:val="0"/>
      </w:pPr>
      <w:r>
        <w:rPr>
          <w:rFonts w:hint="eastAsia"/>
        </w:rPr>
        <w:t>质量要求和保证质量措施</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（1）</w:t>
      </w:r>
      <w:r>
        <w:rPr>
          <w:rFonts w:hint="eastAsia"/>
        </w:rPr>
        <w:t>焊接材料管理</w:t>
      </w:r>
    </w:p>
    <w:p>
      <w:pPr>
        <w:keepNext w:val="0"/>
        <w:keepLines w:val="0"/>
        <w:pageBreakBefore w:val="0"/>
        <w:kinsoku/>
        <w:wordWrap/>
        <w:overflowPunct/>
        <w:topLinePunct w:val="0"/>
        <w:autoSpaceDE/>
        <w:autoSpaceDN/>
        <w:bidi w:val="0"/>
        <w:adjustRightInd w:val="0"/>
        <w:snapToGrid w:val="0"/>
        <w:spacing w:line="360" w:lineRule="auto"/>
        <w:textAlignment w:val="auto"/>
      </w:pPr>
      <w:r>
        <w:rPr>
          <w:rFonts w:hint="eastAsia"/>
        </w:rPr>
        <w:t>焊接材料必须具有出厂合格证及质量证明书；合格证批号与实物必须对应,质量证明书应包括熔敷金属化学成分、机械性能。各项指标应符合的有关规定，缺项部分应复验。复验合格后方可使用；</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（2）</w:t>
      </w:r>
      <w:r>
        <w:rPr>
          <w:rFonts w:hint="eastAsia"/>
        </w:rPr>
        <w:t>碳钢焊条的选择及验收要符合GB/T5117-1995D的有关规定；</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（3）</w:t>
      </w:r>
      <w:r>
        <w:rPr>
          <w:rFonts w:hint="eastAsia"/>
        </w:rPr>
        <w:t>焊材保管与烘干要符合公司《焊材保管与烘干制度》的规定。焊材按规定在焊条烘干箱内严格烘干后才能发给焊工。焊材烘干后要存放于焊条保温箱内，并立即填写《焊材烘干记录》。烘干箱和保温箱的热电偶必须定期校验合格。</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lang w:eastAsia="zh-CN"/>
        </w:rPr>
      </w:pPr>
      <w:r>
        <w:rPr>
          <w:rFonts w:hint="eastAsia"/>
          <w:lang w:val="en-US" w:eastAsia="zh-CN"/>
        </w:rPr>
        <w:t>（4）</w:t>
      </w:r>
      <w:r>
        <w:rPr>
          <w:rFonts w:hint="eastAsia"/>
        </w:rPr>
        <w:t>使用的各种辅助气体要妥善保管</w:t>
      </w:r>
      <w:r>
        <w:rPr>
          <w:rFonts w:hint="eastAsia"/>
          <w:lang w:eastAsia="zh-CN"/>
        </w:rPr>
        <w:t>。</w:t>
      </w:r>
    </w:p>
    <w:p>
      <w:pPr>
        <w:keepNext w:val="0"/>
        <w:keepLines w:val="0"/>
        <w:pageBreakBefore w:val="0"/>
        <w:kinsoku/>
        <w:wordWrap/>
        <w:overflowPunct/>
        <w:topLinePunct w:val="0"/>
        <w:autoSpaceDE/>
        <w:autoSpaceDN/>
        <w:bidi w:val="0"/>
        <w:adjustRightInd w:val="0"/>
        <w:snapToGrid w:val="0"/>
        <w:spacing w:line="360" w:lineRule="auto"/>
        <w:textAlignment w:val="auto"/>
      </w:pPr>
      <w:r>
        <w:rPr>
          <w:rFonts w:hint="eastAsia"/>
          <w:lang w:eastAsia="zh-CN"/>
        </w:rPr>
        <w:t>（</w:t>
      </w:r>
      <w:r>
        <w:rPr>
          <w:rFonts w:hint="eastAsia"/>
          <w:lang w:val="en-US" w:eastAsia="zh-CN"/>
        </w:rPr>
        <w:t>5</w:t>
      </w:r>
      <w:r>
        <w:rPr>
          <w:rFonts w:hint="eastAsia"/>
          <w:lang w:eastAsia="zh-CN"/>
        </w:rPr>
        <w:t>）</w:t>
      </w:r>
      <w:r>
        <w:t>焊接温度的控制主要是焊接速度和焊接电流大小的控制。试验结果表明，大电流、快速焊能有效防止气孔的产生。这主要是由于在焊接过程中以较快速度焊透焊缝，熔化金属受热时间短，吸收气体的机会少。</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eastAsia="宋体"/>
          <w:lang w:eastAsia="zh-CN"/>
        </w:rPr>
      </w:pPr>
      <w:r>
        <w:rPr>
          <w:rFonts w:hint="eastAsia"/>
          <w:lang w:eastAsia="zh-CN"/>
        </w:rPr>
        <w:t>（</w:t>
      </w:r>
      <w:r>
        <w:rPr>
          <w:rFonts w:hint="eastAsia"/>
          <w:lang w:val="en-US" w:eastAsia="zh-CN"/>
        </w:rPr>
        <w:t>6</w:t>
      </w:r>
      <w:r>
        <w:rPr>
          <w:rFonts w:hint="eastAsia"/>
          <w:lang w:eastAsia="zh-CN"/>
        </w:rPr>
        <w:t>）</w:t>
      </w:r>
      <w:r>
        <w:rPr>
          <w:rFonts w:hint="eastAsia"/>
        </w:rPr>
        <w:t>焊材的领取必须凭焊接技术人员签发的《焊材烘干记录》，烘干员发放时，校对焊材标识后，要立即填写《焊材发放记录》。焊材的发放和回收要执行公司《焊材的领用发放制度》的规定。一个焊条筒内不能装有性质不同的两种焊材。一次发放的焊材要在4小时以内用完。焊工用剩的焊条要放入焊条筒内，禁止抛掷现场，统一在焊条烘干室回收</w:t>
      </w:r>
      <w:r>
        <w:rPr>
          <w:rFonts w:hint="eastAsia"/>
          <w:lang w:eastAsia="zh-CN"/>
        </w:rPr>
        <w:t>。</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7</w:t>
      </w:r>
      <w:r>
        <w:rPr>
          <w:rFonts w:hint="eastAsia"/>
          <w:lang w:eastAsia="zh-CN"/>
        </w:rPr>
        <w:t>）</w:t>
      </w:r>
      <w:r>
        <w:rPr>
          <w:rFonts w:hint="eastAsia"/>
        </w:rPr>
        <w:t>对焊接环境的要求</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下列环境无防护措施时禁止施焊：</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①</w:t>
      </w:r>
      <w:r>
        <w:rPr>
          <w:rFonts w:hint="eastAsia"/>
        </w:rPr>
        <w:t>下雨、下雪；</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②</w:t>
      </w:r>
      <w:r>
        <w:rPr>
          <w:rFonts w:hint="eastAsia"/>
        </w:rPr>
        <w:t>焊接电弧1m范围内的相对湿度不得大于90%；</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③</w:t>
      </w:r>
      <w:r>
        <w:rPr>
          <w:rFonts w:hint="eastAsia"/>
        </w:rPr>
        <w:t>风速：对于手工电弧焊大于8m/s；对于气体保护焊大于2m/s；</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在施工中如遇恶劣天气（雨、雪、大风等），应在施焊区内搭设防护棚，保证焊接环境满足要求。</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8</w:t>
      </w:r>
      <w:r>
        <w:rPr>
          <w:rFonts w:hint="eastAsia"/>
          <w:lang w:eastAsia="zh-CN"/>
        </w:rPr>
        <w:t>）</w:t>
      </w:r>
      <w:r>
        <w:rPr>
          <w:rFonts w:hint="eastAsia"/>
        </w:rPr>
        <w:t>施工中对焊接质量的动态控制</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eastAsia="宋体"/>
          <w:lang w:val="en-US" w:eastAsia="zh-CN"/>
        </w:rPr>
      </w:pPr>
      <w:r>
        <w:rPr>
          <w:rFonts w:hint="eastAsia"/>
          <w:lang w:val="en-US" w:eastAsia="zh-CN"/>
        </w:rPr>
        <w:t>①</w:t>
      </w:r>
      <w:r>
        <w:rPr>
          <w:rFonts w:hint="eastAsia"/>
        </w:rPr>
        <w:t>项目检查员如发现焊工实际操作能力达不到要求，有权取消该焊工施焊资格</w:t>
      </w:r>
      <w:r>
        <w:rPr>
          <w:rFonts w:hint="eastAsia"/>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eastAsia="宋体"/>
          <w:lang w:eastAsia="zh-CN"/>
        </w:rPr>
      </w:pPr>
      <w:r>
        <w:rPr>
          <w:rFonts w:hint="eastAsia"/>
          <w:lang w:val="en-US" w:eastAsia="zh-CN"/>
        </w:rPr>
        <w:t>②</w:t>
      </w:r>
      <w:r>
        <w:rPr>
          <w:rFonts w:hint="eastAsia"/>
        </w:rPr>
        <w:t>对工艺管线焊接接头的无损检测，每名焊工都应抽查到，检测要及时，检测结果必须迅速反馈给项目检查员。防止因无损检测滞后、检测结果反馈不及时而造成个别焊工所焊大批焊缝不合格，无法补救</w:t>
      </w:r>
      <w:r>
        <w:rPr>
          <w:rFonts w:hint="eastAsia"/>
          <w:lang w:eastAsia="zh-CN"/>
        </w:rPr>
        <w:t>。</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9</w:t>
      </w:r>
      <w:r>
        <w:rPr>
          <w:rFonts w:hint="eastAsia"/>
          <w:lang w:eastAsia="zh-CN"/>
        </w:rPr>
        <w:t>）</w:t>
      </w:r>
      <w:r>
        <w:rPr>
          <w:rFonts w:hint="eastAsia"/>
        </w:rPr>
        <w:t>焊接前检查</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①</w:t>
      </w:r>
      <w:r>
        <w:rPr>
          <w:rFonts w:hint="eastAsia"/>
        </w:rPr>
        <w:t>组对前要对各部件的主要结构尺寸、坡口尺寸、坡口表面进行检查。</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②</w:t>
      </w:r>
      <w:r>
        <w:rPr>
          <w:rFonts w:hint="eastAsia"/>
        </w:rPr>
        <w:t>夹层、裂纹、加工损伤、毛刺及火焰切割熔渣等缺陷存在时不能进行焊接。</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③</w:t>
      </w:r>
      <w:r>
        <w:rPr>
          <w:rFonts w:hint="eastAsia"/>
        </w:rPr>
        <w:t>组对后要检查错边量、角变形、组对间隙等。</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④</w:t>
      </w:r>
      <w:r>
        <w:rPr>
          <w:rFonts w:hint="eastAsia"/>
        </w:rPr>
        <w:t>焊接前要检查坡口及坡口两侧的清理质量及清理的宽度是否符合有关规范。</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9</w:t>
      </w:r>
      <w:r>
        <w:rPr>
          <w:rFonts w:hint="eastAsia"/>
          <w:lang w:eastAsia="zh-CN"/>
        </w:rPr>
        <w:t>）</w:t>
      </w:r>
      <w:r>
        <w:rPr>
          <w:rFonts w:hint="eastAsia"/>
        </w:rPr>
        <w:t>焊接中间检查：</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①</w:t>
      </w:r>
      <w:r>
        <w:rPr>
          <w:rFonts w:hint="eastAsia"/>
        </w:rPr>
        <w:t>定位焊缝焊完后，应清除渣皮进行检查，对发现的缺陷应去除后方可进行焊接。</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②</w:t>
      </w:r>
      <w:r>
        <w:rPr>
          <w:rFonts w:hint="eastAsia"/>
        </w:rPr>
        <w:t>每层焊后，要立即对层间进行清理，并进行外观检查，发现缺陷清除后方可进行下一层的焊接。</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11</w:t>
      </w:r>
      <w:r>
        <w:rPr>
          <w:rFonts w:hint="eastAsia"/>
          <w:lang w:eastAsia="zh-CN"/>
        </w:rPr>
        <w:t>）</w:t>
      </w:r>
      <w:r>
        <w:rPr>
          <w:rFonts w:hint="eastAsia"/>
        </w:rPr>
        <w:t>焊接后检查</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①</w:t>
      </w:r>
      <w:r>
        <w:rPr>
          <w:rFonts w:hint="eastAsia"/>
        </w:rPr>
        <w:t>焊接后，对焊缝进行外观检查，检查前应将渣皮、飞溅、杂物清理干净。检查合格后方可进行无损检测。</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②</w:t>
      </w:r>
      <w:r>
        <w:rPr>
          <w:rFonts w:hint="eastAsia"/>
        </w:rPr>
        <w:t>焊缝外观检查质量验收标准</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
        <w:gridCol w:w="1088"/>
        <w:gridCol w:w="6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7" w:hRule="atLeast"/>
          <w:jc w:val="center"/>
        </w:trPr>
        <w:tc>
          <w:tcPr>
            <w:tcW w:w="452" w:type="dxa"/>
            <w:vMerge w:val="restart"/>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项次</w:t>
            </w:r>
          </w:p>
        </w:tc>
        <w:tc>
          <w:tcPr>
            <w:tcW w:w="1088" w:type="dxa"/>
            <w:vMerge w:val="restart"/>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项目</w:t>
            </w:r>
          </w:p>
        </w:tc>
        <w:tc>
          <w:tcPr>
            <w:tcW w:w="6886"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焊缝质量标准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7" w:hRule="atLeast"/>
          <w:jc w:val="center"/>
        </w:trPr>
        <w:tc>
          <w:tcPr>
            <w:tcW w:w="452" w:type="dxa"/>
            <w:vMerge w:val="continue"/>
            <w:noWrap w:val="0"/>
            <w:vAlign w:val="center"/>
          </w:tcPr>
          <w:p>
            <w:pPr>
              <w:kinsoku/>
              <w:wordWrap/>
              <w:topLinePunct w:val="0"/>
              <w:autoSpaceDE/>
              <w:autoSpaceDN/>
              <w:bidi w:val="0"/>
              <w:adjustRightInd w:val="0"/>
              <w:snapToGrid w:val="0"/>
              <w:spacing w:line="360" w:lineRule="auto"/>
              <w:jc w:val="center"/>
              <w:rPr>
                <w:rFonts w:hint="eastAsia"/>
              </w:rPr>
            </w:pPr>
          </w:p>
        </w:tc>
        <w:tc>
          <w:tcPr>
            <w:tcW w:w="1088" w:type="dxa"/>
            <w:vMerge w:val="continue"/>
            <w:noWrap w:val="0"/>
            <w:vAlign w:val="center"/>
          </w:tcPr>
          <w:p>
            <w:pPr>
              <w:kinsoku/>
              <w:wordWrap/>
              <w:topLinePunct w:val="0"/>
              <w:autoSpaceDE/>
              <w:autoSpaceDN/>
              <w:bidi w:val="0"/>
              <w:adjustRightInd w:val="0"/>
              <w:snapToGrid w:val="0"/>
              <w:spacing w:line="360" w:lineRule="auto"/>
              <w:jc w:val="center"/>
              <w:rPr>
                <w:rFonts w:hint="eastAsia"/>
              </w:rPr>
            </w:pPr>
          </w:p>
        </w:tc>
        <w:tc>
          <w:tcPr>
            <w:tcW w:w="6886"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二级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jc w:val="center"/>
        </w:trPr>
        <w:tc>
          <w:tcPr>
            <w:tcW w:w="45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1</w:t>
            </w:r>
          </w:p>
        </w:tc>
        <w:tc>
          <w:tcPr>
            <w:tcW w:w="1088"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气孔</w:t>
            </w:r>
          </w:p>
        </w:tc>
        <w:tc>
          <w:tcPr>
            <w:tcW w:w="6886"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7" w:hRule="atLeast"/>
          <w:jc w:val="center"/>
        </w:trPr>
        <w:tc>
          <w:tcPr>
            <w:tcW w:w="452" w:type="dxa"/>
            <w:vMerge w:val="restart"/>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2</w:t>
            </w:r>
          </w:p>
        </w:tc>
        <w:tc>
          <w:tcPr>
            <w:tcW w:w="1088" w:type="dxa"/>
            <w:vMerge w:val="restart"/>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咬边</w:t>
            </w:r>
          </w:p>
        </w:tc>
        <w:tc>
          <w:tcPr>
            <w:tcW w:w="6886"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深度不超过0.5mm累计长度不得超过焊缝长度的10%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7" w:hRule="atLeast"/>
          <w:jc w:val="center"/>
        </w:trPr>
        <w:tc>
          <w:tcPr>
            <w:tcW w:w="452" w:type="dxa"/>
            <w:vMerge w:val="continue"/>
            <w:noWrap w:val="0"/>
            <w:vAlign w:val="center"/>
          </w:tcPr>
          <w:p>
            <w:pPr>
              <w:kinsoku/>
              <w:wordWrap/>
              <w:topLinePunct w:val="0"/>
              <w:autoSpaceDE/>
              <w:autoSpaceDN/>
              <w:bidi w:val="0"/>
              <w:adjustRightInd w:val="0"/>
              <w:snapToGrid w:val="0"/>
              <w:spacing w:line="360" w:lineRule="auto"/>
              <w:jc w:val="center"/>
              <w:rPr>
                <w:rFonts w:hint="eastAsia"/>
              </w:rPr>
            </w:pPr>
          </w:p>
        </w:tc>
        <w:tc>
          <w:tcPr>
            <w:tcW w:w="1088" w:type="dxa"/>
            <w:vMerge w:val="continue"/>
            <w:noWrap w:val="0"/>
            <w:vAlign w:val="center"/>
          </w:tcPr>
          <w:p>
            <w:pPr>
              <w:kinsoku/>
              <w:wordWrap/>
              <w:topLinePunct w:val="0"/>
              <w:autoSpaceDE/>
              <w:autoSpaceDN/>
              <w:bidi w:val="0"/>
              <w:adjustRightInd w:val="0"/>
              <w:snapToGrid w:val="0"/>
              <w:spacing w:line="360" w:lineRule="auto"/>
              <w:jc w:val="center"/>
              <w:rPr>
                <w:rFonts w:hint="eastAsia"/>
              </w:rPr>
            </w:pPr>
          </w:p>
        </w:tc>
        <w:tc>
          <w:tcPr>
            <w:tcW w:w="6886"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17" w:hRule="atLeast"/>
          <w:jc w:val="center"/>
        </w:trPr>
        <w:tc>
          <w:tcPr>
            <w:tcW w:w="452"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3</w:t>
            </w:r>
          </w:p>
        </w:tc>
        <w:tc>
          <w:tcPr>
            <w:tcW w:w="1088"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焊缝余高</w:t>
            </w:r>
          </w:p>
        </w:tc>
        <w:tc>
          <w:tcPr>
            <w:tcW w:w="6886" w:type="dxa"/>
            <w:noWrap w:val="0"/>
            <w:vAlign w:val="center"/>
          </w:tcPr>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允许偏差（mm）：焊缝宽度小于20mm时，余高允许偏差1.5±1.0，焊缝宽度大于或等于20mm时，余高允许偏差2.0±1.5</w:t>
            </w:r>
          </w:p>
        </w:tc>
      </w:tr>
    </w:tbl>
    <w:p>
      <w:pPr>
        <w:pStyle w:val="6"/>
        <w:bidi w:val="0"/>
      </w:pPr>
      <w:r>
        <w:t>焊后热处理</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t>焊后留在焊缝及附近的残存焊剂和焊渣等会破坏</w:t>
      </w:r>
      <w:r>
        <w:rPr>
          <w:rFonts w:hint="eastAsia"/>
          <w:lang w:eastAsia="zh-CN"/>
        </w:rPr>
        <w:t>钢</w:t>
      </w:r>
      <w:r>
        <w:t>表面的钝化膜，有时还会腐蚀</w:t>
      </w:r>
      <w:r>
        <w:rPr>
          <w:rFonts w:hint="eastAsia"/>
          <w:lang w:eastAsia="zh-CN"/>
        </w:rPr>
        <w:t>钢</w:t>
      </w:r>
      <w:r>
        <w:t>件，应用热水冲刷或蒸气吹刷等简单方法清理干净。</w:t>
      </w:r>
    </w:p>
    <w:p>
      <w:pPr>
        <w:pStyle w:val="6"/>
        <w:bidi w:val="0"/>
        <w:rPr>
          <w:rFonts w:hint="eastAsia"/>
        </w:rPr>
      </w:pPr>
      <w:r>
        <w:rPr>
          <w:rFonts w:hint="eastAsia"/>
        </w:rPr>
        <w:t>无损检测</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无损检测人员按照《锅炉压力容器无损检测人员资格考核规则》进行考核，取得资格证书，方能承担与资格证书的种类和技术等级相应的无损检测工作。</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此现场安装的钢结构的焊缝，应按同一类型，同一施工条件的焊缝计算百分比，探伤长度应不小于200mm，并应不少于1条焊缝。</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此现场的钢结构的对接焊缝采用超声检测，检测比例为20%，评定等级为Ⅲ级</w:t>
      </w:r>
    </w:p>
    <w:p>
      <w:pPr>
        <w:pStyle w:val="3"/>
        <w:rPr>
          <w:rFonts w:hint="eastAsia"/>
        </w:rPr>
      </w:pPr>
      <w:r>
        <w:rPr>
          <w:rFonts w:hint="eastAsia"/>
          <w:lang w:eastAsia="zh-CN"/>
        </w:rPr>
        <w:t>（</w:t>
      </w:r>
      <w:r>
        <w:rPr>
          <w:rFonts w:hint="eastAsia"/>
          <w:lang w:val="en-US" w:eastAsia="zh-CN"/>
        </w:rPr>
        <w:t>4</w:t>
      </w:r>
      <w:r>
        <w:rPr>
          <w:rFonts w:hint="eastAsia"/>
          <w:lang w:eastAsia="zh-CN"/>
        </w:rPr>
        <w:t>）</w:t>
      </w:r>
      <w:r>
        <w:rPr>
          <w:rFonts w:hint="eastAsia"/>
        </w:rPr>
        <w:t>每条焊缝超声波检验点应有明显的识别标志，并在焊缝边缘母材上打检测编号钢印；对不合格的检验区要在附近再选2个检验区进行探伤；如这2个中又发现1处不合格，则该焊缝必须全部进行超声波探伤。</w:t>
      </w:r>
    </w:p>
    <w:p>
      <w:pPr>
        <w:pStyle w:val="5"/>
        <w:bidi w:val="0"/>
        <w:rPr>
          <w:rFonts w:hint="eastAsia"/>
          <w:lang w:val="en-US" w:eastAsia="zh-CN"/>
        </w:rPr>
      </w:pPr>
      <w:bookmarkStart w:id="29" w:name="_Toc15346"/>
      <w:r>
        <w:rPr>
          <w:rFonts w:hint="eastAsia"/>
          <w:lang w:val="en-US" w:eastAsia="zh-CN"/>
        </w:rPr>
        <w:t>塑木地板安装</w:t>
      </w:r>
      <w:bookmarkEnd w:id="29"/>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val="en-US" w:eastAsia="zh-CN"/>
        </w:rPr>
        <w:t>（1）塑木地板龙骨采用镀锌方管材料，与钢架一同制作焊接成一个整体，龙骨型号详见施工图纸。</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val="en-US" w:eastAsia="zh-CN"/>
        </w:rPr>
        <w:t>（2）塑木地板安装采用专用卡件固定法</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 xml:space="preserve">① </w:t>
      </w:r>
      <w:r>
        <w:rPr>
          <w:rFonts w:hint="eastAsia"/>
        </w:rPr>
        <w:t>卡扣板铺装</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 xml:space="preserve">A. </w:t>
      </w:r>
      <w:r>
        <w:rPr>
          <w:rFonts w:hint="eastAsia"/>
        </w:rPr>
        <w:t>木塑卡扣板一般用卡扣和螺钉进行铺装，每块卡扣板的两边都有凹槽，以便于配合插入卡口，见图。</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1902460" cy="593725"/>
            <wp:effectExtent l="0" t="0" r="2540" b="15875"/>
            <wp:docPr id="15" name="图片 1" descr="987297802135045925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9872978021350459257062"/>
                    <pic:cNvPicPr>
                      <a:picLocks noChangeAspect="1"/>
                    </pic:cNvPicPr>
                  </pic:nvPicPr>
                  <pic:blipFill>
                    <a:blip r:embed="rId29"/>
                    <a:stretch>
                      <a:fillRect/>
                    </a:stretch>
                  </pic:blipFill>
                  <pic:spPr>
                    <a:xfrm>
                      <a:off x="0" y="0"/>
                      <a:ext cx="1902460" cy="593725"/>
                    </a:xfrm>
                    <a:prstGeom prst="rect">
                      <a:avLst/>
                    </a:prstGeom>
                    <a:noFill/>
                    <a:ln>
                      <a:noFill/>
                    </a:ln>
                  </pic:spPr>
                </pic:pic>
              </a:graphicData>
            </a:graphic>
          </wp:inline>
        </w:drawing>
      </w:r>
    </w:p>
    <w:p>
      <w:pPr>
        <w:pStyle w:val="36"/>
        <w:bidi w:val="0"/>
        <w:rPr>
          <w:rFonts w:hint="eastAsia"/>
        </w:rPr>
      </w:pPr>
      <w:r>
        <w:rPr>
          <w:rFonts w:hint="eastAsia"/>
        </w:rPr>
        <w:t>卡扣板用卡扣配合螺钉紧固</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 xml:space="preserve">B. </w:t>
      </w:r>
      <w:r>
        <w:rPr>
          <w:rFonts w:hint="eastAsia"/>
        </w:rPr>
        <w:t>卡口和螺钉</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t>卡扣可以选用304#不锈钢冲压材料、ABS材料、尼龙6、尼龙66压铸件等，但不得使用</w:t>
      </w:r>
      <w:r>
        <w:rPr>
          <w:rFonts w:hint="eastAsia"/>
        </w:rPr>
        <w:t>回收料。金属卡扣见图</w:t>
      </w:r>
      <w:r>
        <w:rPr>
          <w:rFonts w:hint="eastAsia"/>
          <w:lang w:val="en-US" w:eastAsia="zh-CN"/>
        </w:rPr>
        <w:t>1</w:t>
      </w:r>
      <w:r>
        <w:rPr>
          <w:rFonts w:hint="eastAsia"/>
        </w:rPr>
        <w:t>、图</w:t>
      </w:r>
      <w:r>
        <w:rPr>
          <w:rFonts w:hint="eastAsia"/>
          <w:lang w:val="en-US" w:eastAsia="zh-CN"/>
        </w:rPr>
        <w:t>2</w:t>
      </w:r>
      <w:r>
        <w:rPr>
          <w:rFonts w:hint="eastAsia"/>
        </w:rPr>
        <w:t>。螺钉推荐选择不锈钢自攻螺钉，并且依照所铺装木塑地板的不同厚度而选择不同规格的螺钉。</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1064260" cy="770890"/>
            <wp:effectExtent l="0" t="0" r="2540" b="10160"/>
            <wp:docPr id="16" name="图片 2" descr="203491345135045925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2034913451350459257062"/>
                    <pic:cNvPicPr>
                      <a:picLocks noChangeAspect="1"/>
                    </pic:cNvPicPr>
                  </pic:nvPicPr>
                  <pic:blipFill>
                    <a:blip r:embed="rId30"/>
                    <a:stretch>
                      <a:fillRect/>
                    </a:stretch>
                  </pic:blipFill>
                  <pic:spPr>
                    <a:xfrm>
                      <a:off x="0" y="0"/>
                      <a:ext cx="1064260" cy="770890"/>
                    </a:xfrm>
                    <a:prstGeom prst="rect">
                      <a:avLst/>
                    </a:prstGeom>
                    <a:noFill/>
                    <a:ln>
                      <a:noFill/>
                    </a:ln>
                  </pic:spPr>
                </pic:pic>
              </a:graphicData>
            </a:graphic>
          </wp:inline>
        </w:drawing>
      </w:r>
      <w:r>
        <w:rPr>
          <w:rFonts w:hint="eastAsia"/>
        </w:rPr>
        <w:t xml:space="preserve">     </w:t>
      </w:r>
      <w:r>
        <w:rPr>
          <w:rFonts w:hint="eastAsia"/>
          <w:lang w:val="en-US" w:eastAsia="zh-CN"/>
        </w:rPr>
        <w:t xml:space="preserve">               </w:t>
      </w:r>
      <w:r>
        <w:rPr>
          <w:rFonts w:hint="eastAsia"/>
        </w:rPr>
        <w:t xml:space="preserve">       </w:t>
      </w:r>
      <w:r>
        <w:drawing>
          <wp:inline distT="0" distB="0" distL="114300" distR="114300">
            <wp:extent cx="1109345" cy="689610"/>
            <wp:effectExtent l="0" t="0" r="14605" b="15240"/>
            <wp:docPr id="17" name="图片 3" descr="155526676135045925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1555266761350459257062"/>
                    <pic:cNvPicPr>
                      <a:picLocks noChangeAspect="1"/>
                    </pic:cNvPicPr>
                  </pic:nvPicPr>
                  <pic:blipFill>
                    <a:blip r:embed="rId31"/>
                    <a:stretch>
                      <a:fillRect/>
                    </a:stretch>
                  </pic:blipFill>
                  <pic:spPr>
                    <a:xfrm>
                      <a:off x="0" y="0"/>
                      <a:ext cx="1109345" cy="68961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图</w:t>
      </w:r>
      <w:r>
        <w:rPr>
          <w:rFonts w:hint="eastAsia"/>
          <w:lang w:val="en-US" w:eastAsia="zh-CN"/>
        </w:rPr>
        <w:t>1</w:t>
      </w:r>
      <w:r>
        <w:rPr>
          <w:rFonts w:hint="eastAsia"/>
        </w:rPr>
        <w:t xml:space="preserve">起始／结束金属卡扣                </w:t>
      </w:r>
      <w:r>
        <w:rPr>
          <w:rFonts w:hint="eastAsia"/>
          <w:lang w:val="en-US" w:eastAsia="zh-CN"/>
        </w:rPr>
        <w:t xml:space="preserve">   </w:t>
      </w:r>
      <w:r>
        <w:rPr>
          <w:rFonts w:hint="eastAsia"/>
        </w:rPr>
        <w:t xml:space="preserve">    图</w:t>
      </w:r>
      <w:r>
        <w:rPr>
          <w:rFonts w:hint="eastAsia"/>
          <w:lang w:val="en-US" w:eastAsia="zh-CN"/>
        </w:rPr>
        <w:t>2</w:t>
      </w:r>
      <w:r>
        <w:rPr>
          <w:rFonts w:hint="eastAsia"/>
        </w:rPr>
        <w:t>金属卡扣</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lang w:val="en-US" w:eastAsia="zh-CN"/>
        </w:rPr>
        <w:t xml:space="preserve">C. </w:t>
      </w:r>
      <w:r>
        <w:rPr>
          <w:rFonts w:hint="eastAsia"/>
        </w:rPr>
        <w:t>卡扣板施工步骤</w:t>
      </w:r>
      <w:bookmarkStart w:id="30" w:name="_Toc31025_WPSOffice_Level2"/>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第一步：紧固第一块板</w:t>
      </w:r>
      <w:bookmarkEnd w:id="30"/>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t>方法</w:t>
      </w:r>
      <w:r>
        <w:rPr>
          <w:rFonts w:hint="eastAsia"/>
        </w:rPr>
        <w:t>A</w:t>
      </w:r>
      <w:r>
        <w:t>：</w:t>
      </w:r>
      <w:r>
        <w:rPr>
          <w:rFonts w:hint="eastAsia"/>
        </w:rPr>
        <w:t>螺钉直接紧固法。将</w:t>
      </w:r>
      <w:r>
        <w:t>第一块地板边缘直接用螺钉紧固</w:t>
      </w:r>
      <w:r>
        <w:rPr>
          <w:rFonts w:hint="eastAsia"/>
        </w:rPr>
        <w:t>。木塑板</w:t>
      </w:r>
      <w:r>
        <w:t>预钻孔后再用带十字批头的手电钻将不</w:t>
      </w:r>
      <w:r>
        <w:rPr>
          <w:rFonts w:hint="eastAsia"/>
        </w:rPr>
        <w:t>锈钢自攻螺钉旋入地板和龙骨内，螺钉距板边缘约为</w:t>
      </w:r>
      <w:r>
        <w:t>25mm，每个龙骨处一枚螺钉。</w:t>
      </w:r>
      <w:r>
        <w:rPr>
          <w:rFonts w:hint="eastAsia"/>
        </w:rPr>
        <w:t>见</w:t>
      </w:r>
      <w:r>
        <w:t>图</w:t>
      </w:r>
      <w:r>
        <w:rPr>
          <w:rFonts w:hint="eastAsia"/>
        </w:rPr>
        <w:t>。</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1835150" cy="1045845"/>
            <wp:effectExtent l="0" t="0" r="12700" b="1905"/>
            <wp:docPr id="18" name="图片 4" descr="138852848135045925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1388528481350459257078"/>
                    <pic:cNvPicPr>
                      <a:picLocks noChangeAspect="1"/>
                    </pic:cNvPicPr>
                  </pic:nvPicPr>
                  <pic:blipFill>
                    <a:blip r:embed="rId32"/>
                    <a:stretch>
                      <a:fillRect/>
                    </a:stretch>
                  </pic:blipFill>
                  <pic:spPr>
                    <a:xfrm>
                      <a:off x="0" y="0"/>
                      <a:ext cx="1835150" cy="10458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紧固第一块板</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方法B：卡扣固定法。用</w:t>
      </w:r>
      <w:r>
        <w:t>带十字批头的</w:t>
      </w:r>
      <w:r>
        <w:rPr>
          <w:rFonts w:hint="eastAsia"/>
        </w:rPr>
        <w:t>手电钻穿过起始／结束卡扣孔垂直旋入螺钉，见图。将卡扣紧固到龙骨上，螺钉应与每个龙骨的中心对齐。再将第一块板推入起始／结束卡扣，见图。推入时应使板面平直且牢固。</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1732280" cy="996950"/>
            <wp:effectExtent l="0" t="0" r="1270" b="12700"/>
            <wp:docPr id="21" name="图片 5" descr="302738235135045925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3027382351350459257078"/>
                    <pic:cNvPicPr>
                      <a:picLocks noChangeAspect="1"/>
                    </pic:cNvPicPr>
                  </pic:nvPicPr>
                  <pic:blipFill>
                    <a:blip r:embed="rId33"/>
                    <a:stretch>
                      <a:fillRect/>
                    </a:stretch>
                  </pic:blipFill>
                  <pic:spPr>
                    <a:xfrm>
                      <a:off x="0" y="0"/>
                      <a:ext cx="1732280" cy="9969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pPr>
      <w:r>
        <w:rPr>
          <w:rFonts w:hint="eastAsia"/>
        </w:rPr>
        <w:t>紧固起始／结束金属卡扣</w:t>
      </w:r>
    </w:p>
    <w:p>
      <w:pPr>
        <w:keepNext w:val="0"/>
        <w:keepLines w:val="0"/>
        <w:pageBreakBefore w:val="0"/>
        <w:kinsoku/>
        <w:wordWrap/>
        <w:overflowPunct/>
        <w:topLinePunct w:val="0"/>
        <w:autoSpaceDE/>
        <w:autoSpaceDN/>
        <w:bidi w:val="0"/>
        <w:adjustRightInd w:val="0"/>
        <w:snapToGrid w:val="0"/>
        <w:spacing w:line="360" w:lineRule="auto"/>
        <w:textAlignment w:val="auto"/>
      </w:pPr>
    </w:p>
    <w:p>
      <w:pPr>
        <w:pStyle w:val="3"/>
      </w:pP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984885" cy="282575"/>
            <wp:effectExtent l="0" t="0" r="5715" b="3175"/>
            <wp:docPr id="22" name="图片 6" descr="615065355135045925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6150653551350459257093"/>
                    <pic:cNvPicPr>
                      <a:picLocks noChangeAspect="1"/>
                    </pic:cNvPicPr>
                  </pic:nvPicPr>
                  <pic:blipFill>
                    <a:blip r:embed="rId34"/>
                    <a:stretch>
                      <a:fillRect/>
                    </a:stretch>
                  </pic:blipFill>
                  <pic:spPr>
                    <a:xfrm>
                      <a:off x="0" y="0"/>
                      <a:ext cx="984885" cy="2825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1767205" cy="895350"/>
            <wp:effectExtent l="0" t="0" r="4445" b="0"/>
            <wp:docPr id="23" name="图片 7" descr="937470023135045925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9374700231350459257093"/>
                    <pic:cNvPicPr>
                      <a:picLocks noChangeAspect="1"/>
                    </pic:cNvPicPr>
                  </pic:nvPicPr>
                  <pic:blipFill>
                    <a:blip r:embed="rId35"/>
                    <a:stretch>
                      <a:fillRect/>
                    </a:stretch>
                  </pic:blipFill>
                  <pic:spPr>
                    <a:xfrm>
                      <a:off x="0" y="0"/>
                      <a:ext cx="1767205" cy="8953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将第一块板推入起始／结束卡扣</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bookmarkStart w:id="31" w:name="_Toc10228_WPSOffice_Level2"/>
      <w:r>
        <w:rPr>
          <w:rFonts w:hint="eastAsia"/>
        </w:rPr>
        <w:t>第二步：插入卡扣</w:t>
      </w:r>
      <w:bookmarkEnd w:id="31"/>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t>固定好第一块板后，再放入第二块板，两块板的间距为8m</w:t>
      </w:r>
      <w:r>
        <w:rPr>
          <w:rFonts w:hint="eastAsia"/>
          <w:lang w:val="en-US" w:eastAsia="zh-CN"/>
        </w:rPr>
        <w:t>m</w:t>
      </w:r>
      <w:r>
        <w:t>左右，将专用卡扣从两块</w:t>
      </w:r>
      <w:r>
        <w:rPr>
          <w:rFonts w:hint="eastAsia"/>
        </w:rPr>
        <w:t>板的侧面端口滑入两板的凹槽处，见图。</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1717040" cy="1285240"/>
            <wp:effectExtent l="0" t="0" r="16510" b="10160"/>
            <wp:docPr id="24" name="图片 24" descr="842507759135045925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425077591350459257093"/>
                    <pic:cNvPicPr>
                      <a:picLocks noChangeAspect="1"/>
                    </pic:cNvPicPr>
                  </pic:nvPicPr>
                  <pic:blipFill>
                    <a:blip r:embed="rId36"/>
                    <a:stretch>
                      <a:fillRect/>
                    </a:stretch>
                  </pic:blipFill>
                  <pic:spPr>
                    <a:xfrm>
                      <a:off x="0" y="0"/>
                      <a:ext cx="1717040" cy="128524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在地板中插入卡扣</w:t>
      </w:r>
    </w:p>
    <w:p>
      <w:pPr>
        <w:keepNext w:val="0"/>
        <w:keepLines w:val="0"/>
        <w:pageBreakBefore w:val="0"/>
        <w:kinsoku/>
        <w:wordWrap/>
        <w:overflowPunct/>
        <w:topLinePunct w:val="0"/>
        <w:autoSpaceDE/>
        <w:autoSpaceDN/>
        <w:bidi w:val="0"/>
        <w:adjustRightInd w:val="0"/>
        <w:snapToGrid w:val="0"/>
        <w:spacing w:line="360" w:lineRule="auto"/>
        <w:textAlignment w:val="auto"/>
      </w:pPr>
      <w:r>
        <w:t>每个龙骨上需要一个卡扣，卡扣放置在龙骨的中间位置，卡扣的螺钉孔应与龙骨的中</w:t>
      </w:r>
      <w:r>
        <w:rPr>
          <w:rFonts w:hint="eastAsia"/>
        </w:rPr>
        <w:t>心对齐，见图</w:t>
      </w:r>
      <w:r>
        <w:rPr>
          <w:rFonts w:hint="eastAsia"/>
          <w:lang w:val="en-US" w:eastAsia="zh-CN"/>
        </w:rPr>
        <w:t>1</w:t>
      </w:r>
      <w:r>
        <w:t>。放好卡扣后，用力将第二块板朝着卡扣压紧，使卡扣和地板凹槽紧</w:t>
      </w:r>
      <w:r>
        <w:rPr>
          <w:rFonts w:hint="eastAsia"/>
        </w:rPr>
        <w:t>密结合，见图</w:t>
      </w:r>
      <w:r>
        <w:rPr>
          <w:rFonts w:hint="eastAsia"/>
          <w:lang w:val="en-US" w:eastAsia="zh-CN"/>
        </w:rPr>
        <w:t>2</w:t>
      </w:r>
      <w:r>
        <w:t>。</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1821180" cy="905510"/>
            <wp:effectExtent l="0" t="0" r="7620" b="8890"/>
            <wp:docPr id="25" name="图片 9" descr="383205016135045925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3832050161350459257109"/>
                    <pic:cNvPicPr>
                      <a:picLocks noChangeAspect="1"/>
                    </pic:cNvPicPr>
                  </pic:nvPicPr>
                  <pic:blipFill>
                    <a:blip r:embed="rId37"/>
                    <a:stretch>
                      <a:fillRect/>
                    </a:stretch>
                  </pic:blipFill>
                  <pic:spPr>
                    <a:xfrm>
                      <a:off x="0" y="0"/>
                      <a:ext cx="1821180" cy="905510"/>
                    </a:xfrm>
                    <a:prstGeom prst="rect">
                      <a:avLst/>
                    </a:prstGeom>
                    <a:noFill/>
                    <a:ln>
                      <a:noFill/>
                    </a:ln>
                  </pic:spPr>
                </pic:pic>
              </a:graphicData>
            </a:graphic>
          </wp:inline>
        </w:drawing>
      </w:r>
      <w:r>
        <w:rPr>
          <w:rFonts w:hint="eastAsia"/>
        </w:rPr>
        <w:t xml:space="preserve">   </w:t>
      </w:r>
      <w:r>
        <w:rPr>
          <w:rFonts w:hint="eastAsia"/>
          <w:lang w:val="en-US" w:eastAsia="zh-CN"/>
        </w:rPr>
        <w:t xml:space="preserve">                </w:t>
      </w:r>
      <w:r>
        <w:rPr>
          <w:rFonts w:hint="eastAsia"/>
        </w:rPr>
        <w:t xml:space="preserve">  </w:t>
      </w:r>
      <w:r>
        <w:drawing>
          <wp:inline distT="0" distB="0" distL="114300" distR="114300">
            <wp:extent cx="1156970" cy="880110"/>
            <wp:effectExtent l="0" t="0" r="5080" b="15240"/>
            <wp:docPr id="26" name="图片 10" descr="40326363135045925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403263631350459257125"/>
                    <pic:cNvPicPr>
                      <a:picLocks noChangeAspect="1"/>
                    </pic:cNvPicPr>
                  </pic:nvPicPr>
                  <pic:blipFill>
                    <a:blip r:embed="rId38"/>
                    <a:stretch>
                      <a:fillRect/>
                    </a:stretch>
                  </pic:blipFill>
                  <pic:spPr>
                    <a:xfrm>
                      <a:off x="0" y="0"/>
                      <a:ext cx="1156970" cy="88011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图</w:t>
      </w:r>
      <w:r>
        <w:rPr>
          <w:rFonts w:hint="eastAsia"/>
          <w:lang w:val="en-US" w:eastAsia="zh-CN"/>
        </w:rPr>
        <w:t>1</w:t>
      </w:r>
      <w:r>
        <w:rPr>
          <w:rFonts w:hint="eastAsia"/>
        </w:rPr>
        <w:t xml:space="preserve"> 卡扣孔与龙骨中心对齐    </w:t>
      </w:r>
      <w:r>
        <w:rPr>
          <w:rFonts w:hint="eastAsia"/>
          <w:lang w:val="en-US" w:eastAsia="zh-CN"/>
        </w:rPr>
        <w:t xml:space="preserve"> </w:t>
      </w:r>
      <w:r>
        <w:rPr>
          <w:rFonts w:hint="eastAsia"/>
        </w:rPr>
        <w:t xml:space="preserve">   </w:t>
      </w:r>
      <w:r>
        <w:rPr>
          <w:rFonts w:hint="eastAsia"/>
          <w:lang w:val="en-US" w:eastAsia="zh-CN"/>
        </w:rPr>
        <w:t xml:space="preserve">    </w:t>
      </w:r>
      <w:r>
        <w:rPr>
          <w:rFonts w:hint="eastAsia"/>
        </w:rPr>
        <w:t>图</w:t>
      </w:r>
      <w:r>
        <w:rPr>
          <w:rFonts w:hint="eastAsia"/>
          <w:lang w:val="en-US" w:eastAsia="zh-CN"/>
        </w:rPr>
        <w:t>2</w:t>
      </w:r>
      <w:r>
        <w:rPr>
          <w:rFonts w:hint="eastAsia"/>
        </w:rPr>
        <w:t xml:space="preserve"> 将第二块板朝着卡扣压紧</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bookmarkStart w:id="32" w:name="_Toc15128_WPSOffice_Level2"/>
      <w:r>
        <w:rPr>
          <w:rFonts w:hint="eastAsia"/>
        </w:rPr>
        <w:t>第三步：预钻引导孔</w:t>
      </w:r>
      <w:bookmarkEnd w:id="32"/>
    </w:p>
    <w:p>
      <w:pPr>
        <w:keepNext w:val="0"/>
        <w:keepLines w:val="0"/>
        <w:pageBreakBefore w:val="0"/>
        <w:kinsoku/>
        <w:wordWrap/>
        <w:overflowPunct/>
        <w:topLinePunct w:val="0"/>
        <w:autoSpaceDE/>
        <w:autoSpaceDN/>
        <w:bidi w:val="0"/>
        <w:adjustRightInd w:val="0"/>
        <w:snapToGrid w:val="0"/>
        <w:spacing w:line="360" w:lineRule="auto"/>
        <w:textAlignment w:val="auto"/>
      </w:pPr>
      <w:r>
        <w:t>穿过卡扣中心的孔洞，用</w:t>
      </w:r>
      <w:r>
        <w:rPr>
          <w:rFonts w:hint="eastAsia"/>
        </w:rPr>
        <w:t>直径略小于地板钉直径的</w:t>
      </w:r>
      <w:r>
        <w:t>直柄麻花钻预钻引孔，钻孔时钻头与孔洞保持垂直。</w:t>
      </w:r>
      <w:r>
        <w:rPr>
          <w:rFonts w:hint="eastAsia"/>
        </w:rPr>
        <w:t>见图</w:t>
      </w:r>
      <w:r>
        <w:t>。</w:t>
      </w:r>
    </w:p>
    <w:p>
      <w:pPr>
        <w:pStyle w:val="3"/>
      </w:pP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pPr>
      <w:r>
        <w:drawing>
          <wp:inline distT="0" distB="0" distL="114300" distR="114300">
            <wp:extent cx="2423160" cy="1021715"/>
            <wp:effectExtent l="0" t="0" r="15240" b="6985"/>
            <wp:docPr id="27" name="图片 11" descr="569324032135045925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5693240321350459257125"/>
                    <pic:cNvPicPr>
                      <a:picLocks noChangeAspect="1"/>
                    </pic:cNvPicPr>
                  </pic:nvPicPr>
                  <pic:blipFill>
                    <a:blip r:embed="rId39"/>
                    <a:stretch>
                      <a:fillRect/>
                    </a:stretch>
                  </pic:blipFill>
                  <pic:spPr>
                    <a:xfrm>
                      <a:off x="0" y="0"/>
                      <a:ext cx="2423160" cy="10217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垂直预钻引孔</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bookmarkStart w:id="33" w:name="_Toc21394_WPSOffice_Level2"/>
      <w:r>
        <w:rPr>
          <w:rFonts w:hint="eastAsia"/>
        </w:rPr>
        <w:t>第四步：旋入螺钉</w:t>
      </w:r>
      <w:bookmarkEnd w:id="33"/>
    </w:p>
    <w:p>
      <w:pPr>
        <w:keepNext w:val="0"/>
        <w:keepLines w:val="0"/>
        <w:pageBreakBefore w:val="0"/>
        <w:kinsoku/>
        <w:wordWrap/>
        <w:overflowPunct/>
        <w:topLinePunct w:val="0"/>
        <w:autoSpaceDE/>
        <w:autoSpaceDN/>
        <w:bidi w:val="0"/>
        <w:spacing w:line="360" w:lineRule="auto"/>
        <w:textAlignment w:val="auto"/>
        <w:rPr>
          <w:rFonts w:hint="eastAsia"/>
        </w:rPr>
      </w:pPr>
      <w:r>
        <w:t>将不锈钢自攻螺钉垂直插入卡扣的中心，用带十字批头的手电钻将卡扣旋</w:t>
      </w:r>
      <w:r>
        <w:rPr>
          <w:rFonts w:hint="eastAsia"/>
        </w:rPr>
        <w:t>入龙骨内，卡扣的两翼正好紧紧压在地板的凹槽处，使得地板固定在龙骨上，见图。</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2567940" cy="1356360"/>
            <wp:effectExtent l="0" t="0" r="3810" b="15240"/>
            <wp:docPr id="28" name="图片 12" descr="345847732135045925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3458477321350459257125"/>
                    <pic:cNvPicPr>
                      <a:picLocks noChangeAspect="1"/>
                    </pic:cNvPicPr>
                  </pic:nvPicPr>
                  <pic:blipFill>
                    <a:blip r:embed="rId40"/>
                    <a:stretch>
                      <a:fillRect/>
                    </a:stretch>
                  </pic:blipFill>
                  <pic:spPr>
                    <a:xfrm>
                      <a:off x="0" y="0"/>
                      <a:ext cx="2567940" cy="13563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将螺钉垂直旋入卡扣内</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bookmarkStart w:id="34" w:name="_Toc17380_WPSOffice_Level2"/>
      <w:r>
        <w:rPr>
          <w:rFonts w:hint="eastAsia"/>
        </w:rPr>
        <w:t>第五步：控制合适的间距</w:t>
      </w:r>
      <w:bookmarkEnd w:id="34"/>
    </w:p>
    <w:p>
      <w:pPr>
        <w:keepNext w:val="0"/>
        <w:keepLines w:val="0"/>
        <w:pageBreakBefore w:val="0"/>
        <w:kinsoku/>
        <w:wordWrap/>
        <w:overflowPunct/>
        <w:topLinePunct w:val="0"/>
        <w:autoSpaceDE/>
        <w:autoSpaceDN/>
        <w:bidi w:val="0"/>
        <w:adjustRightInd w:val="0"/>
        <w:snapToGrid w:val="0"/>
        <w:spacing w:line="360" w:lineRule="auto"/>
        <w:textAlignment w:val="auto"/>
      </w:pPr>
      <w:r>
        <w:rPr>
          <w:rFonts w:hint="eastAsia"/>
        </w:rPr>
        <w:t>正</w:t>
      </w:r>
      <w:r>
        <w:t>确铺装时，卡扣能提供合适的8m</w:t>
      </w:r>
      <w:r>
        <w:rPr>
          <w:rFonts w:hint="eastAsia"/>
        </w:rPr>
        <w:t>m</w:t>
      </w:r>
      <w:r>
        <w:t>左右的间距。</w:t>
      </w:r>
      <w:r>
        <w:rPr>
          <w:rFonts w:hint="eastAsia"/>
        </w:rPr>
        <w:t>每铺装3～4板后，应</w:t>
      </w:r>
      <w:r>
        <w:t>测量铺装地板的总宽度，检</w:t>
      </w:r>
      <w:r>
        <w:rPr>
          <w:rFonts w:hint="eastAsia"/>
        </w:rPr>
        <w:t>查它们是否平行，并</w:t>
      </w:r>
      <w:r>
        <w:t>用无损坏锤头将地板敲紧</w:t>
      </w:r>
      <w:r>
        <w:rPr>
          <w:rFonts w:hint="eastAsia"/>
        </w:rPr>
        <w:t>以保持合适的间距</w:t>
      </w:r>
      <w:r>
        <w:t>，如图。重复以上的步骤，直到地板铺装完成。</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2343150" cy="1120775"/>
            <wp:effectExtent l="0" t="0" r="0" b="3175"/>
            <wp:docPr id="29" name="图片 13" descr="872003498135045925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8720034981350459257140"/>
                    <pic:cNvPicPr>
                      <a:picLocks noChangeAspect="1"/>
                    </pic:cNvPicPr>
                  </pic:nvPicPr>
                  <pic:blipFill>
                    <a:blip r:embed="rId41"/>
                    <a:stretch>
                      <a:fillRect/>
                    </a:stretch>
                  </pic:blipFill>
                  <pic:spPr>
                    <a:xfrm>
                      <a:off x="0" y="0"/>
                      <a:ext cx="2343150" cy="1120775"/>
                    </a:xfrm>
                    <a:prstGeom prst="rect">
                      <a:avLst/>
                    </a:prstGeom>
                    <a:noFill/>
                    <a:ln>
                      <a:noFill/>
                    </a:ln>
                  </pic:spPr>
                </pic:pic>
              </a:graphicData>
            </a:graphic>
          </wp:inline>
        </w:drawing>
      </w:r>
      <w:r>
        <w:t xml:space="preserve">   </w:t>
      </w:r>
      <w:r>
        <w:rPr>
          <w:rFonts w:hint="eastAsia"/>
        </w:rPr>
        <w:t xml:space="preserve">         </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用无损坏锤头将地板敲紧</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bookmarkStart w:id="35" w:name="_Toc30556_WPSOffice_Level2"/>
      <w:r>
        <w:rPr>
          <w:rFonts w:hint="eastAsia"/>
        </w:rPr>
        <w:t>第六步：紧固最后一块板</w:t>
      </w:r>
      <w:bookmarkEnd w:id="35"/>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 xml:space="preserve">预钻孔，铺装最后一块地板时在其外边缘用不锈钢自攻螺钉紧固，螺钉以45°角紧固到端板内，见图。 </w:t>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drawing>
          <wp:inline distT="0" distB="0" distL="114300" distR="114300">
            <wp:extent cx="2335530" cy="1132840"/>
            <wp:effectExtent l="0" t="0" r="7620" b="10160"/>
            <wp:docPr id="1" name="图片 14" descr="672468494135045925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6724684941350459257156"/>
                    <pic:cNvPicPr>
                      <a:picLocks noChangeAspect="1"/>
                    </pic:cNvPicPr>
                  </pic:nvPicPr>
                  <pic:blipFill>
                    <a:blip r:embed="rId42"/>
                    <a:stretch>
                      <a:fillRect/>
                    </a:stretch>
                  </pic:blipFill>
                  <pic:spPr>
                    <a:xfrm>
                      <a:off x="0" y="0"/>
                      <a:ext cx="2335530" cy="113284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360" w:lineRule="auto"/>
        <w:ind w:left="0" w:leftChars="0" w:firstLine="0" w:firstLineChars="0"/>
        <w:jc w:val="center"/>
        <w:textAlignment w:val="auto"/>
        <w:rPr>
          <w:rFonts w:hint="eastAsia"/>
        </w:rPr>
      </w:pPr>
      <w:r>
        <w:rPr>
          <w:rFonts w:hint="eastAsia"/>
        </w:rPr>
        <w:t>图 将最后一块板用螺钉紧固到端板</w:t>
      </w:r>
    </w:p>
    <w:p>
      <w:pPr>
        <w:pStyle w:val="5"/>
        <w:bidi w:val="0"/>
        <w:rPr>
          <w:rFonts w:hint="eastAsia"/>
          <w:lang w:val="en-US" w:eastAsia="zh-CN"/>
        </w:rPr>
      </w:pPr>
      <w:bookmarkStart w:id="36" w:name="_Toc28343"/>
      <w:bookmarkStart w:id="37" w:name="_Toc29482"/>
      <w:r>
        <w:rPr>
          <w:rFonts w:hint="eastAsia"/>
          <w:lang w:val="en-US" w:eastAsia="zh-CN"/>
        </w:rPr>
        <w:t>栏杆</w:t>
      </w:r>
      <w:bookmarkEnd w:id="36"/>
      <w:r>
        <w:rPr>
          <w:rFonts w:hint="eastAsia"/>
          <w:lang w:val="en-US" w:eastAsia="zh-CN"/>
        </w:rPr>
        <w:t>安装</w:t>
      </w:r>
      <w:bookmarkEnd w:id="37"/>
    </w:p>
    <w:p>
      <w:pPr>
        <w:pStyle w:val="6"/>
        <w:bidi w:val="0"/>
        <w:rPr>
          <w:rFonts w:hint="eastAsia"/>
          <w:lang w:val="en-US" w:eastAsia="zh-CN"/>
        </w:rPr>
      </w:pPr>
      <w:bookmarkStart w:id="38" w:name="_Toc2320"/>
      <w:bookmarkStart w:id="39" w:name="_Toc24716"/>
      <w:bookmarkStart w:id="40" w:name="_Toc10775"/>
      <w:bookmarkStart w:id="41" w:name="_Toc15202"/>
      <w:r>
        <w:rPr>
          <w:rFonts w:hint="eastAsia"/>
          <w:lang w:val="en-US" w:eastAsia="zh-CN"/>
        </w:rPr>
        <w:t>定位、放线</w:t>
      </w:r>
      <w:bookmarkEnd w:id="38"/>
      <w:bookmarkEnd w:id="39"/>
      <w:bookmarkEnd w:id="40"/>
      <w:bookmarkEnd w:id="41"/>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（1）按照栏杆安装规范和设计要求，根据浮桥码头安装图栏杆位置尺寸与依据统一测设的标高控制线及位置控制线，测量定出栏杆位置控制线与标高控制线，并将栏杆立柱位置线弹出来。</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（2）深化设计按测定的位置线，检查结构偏差情况，实测尺寸后，结合浮动平台设计要求进行深化设计，并验算其强度以保证绝对安全。</w:t>
      </w:r>
    </w:p>
    <w:p>
      <w:pPr>
        <w:pStyle w:val="6"/>
        <w:bidi w:val="0"/>
        <w:rPr>
          <w:rFonts w:hint="eastAsia"/>
          <w:lang w:val="en-US" w:eastAsia="zh-CN"/>
        </w:rPr>
      </w:pPr>
      <w:bookmarkStart w:id="42" w:name="_Toc3450"/>
      <w:bookmarkStart w:id="43" w:name="_Toc8037"/>
      <w:bookmarkStart w:id="44" w:name="_Toc19281"/>
      <w:bookmarkStart w:id="45" w:name="_Toc20712"/>
      <w:r>
        <w:rPr>
          <w:rFonts w:hint="eastAsia"/>
          <w:lang w:val="en-US" w:eastAsia="zh-CN"/>
        </w:rPr>
        <w:t>安装固定件</w:t>
      </w:r>
      <w:bookmarkEnd w:id="42"/>
      <w:bookmarkEnd w:id="43"/>
      <w:bookmarkEnd w:id="44"/>
      <w:bookmarkEnd w:id="45"/>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按所弹位置线，安装固定件，每个固定件不得少于4个螺栓固定（或者采用焊接）。固定铁件的大小、规格尺寸应符合设计要求，并按规范要求作好防锈、防腐处理。经检验合格后，组装或焊接立杆。</w:t>
      </w:r>
    </w:p>
    <w:p>
      <w:pPr>
        <w:pStyle w:val="6"/>
        <w:bidi w:val="0"/>
        <w:rPr>
          <w:rFonts w:hint="eastAsia"/>
          <w:lang w:val="en-US" w:eastAsia="zh-CN"/>
        </w:rPr>
      </w:pPr>
      <w:bookmarkStart w:id="46" w:name="_Toc18828"/>
      <w:bookmarkStart w:id="47" w:name="_Toc13864"/>
      <w:bookmarkStart w:id="48" w:name="_Toc15431"/>
      <w:bookmarkStart w:id="49" w:name="_Toc5372"/>
      <w:r>
        <w:rPr>
          <w:rFonts w:hint="eastAsia"/>
          <w:lang w:val="en-US" w:eastAsia="zh-CN"/>
        </w:rPr>
        <w:t>焊接立杆</w:t>
      </w:r>
      <w:bookmarkEnd w:id="46"/>
      <w:bookmarkEnd w:id="47"/>
      <w:bookmarkEnd w:id="48"/>
      <w:bookmarkEnd w:id="49"/>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安装立杆与固定件时，应放出上、下两条立杆位置线，每根主立杆应先安装固定一个点进行定位，检查垂直没问题后，再固定或焊接，螺丝固定或焊接焊缝符合设计要求及安装规范规定。焊接后清除焊渣，并进行防锈处理。</w:t>
      </w:r>
    </w:p>
    <w:p>
      <w:pPr>
        <w:pStyle w:val="6"/>
        <w:bidi w:val="0"/>
        <w:rPr>
          <w:rFonts w:hint="eastAsia"/>
          <w:lang w:val="en-US" w:eastAsia="zh-CN"/>
        </w:rPr>
      </w:pPr>
      <w:bookmarkStart w:id="50" w:name="_Toc19934"/>
      <w:bookmarkStart w:id="51" w:name="_Toc4570"/>
      <w:bookmarkStart w:id="52" w:name="_Toc11017"/>
      <w:bookmarkStart w:id="53" w:name="_Toc29861"/>
      <w:r>
        <w:rPr>
          <w:rFonts w:hint="eastAsia"/>
          <w:lang w:val="en-US" w:eastAsia="zh-CN"/>
        </w:rPr>
        <w:t>打磨抛光</w:t>
      </w:r>
      <w:bookmarkEnd w:id="50"/>
      <w:bookmarkEnd w:id="51"/>
      <w:bookmarkEnd w:id="52"/>
      <w:bookmarkEnd w:id="53"/>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对于无明显凹痕或凸出较大焊珠的焊缝，先用粗片打磨再抛光。对于有凹凸渣滓或较大焊珠的焊缝则应用角磨机进行打磨，磨平后再进行抛光。</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抛光时采用绒布砂轮或毛毡进行抛光，同时采用相应的抛光膏，必须使其外观光洁、平顺、无明显的焊接痕迹，直到与相邻的母材基本一致，不显焊缝为止。</w:t>
      </w:r>
    </w:p>
    <w:p>
      <w:pPr>
        <w:pStyle w:val="5"/>
        <w:bidi w:val="0"/>
        <w:rPr>
          <w:rFonts w:hint="eastAsia"/>
          <w:lang w:val="en-US" w:eastAsia="zh-CN"/>
        </w:rPr>
      </w:pPr>
      <w:bookmarkStart w:id="54" w:name="_Toc16493"/>
      <w:r>
        <w:rPr>
          <w:rFonts w:hint="eastAsia"/>
          <w:lang w:val="en-US" w:eastAsia="zh-CN"/>
        </w:rPr>
        <w:t>引桥安装</w:t>
      </w:r>
      <w:bookmarkEnd w:id="54"/>
    </w:p>
    <w:p>
      <w:pPr>
        <w:keepNext w:val="0"/>
        <w:keepLines w:val="0"/>
        <w:pageBreakBefore w:val="0"/>
        <w:kinsoku/>
        <w:wordWrap/>
        <w:overflowPunct/>
        <w:topLinePunct w:val="0"/>
        <w:autoSpaceDE/>
        <w:autoSpaceDN/>
        <w:bidi w:val="0"/>
        <w:spacing w:line="360" w:lineRule="auto"/>
        <w:textAlignment w:val="auto"/>
        <w:rPr>
          <w:rFonts w:hint="default"/>
          <w:lang w:val="en-US" w:eastAsia="zh-CN"/>
        </w:rPr>
      </w:pPr>
      <w:r>
        <w:rPr>
          <w:rFonts w:hint="eastAsia"/>
          <w:lang w:val="en-US" w:eastAsia="zh-CN"/>
        </w:rPr>
        <w:t>引桥采用6061-T6铝合金制作成成品，运到施工现场直接安装。</w:t>
      </w:r>
    </w:p>
    <w:p>
      <w:pPr>
        <w:pStyle w:val="6"/>
        <w:bidi w:val="0"/>
        <w:rPr>
          <w:rFonts w:hint="eastAsia"/>
          <w:lang w:val="en-US" w:eastAsia="zh-CN"/>
        </w:rPr>
      </w:pPr>
      <w:r>
        <w:rPr>
          <w:rFonts w:hint="eastAsia"/>
          <w:lang w:val="en-US" w:eastAsia="zh-CN"/>
        </w:rPr>
        <w:t>定位、放线</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val="en-US" w:eastAsia="zh-CN"/>
        </w:rPr>
        <w:t>（1）</w:t>
      </w:r>
      <w:r>
        <w:rPr>
          <w:rFonts w:hint="eastAsia"/>
        </w:rPr>
        <w:t>按照设计要求，根据</w:t>
      </w:r>
      <w:r>
        <w:rPr>
          <w:rFonts w:hint="eastAsia"/>
          <w:lang w:val="en-US" w:eastAsia="zh-CN"/>
        </w:rPr>
        <w:t>浮桥码头</w:t>
      </w:r>
      <w:r>
        <w:rPr>
          <w:rFonts w:hint="eastAsia"/>
        </w:rPr>
        <w:t>施工图</w:t>
      </w:r>
      <w:r>
        <w:rPr>
          <w:rFonts w:hint="eastAsia"/>
          <w:lang w:eastAsia="zh-CN"/>
        </w:rPr>
        <w:t>引桥</w:t>
      </w:r>
      <w:r>
        <w:rPr>
          <w:rFonts w:hint="eastAsia"/>
        </w:rPr>
        <w:t>位置尺寸，测量定出</w:t>
      </w:r>
      <w:r>
        <w:rPr>
          <w:rFonts w:hint="eastAsia"/>
          <w:lang w:eastAsia="zh-CN"/>
        </w:rPr>
        <w:t>引桥</w:t>
      </w:r>
      <w:r>
        <w:rPr>
          <w:rFonts w:hint="eastAsia"/>
        </w:rPr>
        <w:t>位置控制线，然后校核</w:t>
      </w:r>
      <w:r>
        <w:rPr>
          <w:rFonts w:hint="eastAsia"/>
          <w:lang w:eastAsia="zh-CN"/>
        </w:rPr>
        <w:t>引桥与</w:t>
      </w:r>
      <w:r>
        <w:rPr>
          <w:rFonts w:hint="eastAsia"/>
          <w:lang w:val="en-US" w:eastAsia="zh-CN"/>
        </w:rPr>
        <w:t>浮桥码头</w:t>
      </w:r>
      <w:r>
        <w:rPr>
          <w:rFonts w:hint="eastAsia"/>
          <w:lang w:eastAsia="zh-CN"/>
        </w:rPr>
        <w:t>位置</w:t>
      </w:r>
      <w:r>
        <w:rPr>
          <w:rFonts w:hint="eastAsia"/>
        </w:rPr>
        <w:t>，确认无</w:t>
      </w:r>
      <w:bookmarkStart w:id="338" w:name="_GoBack"/>
      <w:bookmarkEnd w:id="338"/>
      <w:r>
        <w:rPr>
          <w:rFonts w:hint="eastAsia"/>
        </w:rPr>
        <w:t>误后在地面上弹线，并将</w:t>
      </w:r>
      <w:r>
        <w:rPr>
          <w:rFonts w:hint="eastAsia"/>
          <w:lang w:eastAsia="zh-CN"/>
        </w:rPr>
        <w:t>固定件</w:t>
      </w:r>
      <w:r>
        <w:rPr>
          <w:rFonts w:hint="eastAsia"/>
        </w:rPr>
        <w:t>位置线弹出来。</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val="en-US" w:eastAsia="zh-CN"/>
        </w:rPr>
        <w:t>（2）检查结构偏差情况，实测尺寸后，结合浮桥码头，并验算其强度以保证绝对安全。</w:t>
      </w:r>
    </w:p>
    <w:p>
      <w:pPr>
        <w:pStyle w:val="6"/>
        <w:bidi w:val="0"/>
        <w:rPr>
          <w:rFonts w:hint="eastAsia"/>
        </w:rPr>
      </w:pPr>
      <w:r>
        <w:rPr>
          <w:rFonts w:hint="eastAsia"/>
        </w:rPr>
        <w:t>支架安装</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rPr>
      </w:pPr>
      <w:r>
        <w:rPr>
          <w:rFonts w:hint="eastAsia"/>
        </w:rPr>
        <w:t>由于土建预埋件的位置、标高误差，使之很难完全满足安装要求，同时考虑支架制造误差，安装前应逐个埋件测量，必要时对支腿进行修正，埋件进行延伸，保证支架安装达到下列要求：</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 xml:space="preserve">① </w:t>
      </w:r>
      <w:r>
        <w:rPr>
          <w:rFonts w:hint="eastAsia"/>
        </w:rPr>
        <w:t>支架中心线与</w:t>
      </w:r>
      <w:r>
        <w:rPr>
          <w:rFonts w:hint="eastAsia"/>
          <w:lang w:eastAsia="zh-CN"/>
        </w:rPr>
        <w:t>引桥</w:t>
      </w:r>
      <w:r>
        <w:rPr>
          <w:rFonts w:hint="eastAsia"/>
        </w:rPr>
        <w:t>中心线应重合，其偏差不应大于3mm；</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 xml:space="preserve">② </w:t>
      </w:r>
      <w:r>
        <w:rPr>
          <w:rFonts w:hint="eastAsia"/>
        </w:rPr>
        <w:t>支架中心线与直线度偏差在任意25m内不应大于5mm；</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 xml:space="preserve">③ </w:t>
      </w:r>
      <w:r>
        <w:rPr>
          <w:rFonts w:hint="eastAsia"/>
        </w:rPr>
        <w:t>在垂直于支架纵向中心线的平面内，</w:t>
      </w:r>
      <w:r>
        <w:rPr>
          <w:rFonts w:hint="eastAsia"/>
          <w:lang w:eastAsia="zh-CN"/>
        </w:rPr>
        <w:t>引桥</w:t>
      </w:r>
      <w:r>
        <w:rPr>
          <w:rFonts w:hint="eastAsia"/>
        </w:rPr>
        <w:t>横截面对角线差不应大于平均长度的3/1000；</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 xml:space="preserve">④ </w:t>
      </w:r>
      <w:r>
        <w:rPr>
          <w:rFonts w:hint="eastAsia"/>
        </w:rPr>
        <w:t>支架对地面的垂直度偏差不应大于间距的2/1000；</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r>
        <w:rPr>
          <w:rFonts w:hint="eastAsia"/>
          <w:lang w:val="en-US" w:eastAsia="zh-CN"/>
        </w:rPr>
        <w:t xml:space="preserve">⑤ </w:t>
      </w:r>
      <w:r>
        <w:rPr>
          <w:rFonts w:hint="eastAsia"/>
        </w:rPr>
        <w:t>支架的间距误差不应大于1.5mm，高低差不应大于间距的2/1000；</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eastAsia="宋体"/>
          <w:lang w:eastAsia="zh-CN"/>
        </w:rPr>
      </w:pPr>
      <w:r>
        <w:rPr>
          <w:rFonts w:hint="eastAsia"/>
          <w:lang w:val="en-US" w:eastAsia="zh-CN"/>
        </w:rPr>
        <w:t xml:space="preserve">⑥ </w:t>
      </w:r>
      <w:r>
        <w:rPr>
          <w:rFonts w:hint="eastAsia"/>
        </w:rPr>
        <w:t>支架接头处的左右偏差和高低差均不大于1mm</w:t>
      </w:r>
      <w:r>
        <w:rPr>
          <w:rFonts w:hint="eastAsia"/>
          <w:lang w:eastAsia="zh-CN"/>
        </w:rPr>
        <w:t>。</w:t>
      </w:r>
    </w:p>
    <w:p>
      <w:pPr>
        <w:pStyle w:val="6"/>
        <w:bidi w:val="0"/>
        <w:rPr>
          <w:rFonts w:hint="eastAsia"/>
          <w:lang w:val="en-US" w:eastAsia="zh-CN"/>
        </w:rPr>
      </w:pPr>
      <w:r>
        <w:rPr>
          <w:rFonts w:hint="eastAsia"/>
          <w:lang w:val="en-US" w:eastAsia="zh-CN"/>
        </w:rPr>
        <w:t>引桥吊装</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val="en-US" w:eastAsia="zh-CN"/>
        </w:rPr>
        <w:t>（1）引桥采用吊车进行吊装</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A. 引桥吊装时，找好吊装位置，确认受力部位，避免在吊装过程中因受力不均匀，使引桥在吊装过程中变形及影响焊接点的焊接质量。</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lang w:val="en-US" w:eastAsia="zh-CN"/>
        </w:rPr>
        <w:t xml:space="preserve">B. </w:t>
      </w:r>
      <w:r>
        <w:rPr>
          <w:rFonts w:hint="eastAsia"/>
        </w:rPr>
        <w:t>吊装时，在吊装绳与设备加工面或棱角处垫以木板、胶皮等物</w:t>
      </w:r>
      <w:r>
        <w:rPr>
          <w:rFonts w:hint="eastAsia"/>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eastAsia"/>
          <w:lang w:val="en-US" w:eastAsia="zh-CN"/>
        </w:rPr>
        <w:t>C. 每根吊带受力要均匀，并与垂线所成的夹角不得大于30°。</w:t>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lang w:val="en-US" w:eastAsia="zh-CN"/>
        </w:rPr>
      </w:pPr>
      <w:r>
        <w:rPr>
          <w:rFonts w:hint="eastAsia"/>
          <w:lang w:val="en-US" w:eastAsia="zh-CN"/>
        </w:rPr>
        <w:t>（2）吊装时争取一次性吊装到位，减少因吊装的撞击对预埋件或浮动平台上防损板造成损坏。</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（3）连接件在吊装入位时采用不锈钢高强度销钉插入连接，使用销卡，进行卡位。</w:t>
      </w:r>
    </w:p>
    <w:p>
      <w:pPr>
        <w:pStyle w:val="5"/>
        <w:bidi w:val="0"/>
        <w:rPr>
          <w:rFonts w:hint="default"/>
          <w:lang w:val="en-US"/>
        </w:rPr>
      </w:pPr>
      <w:bookmarkStart w:id="55" w:name="_Toc10899"/>
      <w:r>
        <w:rPr>
          <w:rFonts w:hint="eastAsia"/>
          <w:lang w:val="en-US" w:eastAsia="zh-CN"/>
        </w:rPr>
        <w:t>防撞条</w:t>
      </w:r>
      <w:bookmarkEnd w:id="55"/>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lang w:val="en-US" w:eastAsia="zh-CN"/>
        </w:rPr>
        <w:t>D10</w:t>
      </w:r>
      <w:r>
        <w:rPr>
          <w:rFonts w:hint="eastAsia"/>
          <w:lang w:val="en-US" w:eastAsia="zh-CN"/>
        </w:rPr>
        <w:t>0</w:t>
      </w:r>
      <w:r>
        <w:rPr>
          <w:lang w:val="en-US" w:eastAsia="zh-CN"/>
        </w:rPr>
        <w:t xml:space="preserve"> 型黑色橡胶防撞条；以螺栓固定在</w:t>
      </w:r>
      <w:r>
        <w:rPr>
          <w:rFonts w:hint="eastAsia"/>
          <w:lang w:val="en-US" w:eastAsia="zh-CN"/>
        </w:rPr>
        <w:t>钢架外围侧边，用以降低船只对码头的冲撞力，</w:t>
      </w:r>
      <w:r>
        <w:rPr>
          <w:rFonts w:hint="eastAsia"/>
          <w:sz w:val="24"/>
          <w:szCs w:val="24"/>
          <w:lang w:val="en-US" w:eastAsia="zh-CN"/>
        </w:rPr>
        <w:t>防撞条插进卡槽后，采用不锈钢自攻钉进行加固，不锈钢自攻钉安装间距为@500mm。</w:t>
      </w:r>
    </w:p>
    <w:p>
      <w:pPr>
        <w:pStyle w:val="5"/>
        <w:bidi w:val="0"/>
        <w:rPr>
          <w:rFonts w:hint="eastAsia"/>
          <w:lang w:val="en-US" w:eastAsia="zh-CN"/>
        </w:rPr>
      </w:pPr>
      <w:bookmarkStart w:id="56" w:name="_Toc23482"/>
      <w:bookmarkStart w:id="57" w:name="_Toc27790"/>
      <w:bookmarkStart w:id="58" w:name="_Toc24125"/>
      <w:bookmarkStart w:id="59" w:name="_Toc20141"/>
      <w:bookmarkStart w:id="60" w:name="_Toc7963"/>
      <w:bookmarkStart w:id="61" w:name="_Toc22311"/>
      <w:bookmarkStart w:id="62" w:name="_Toc25007"/>
      <w:bookmarkStart w:id="63" w:name="_Toc18074"/>
      <w:bookmarkStart w:id="64" w:name="_Toc17056"/>
      <w:bookmarkStart w:id="65" w:name="_Toc6874"/>
      <w:bookmarkStart w:id="66" w:name="_Toc1012"/>
      <w:bookmarkStart w:id="67" w:name="_Toc27618"/>
      <w:bookmarkStart w:id="68" w:name="_Toc13890"/>
      <w:bookmarkStart w:id="69" w:name="_Toc25184"/>
      <w:r>
        <w:rPr>
          <w:rFonts w:hint="eastAsia"/>
          <w:lang w:val="en-US" w:eastAsia="zh-CN"/>
        </w:rPr>
        <w:t>电气安装</w:t>
      </w:r>
      <w:bookmarkEnd w:id="56"/>
      <w:bookmarkEnd w:id="57"/>
      <w:bookmarkEnd w:id="58"/>
      <w:bookmarkEnd w:id="59"/>
      <w:bookmarkEnd w:id="60"/>
      <w:bookmarkEnd w:id="61"/>
      <w:bookmarkEnd w:id="62"/>
      <w:bookmarkEnd w:id="63"/>
      <w:bookmarkEnd w:id="64"/>
      <w:bookmarkEnd w:id="65"/>
      <w:bookmarkEnd w:id="66"/>
      <w:bookmarkEnd w:id="67"/>
      <w:bookmarkEnd w:id="68"/>
      <w:bookmarkEnd w:id="69"/>
    </w:p>
    <w:p>
      <w:pPr>
        <w:pStyle w:val="6"/>
        <w:bidi w:val="0"/>
        <w:rPr>
          <w:rFonts w:hint="eastAsia"/>
        </w:rPr>
      </w:pPr>
      <w:bookmarkStart w:id="70" w:name="_Toc5621"/>
      <w:bookmarkStart w:id="71" w:name="_Toc19170"/>
      <w:bookmarkStart w:id="72" w:name="_Toc28455"/>
      <w:bookmarkStart w:id="73" w:name="_Toc30541"/>
      <w:r>
        <w:rPr>
          <w:rFonts w:hint="eastAsia"/>
        </w:rPr>
        <w:t>电缆敷设</w:t>
      </w:r>
      <w:bookmarkEnd w:id="70"/>
      <w:bookmarkEnd w:id="71"/>
      <w:bookmarkEnd w:id="72"/>
      <w:bookmarkEnd w:id="73"/>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lang w:val="en-US" w:eastAsia="zh-CN"/>
        </w:rPr>
        <w:t>a</w:t>
      </w:r>
      <w:r>
        <w:rPr>
          <w:rFonts w:hint="eastAsia" w:ascii="Calibri" w:hAnsi="Calibri" w:cs="Times New Roman"/>
          <w:sz w:val="24"/>
          <w:szCs w:val="24"/>
        </w:rPr>
        <w:t>、材料要求</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各种电缆规格、型号及电压等级应符合设计要求，并有合格证。每轴电缆上充油丁苯橡胶标明电缆规格、型号、电压等级、长度及出厂日期。电缆外观及电缆轴完好无损。</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lang w:val="en-US" w:eastAsia="zh-CN"/>
        </w:rPr>
        <w:t>b</w:t>
      </w:r>
      <w:r>
        <w:rPr>
          <w:rFonts w:hint="eastAsia" w:ascii="Calibri" w:hAnsi="Calibri" w:cs="Times New Roman"/>
          <w:sz w:val="24"/>
          <w:szCs w:val="24"/>
        </w:rPr>
        <w:t>、工艺流程</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检查电缆→绝缘杆测→电缆敷设→标志牌→管口防水→电缆绝缘</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lang w:val="en-US" w:eastAsia="zh-CN"/>
        </w:rPr>
        <w:t>c</w:t>
      </w:r>
      <w:r>
        <w:rPr>
          <w:rFonts w:hint="eastAsia" w:ascii="Calibri" w:hAnsi="Calibri" w:cs="Times New Roman"/>
          <w:sz w:val="24"/>
          <w:szCs w:val="24"/>
        </w:rPr>
        <w:t>、施工方法和技术要求</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1）施工前应对电缆进行详细检查：规格、型号、截面、电压等级均符合设计要求，外观无扭曲，坏损及漏油、渗油等现象。电缆敷设前进行绝缘摇测或耐压试验，线间及对地的绝缘电阻应不小于10M欧姆。电缆敷设前，应根据现场实际情况，事行将电缆的排列用表或图的方式画出来，以防电缆的交叉和混乱。</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（2）电缆在桥架里排列，其总的截面不应大于桥架断面的40%，排列整齐并固定牢固。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lang w:val="en-US" w:eastAsia="zh-CN"/>
        </w:rPr>
        <w:t>d</w:t>
      </w:r>
      <w:r>
        <w:rPr>
          <w:rFonts w:hint="eastAsia" w:ascii="Calibri" w:hAnsi="Calibri" w:cs="Times New Roman"/>
          <w:sz w:val="24"/>
          <w:szCs w:val="24"/>
        </w:rPr>
        <w:t>、质量要求</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（1）导线的规格必须符合设计要求和有关规范规定：电缆间及电缆对地之间的绝缘电阻必须不小于10MM欧姆。</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（2）电缆严禁有绞拧，铠章动角压扁，护层断裂和表面严重划伤等缺陷。</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3）坐标和标高正确，排列整齐，标志牌设置准确；防燃，隔热和防腐要求的电缆保护措施完整。电缆转变和分支处不紊乱，走向整齐清楚、电缆标志应清晰齐全，电缆的隐蔽工程记录要及时做好，不能拖延，同时资料齐全、准确。</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（4）电缆终端头的制作安装应符合规范规定，绝缘电阻合格，电缆终端头固定牢固，芯线与线鼻压接牢固，线鼻与设备螺栓连接紧密，相序正确，绝缘包扎严密。</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（5）支架安装应符合规定，支架安装应平整、牢固，成排安装的支架高度应一致，偏差不应大于5MM，距均匀，排列整齐。</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lang w:val="en-US" w:eastAsia="zh-CN"/>
        </w:rPr>
        <w:t>e</w:t>
      </w:r>
      <w:r>
        <w:rPr>
          <w:rFonts w:hint="eastAsia" w:ascii="Calibri" w:hAnsi="Calibri" w:cs="Times New Roman"/>
          <w:sz w:val="24"/>
          <w:szCs w:val="24"/>
        </w:rPr>
        <w:t>、成品保护</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（1）运输或滚动电缆盘前，必须检查电缆盘的牢固性，滚动电缆时，应以使电缆卷紧的方法进行。</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（2）装卸电缆时，不允许将吊绳直接穿电缆轴妃吊装，以防止孔处损坏。</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（3）敷设电缆时，如需从中间倒电缆，必须按8字形或S字形进行，不得倒成0形，以免电缆受阻。</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（4）室内沿桥架或托盘敷设电缆，宜在管道及空调工程基本施工完毕后进行，防止其它专业施工时，损伤电缆。</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（5）电缆两端头处的门窗装好，并加锁，防止电缆丢失或损毁。</w:t>
      </w:r>
    </w:p>
    <w:p>
      <w:pPr>
        <w:pStyle w:val="6"/>
        <w:bidi w:val="0"/>
        <w:rPr>
          <w:rFonts w:hint="eastAsia"/>
        </w:rPr>
      </w:pPr>
      <w:bookmarkStart w:id="74" w:name="_Toc10251"/>
      <w:bookmarkStart w:id="75" w:name="_Toc23075"/>
      <w:bookmarkStart w:id="76" w:name="_Toc16286"/>
      <w:bookmarkStart w:id="77" w:name="_Toc22643"/>
      <w:r>
        <w:rPr>
          <w:rFonts w:hint="eastAsia"/>
        </w:rPr>
        <w:t>照明工程施工</w:t>
      </w:r>
      <w:bookmarkEnd w:id="74"/>
      <w:bookmarkEnd w:id="75"/>
      <w:bookmarkEnd w:id="76"/>
      <w:bookmarkEnd w:id="77"/>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lang w:val="en-US" w:eastAsia="zh-CN"/>
        </w:rPr>
        <w:t>a</w:t>
      </w:r>
      <w:r>
        <w:rPr>
          <w:rFonts w:hint="eastAsia" w:ascii="Calibri" w:hAnsi="Calibri" w:cs="Times New Roman"/>
          <w:sz w:val="24"/>
          <w:szCs w:val="24"/>
        </w:rPr>
        <w:t>、材料要求</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（1）各型灯具、开关、插座一型号、规格必须符合设计要求和国家标准的规定，配件齐全，完好无损，所有灯具、开关插座应有产品合格证</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Calibri" w:hAnsi="Calibri" w:cs="Times New Roman"/>
          <w:sz w:val="24"/>
          <w:szCs w:val="24"/>
        </w:rPr>
      </w:pPr>
      <w:r>
        <w:rPr>
          <w:rFonts w:hint="eastAsia" w:ascii="Calibri" w:hAnsi="Calibri" w:cs="Times New Roman"/>
          <w:sz w:val="24"/>
          <w:szCs w:val="24"/>
        </w:rPr>
        <w:t>（2）配电箱均应符合国家现行标准，并有合格证、技术文件、品牌。</w:t>
      </w:r>
    </w:p>
    <w:p>
      <w:pPr>
        <w:spacing w:line="360" w:lineRule="auto"/>
        <w:ind w:firstLine="0" w:firstLineChars="0"/>
        <w:rPr>
          <w:rFonts w:hint="eastAsia" w:ascii="Calibri" w:hAnsi="Calibri" w:cs="Times New Roman"/>
          <w:sz w:val="24"/>
          <w:szCs w:val="24"/>
        </w:rPr>
      </w:pPr>
      <w:r>
        <w:rPr>
          <w:rFonts w:hint="eastAsia" w:ascii="Calibri" w:hAnsi="Calibri" w:cs="Times New Roman"/>
          <w:sz w:val="24"/>
          <w:szCs w:val="24"/>
          <w:lang w:val="en-US" w:eastAsia="zh-CN"/>
        </w:rPr>
        <w:t>b</w:t>
      </w:r>
      <w:r>
        <w:rPr>
          <w:rFonts w:hint="eastAsia" w:ascii="Calibri" w:hAnsi="Calibri" w:cs="Times New Roman"/>
          <w:sz w:val="24"/>
          <w:szCs w:val="24"/>
        </w:rPr>
        <w:t>、施工工艺流程</w:t>
      </w:r>
    </w:p>
    <w:p>
      <w:pPr>
        <w:spacing w:line="360" w:lineRule="auto"/>
        <w:ind w:firstLine="0" w:firstLineChars="0"/>
        <w:rPr>
          <w:rFonts w:hint="eastAsia" w:ascii="新宋体" w:hAnsi="新宋体" w:eastAsia="新宋体" w:cs="新宋体"/>
          <w:b w:val="0"/>
          <w:bCs w:val="0"/>
          <w:sz w:val="24"/>
          <w:szCs w:val="24"/>
          <w:lang w:val="en-US" w:eastAsia="zh-CN"/>
        </w:rPr>
      </w:pPr>
      <w:r>
        <w:drawing>
          <wp:inline distT="0" distB="0" distL="114300" distR="114300">
            <wp:extent cx="4798060" cy="2614930"/>
            <wp:effectExtent l="0" t="0" r="2540" b="1397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3"/>
                    <a:stretch>
                      <a:fillRect/>
                    </a:stretch>
                  </pic:blipFill>
                  <pic:spPr>
                    <a:xfrm>
                      <a:off x="0" y="0"/>
                      <a:ext cx="4798060" cy="2614930"/>
                    </a:xfrm>
                    <a:prstGeom prst="rect">
                      <a:avLst/>
                    </a:prstGeom>
                    <a:noFill/>
                    <a:ln>
                      <a:noFill/>
                    </a:ln>
                  </pic:spPr>
                </pic:pic>
              </a:graphicData>
            </a:graphic>
          </wp:inline>
        </w:drawing>
      </w:r>
      <w:r>
        <w:rPr>
          <w:rFonts w:hint="eastAsia" w:ascii="新宋体" w:hAnsi="新宋体" w:eastAsia="新宋体" w:cs="新宋体"/>
          <w:b w:val="0"/>
          <w:bCs w:val="0"/>
          <w:sz w:val="24"/>
          <w:szCs w:val="24"/>
        </w:rPr>
        <mc:AlternateContent>
          <mc:Choice Requires="wps">
            <w:drawing>
              <wp:anchor distT="0" distB="0" distL="114300" distR="114300" simplePos="0" relativeHeight="251682816" behindDoc="0" locked="0" layoutInCell="1" allowOverlap="1">
                <wp:simplePos x="0" y="0"/>
                <wp:positionH relativeFrom="column">
                  <wp:posOffset>-2449195</wp:posOffset>
                </wp:positionH>
                <wp:positionV relativeFrom="paragraph">
                  <wp:posOffset>594360</wp:posOffset>
                </wp:positionV>
                <wp:extent cx="114300" cy="0"/>
                <wp:effectExtent l="0" t="38100" r="0" b="38100"/>
                <wp:wrapNone/>
                <wp:docPr id="223" name="直接连接符 223"/>
                <wp:cNvGraphicFramePr/>
                <a:graphic xmlns:a="http://schemas.openxmlformats.org/drawingml/2006/main">
                  <a:graphicData uri="http://schemas.microsoft.com/office/word/2010/wordprocessingShape">
                    <wps:wsp>
                      <wps:cNvCnPr/>
                      <wps:spPr>
                        <a:xfrm>
                          <a:off x="0" y="0"/>
                          <a:ext cx="1143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92.85pt;margin-top:46.8pt;height:0pt;width:9pt;z-index:251682816;mso-width-relative:page;mso-height-relative:page;" filled="f" stroked="t" coordsize="21600,21600" o:gfxdata="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aizMNsAAAALAQAADwAAAAAAAAABACAAAAAiAAAAZHJzL2Rv&#10;d25yZXYueG1sUEsBAhQAFAAAAAgAh07iQG/FQG/+AQAA6wMAAA4AAAAAAAAAAQAgAAAAKgEAAGRy&#10;cy9lMm9Eb2MueG1sUEsFBgAAAAAGAAYAWQEAAJoFAAAAAA==&#10;">
                <v:fill on="f" focussize="0,0"/>
                <v:stroke color="#000000" joinstyle="round" endarrow="block"/>
                <v:imagedata o:title=""/>
                <o:lock v:ext="edit" aspectratio="f"/>
              </v:line>
            </w:pict>
          </mc:Fallback>
        </mc:AlternateConten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lang w:val="en-US" w:eastAsia="zh-CN"/>
        </w:rPr>
        <w:t>c</w:t>
      </w:r>
      <w:r>
        <w:rPr>
          <w:rFonts w:hint="eastAsia" w:ascii="Calibri" w:hAnsi="Calibri" w:cs="Times New Roman"/>
          <w:sz w:val="24"/>
          <w:szCs w:val="24"/>
        </w:rPr>
        <w:t>、主要施工方法和技术要求</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1）所有灯具、开关、插座安装必须牢固端正，位置正确。同一室内成排灯具，在确定位置时必须接线，以减少误差，中心线偏差不大于5MM。相同设计高度的开关、插座相邻时高度偏差不大于0.5MM,在同一墙面上高度偏差不大于2MM,在同一室内高度偏差不大于5MM。</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2）配电箱安装为明装。配电盘箱、接线盒进出管线开孔，均不准使用电气焊割口，应采取液压开孔器开孔。相、柜的油漆应完整，无损伤。安装在同一室内的箱盘面颜色应和制造一致。进出配电箱的导线，应排列整齐，固定牢固。</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安装高度：明装小配电箱距地1.8米,直流屏,UPS柜在槽钢上安装,跷板开关距地1.4米，其余暗插座距地0.3米，所有格栅灯具都嵌入吊顶安装。</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lang w:val="en-US" w:eastAsia="zh-CN"/>
        </w:rPr>
        <w:t>d</w:t>
      </w:r>
      <w:r>
        <w:rPr>
          <w:rFonts w:hint="eastAsia" w:ascii="Calibri" w:hAnsi="Calibri" w:cs="Times New Roman"/>
          <w:sz w:val="24"/>
          <w:szCs w:val="24"/>
        </w:rPr>
        <w:t>、质量要求</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（1）选择导线要根据标准，相线、零线及保护地线的颜色应加以区分，淡蓝色线做零线，黄绿双色线做保护地线。</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（2）灯具安装牢固端正，位置正确，排列整齐，器具清洁干净，导线进入灯具处的绝缘良好，留有适当余量，连接牢固紧密，不伤线芯，压板连接时压紧无松动，螺栓连接时在同一端子上导线不超过两根。</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（3）开关、插座的安装位置正确，盒内清洁无杂物，表面膜清洁无变形，盖板紧贴建筑物的表面，开关切断相线，导线进入器具处绝缘良好，不伤线芯，插座的接地线单独敷设。</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（4）配电箱（盘）位置正确，部件齐全，箱体开孔合适，切整齐。暗式配电箱箱盖紧贴墙面，零线经汇流排（零线端子）连接，无铰接现象，PE线不串接安装明显牢固。</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lang w:val="en-US" w:eastAsia="zh-CN"/>
        </w:rPr>
        <w:t>e</w:t>
      </w:r>
      <w:r>
        <w:rPr>
          <w:rFonts w:hint="eastAsia" w:ascii="Calibri" w:hAnsi="Calibri" w:cs="Times New Roman"/>
          <w:sz w:val="24"/>
          <w:szCs w:val="24"/>
        </w:rPr>
        <w:t>、成品保护（照明工程）</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（1）配臬应防止在运输和保管过程中，受潮或挤压变形。</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（2）在刷油过程中，应注意不污染建筑物墙面和地面。</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（3）配电箱安装后为防止箱内电气无器件受损，箱门应加锁。</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（4）为保证安装质量，照明器具安装后，油漆工需要补刷顶棚和墙壁时，应注意不能污染灯具开关，插座面板。</w:t>
      </w:r>
    </w:p>
    <w:p>
      <w:pPr>
        <w:bidi w:val="0"/>
        <w:spacing w:line="360" w:lineRule="auto"/>
        <w:ind w:firstLine="0" w:firstLineChars="0"/>
        <w:rPr>
          <w:rFonts w:hint="eastAsia" w:ascii="Calibri" w:hAnsi="Calibri" w:cs="Times New Roman"/>
          <w:sz w:val="24"/>
          <w:szCs w:val="24"/>
        </w:rPr>
      </w:pPr>
      <w:r>
        <w:rPr>
          <w:rFonts w:hint="eastAsia" w:ascii="Calibri" w:hAnsi="Calibri" w:cs="Times New Roman"/>
          <w:sz w:val="24"/>
          <w:szCs w:val="24"/>
        </w:rPr>
        <w:t>（5）照明器具在运输及保管中，要防止变形和损坏，影响质量。</w:t>
      </w:r>
    </w:p>
    <w:p>
      <w:pPr>
        <w:pStyle w:val="10"/>
        <w:ind w:left="0" w:leftChars="0" w:firstLine="0" w:firstLineChars="0"/>
        <w:rPr>
          <w:rFonts w:hint="eastAsia"/>
          <w:lang w:val="en-US" w:eastAsia="zh-CN"/>
        </w:rPr>
      </w:pPr>
      <w:r>
        <w:rPr>
          <w:rFonts w:hint="eastAsia" w:ascii="Calibri" w:hAnsi="Calibri" w:cs="Times New Roman"/>
          <w:sz w:val="24"/>
          <w:szCs w:val="24"/>
        </w:rPr>
        <w:t>（6）装饰灯具在配合吊顶工程施工安装过程中，不能损坏已完成的吊顶部位。</w:t>
      </w:r>
    </w:p>
    <w:p>
      <w:pPr>
        <w:pStyle w:val="5"/>
        <w:bidi w:val="0"/>
        <w:rPr>
          <w:rFonts w:hint="eastAsia"/>
          <w:lang w:val="en-US" w:eastAsia="zh-CN"/>
        </w:rPr>
      </w:pPr>
      <w:bookmarkStart w:id="78" w:name="_Toc22934"/>
      <w:bookmarkStart w:id="79" w:name="_Toc13568"/>
      <w:r>
        <w:rPr>
          <w:rFonts w:hint="eastAsia"/>
          <w:lang w:val="en-US" w:eastAsia="zh-CN"/>
        </w:rPr>
        <w:t>质量管理</w:t>
      </w:r>
      <w:bookmarkEnd w:id="78"/>
      <w:r>
        <w:rPr>
          <w:rFonts w:hint="eastAsia"/>
          <w:lang w:val="en-US" w:eastAsia="zh-CN"/>
        </w:rPr>
        <w:t>体系与措施</w:t>
      </w:r>
      <w:bookmarkEnd w:id="79"/>
    </w:p>
    <w:p>
      <w:pPr>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ascii="宋体"/>
          <w:sz w:val="24"/>
          <w:szCs w:val="24"/>
        </w:rPr>
      </w:pPr>
      <w:r>
        <w:rPr>
          <w:rFonts w:hint="eastAsia" w:ascii="宋体"/>
          <w:sz w:val="24"/>
          <w:szCs w:val="24"/>
          <w:lang w:val="en-US" w:eastAsia="zh-CN"/>
        </w:rPr>
        <w:t>为满足</w:t>
      </w:r>
      <w:r>
        <w:rPr>
          <w:rFonts w:hint="eastAsia" w:ascii="宋体"/>
          <w:sz w:val="24"/>
          <w:szCs w:val="24"/>
        </w:rPr>
        <w:t>质量要求</w:t>
      </w:r>
      <w:r>
        <w:rPr>
          <w:rFonts w:hint="eastAsia" w:ascii="宋体"/>
          <w:sz w:val="24"/>
          <w:szCs w:val="24"/>
          <w:lang w:eastAsia="zh-CN"/>
        </w:rPr>
        <w:t>（</w:t>
      </w:r>
      <w:r>
        <w:rPr>
          <w:rFonts w:hint="eastAsia" w:ascii="宋体"/>
          <w:sz w:val="24"/>
          <w:szCs w:val="24"/>
        </w:rPr>
        <w:t>合格</w:t>
      </w:r>
      <w:r>
        <w:rPr>
          <w:rFonts w:hint="eastAsia" w:ascii="宋体"/>
          <w:sz w:val="24"/>
          <w:szCs w:val="24"/>
          <w:lang w:eastAsia="zh-CN"/>
        </w:rPr>
        <w:t>）</w:t>
      </w:r>
      <w:r>
        <w:rPr>
          <w:rFonts w:hint="eastAsia" w:ascii="宋体"/>
          <w:sz w:val="24"/>
          <w:szCs w:val="24"/>
          <w:lang w:val="en-US" w:eastAsia="zh-CN"/>
        </w:rPr>
        <w:t>及验收标准（</w:t>
      </w:r>
      <w:r>
        <w:rPr>
          <w:rFonts w:hint="eastAsia" w:ascii="宋体"/>
          <w:sz w:val="24"/>
          <w:szCs w:val="24"/>
        </w:rPr>
        <w:t>按相应的国家标准或行业标准规定验收</w:t>
      </w:r>
      <w:r>
        <w:rPr>
          <w:rFonts w:hint="eastAsia" w:ascii="宋体"/>
          <w:sz w:val="24"/>
          <w:szCs w:val="24"/>
          <w:lang w:eastAsia="zh-CN"/>
        </w:rPr>
        <w:t>）</w:t>
      </w:r>
      <w:r>
        <w:rPr>
          <w:rFonts w:hint="eastAsia" w:ascii="宋体"/>
          <w:sz w:val="24"/>
          <w:szCs w:val="24"/>
          <w:lang w:val="en-US" w:eastAsia="zh-CN"/>
        </w:rPr>
        <w:t>制定以下质量保障措施</w:t>
      </w:r>
      <w:r>
        <w:rPr>
          <w:rFonts w:hint="eastAsia" w:ascii="宋体"/>
          <w:sz w:val="24"/>
          <w:szCs w:val="24"/>
        </w:rPr>
        <w:t>。</w:t>
      </w:r>
    </w:p>
    <w:p>
      <w:pPr>
        <w:pStyle w:val="6"/>
        <w:bidi w:val="0"/>
        <w:rPr>
          <w:rFonts w:hint="eastAsia"/>
          <w:lang w:val="en-US" w:eastAsia="zh-CN"/>
        </w:rPr>
      </w:pPr>
      <w:bookmarkStart w:id="80" w:name="_Toc9398"/>
      <w:bookmarkStart w:id="81" w:name="_Toc6749"/>
      <w:bookmarkStart w:id="82" w:name="_Toc25296"/>
      <w:r>
        <w:rPr>
          <w:rFonts w:hint="eastAsia"/>
          <w:lang w:val="en-US" w:eastAsia="zh-CN"/>
        </w:rPr>
        <w:t>质量保证期</w:t>
      </w:r>
      <w:bookmarkEnd w:id="80"/>
      <w:bookmarkEnd w:id="81"/>
      <w:bookmarkEnd w:id="8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货物质量保证期为从合同范围内平台全部交付甲方且得到甲方验收合格次日开始计算起</w:t>
      </w:r>
      <w:r>
        <w:rPr>
          <w:rFonts w:hint="eastAsia"/>
          <w:lang w:val="en-US" w:eastAsia="zh-CN"/>
        </w:rPr>
        <w:t>1</w:t>
      </w:r>
      <w:r>
        <w:rPr>
          <w:rFonts w:hint="eastAsia"/>
        </w:rPr>
        <w:t>年，货物上标明的质量保证期超过以上规定期限的，以标明的质量保证期为准。</w:t>
      </w:r>
    </w:p>
    <w:p>
      <w:pPr>
        <w:pStyle w:val="6"/>
        <w:bidi w:val="0"/>
        <w:rPr>
          <w:rFonts w:hint="eastAsia"/>
          <w:lang w:val="en-US" w:eastAsia="zh-CN"/>
        </w:rPr>
      </w:pPr>
      <w:bookmarkStart w:id="83" w:name="_Toc26387"/>
      <w:r>
        <w:rPr>
          <w:rFonts w:hint="eastAsia"/>
          <w:lang w:val="en-US" w:eastAsia="zh-CN"/>
        </w:rPr>
        <w:t>质量管理体系</w:t>
      </w:r>
      <w:bookmarkEnd w:id="83"/>
    </w:p>
    <w:p>
      <w:pPr>
        <w:pStyle w:val="7"/>
        <w:bidi w:val="0"/>
      </w:pPr>
      <w:bookmarkStart w:id="84" w:name="_Toc207183873"/>
      <w:bookmarkStart w:id="85" w:name="_Toc28179"/>
      <w:r>
        <w:rPr>
          <w:rFonts w:hint="eastAsia"/>
        </w:rPr>
        <w:t>项目质量管理和质量保证要素控制</w:t>
      </w:r>
      <w:bookmarkEnd w:id="84"/>
      <w:bookmarkEnd w:id="85"/>
      <w:bookmarkStart w:id="86" w:name="bk348"/>
      <w:bookmarkEnd w:id="86"/>
      <w:bookmarkStart w:id="87" w:name="bk347"/>
      <w:bookmarkEnd w:id="87"/>
    </w:p>
    <w:p>
      <w:pPr>
        <w:keepNext w:val="0"/>
        <w:keepLines w:val="0"/>
        <w:pageBreakBefore w:val="0"/>
        <w:widowControl/>
        <w:kinsoku/>
        <w:wordWrap/>
        <w:overflowPunct/>
        <w:topLinePunct w:val="0"/>
        <w:autoSpaceDE/>
        <w:autoSpaceDN/>
        <w:bidi w:val="0"/>
        <w:adjustRightInd w:val="0"/>
        <w:snapToGrid w:val="0"/>
        <w:spacing w:line="360" w:lineRule="auto"/>
        <w:textAlignment w:val="auto"/>
      </w:pPr>
      <w:r>
        <w:rPr>
          <w:rFonts w:hint="eastAsia"/>
        </w:rPr>
        <w:t>（</w:t>
      </w:r>
      <w:r>
        <w:t>1</w:t>
      </w:r>
      <w:r>
        <w:rPr>
          <w:rFonts w:hint="eastAsia"/>
        </w:rPr>
        <w:t>）贯彻国际标准</w:t>
      </w:r>
      <w:r>
        <w:t xml:space="preserve">ISO9002 </w:t>
      </w:r>
      <w:r>
        <w:rPr>
          <w:rFonts w:hint="eastAsia"/>
        </w:rPr>
        <w:t>质量保证体系，编制切实可行的各专业质量保证计划，作为该项目施工过程中实施质量保证和质量控制的纲领性文件。</w:t>
      </w:r>
    </w:p>
    <w:p>
      <w:pPr>
        <w:keepNext w:val="0"/>
        <w:keepLines w:val="0"/>
        <w:pageBreakBefore w:val="0"/>
        <w:widowControl/>
        <w:kinsoku/>
        <w:wordWrap/>
        <w:overflowPunct/>
        <w:topLinePunct w:val="0"/>
        <w:autoSpaceDE/>
        <w:autoSpaceDN/>
        <w:bidi w:val="0"/>
        <w:adjustRightInd w:val="0"/>
        <w:snapToGrid w:val="0"/>
        <w:spacing w:line="360" w:lineRule="auto"/>
        <w:textAlignment w:val="auto"/>
      </w:pPr>
      <w:r>
        <w:rPr>
          <w:rFonts w:hint="eastAsia"/>
        </w:rPr>
        <w:t>（</w:t>
      </w:r>
      <w:r>
        <w:t>2</w:t>
      </w:r>
      <w:r>
        <w:rPr>
          <w:rFonts w:hint="eastAsia"/>
        </w:rPr>
        <w:t>）本工程成立以项目经理为组长，并与生产副经理、项目总工程师等组成项目质量管理领导小组，全面负责质量保证工作。主控职能部门是</w:t>
      </w:r>
      <w:r>
        <w:rPr>
          <w:rFonts w:hint="eastAsia"/>
          <w:lang w:val="en-US" w:eastAsia="zh-CN"/>
        </w:rPr>
        <w:t>技术</w:t>
      </w:r>
      <w:r>
        <w:rPr>
          <w:rFonts w:hint="eastAsia"/>
        </w:rPr>
        <w:t>部，而质安组通过质检员对工序的监控和对材质监控，设置从施工准备过程、施工生产过程和交工验收过程质量控制点及其管理程序，应严格按</w:t>
      </w:r>
      <w:r>
        <w:t xml:space="preserve">ISO-9002 </w:t>
      </w:r>
      <w:r>
        <w:rPr>
          <w:rFonts w:hint="eastAsia"/>
        </w:rPr>
        <w:t>程序要求进行。</w:t>
      </w:r>
    </w:p>
    <w:p>
      <w:pPr>
        <w:pStyle w:val="7"/>
        <w:bidi w:val="0"/>
        <w:rPr>
          <w:rFonts w:hint="eastAsia"/>
        </w:rPr>
      </w:pPr>
      <w:bookmarkStart w:id="88" w:name="_Toc207183874"/>
      <w:bookmarkStart w:id="89" w:name="_Toc18813"/>
      <w:r>
        <w:rPr>
          <w:rFonts w:hint="eastAsia"/>
        </w:rPr>
        <w:t>工程施工依据</w:t>
      </w:r>
      <w:bookmarkEnd w:id="88"/>
      <w:bookmarkEnd w:id="89"/>
      <w:bookmarkStart w:id="90" w:name="bk349"/>
      <w:bookmarkEnd w:id="90"/>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bookmarkStart w:id="91" w:name="bk350"/>
      <w:bookmarkEnd w:id="91"/>
      <w:r>
        <w:rPr>
          <w:rFonts w:hint="eastAsia"/>
        </w:rPr>
        <w:t>严格按照现行的国家级部颁规范、规程、标准、设计图技术核定单施工外，还应遵照施工组织设计及技术方案等措施进行施工。</w:t>
      </w:r>
    </w:p>
    <w:p>
      <w:pPr>
        <w:pStyle w:val="7"/>
        <w:bidi w:val="0"/>
        <w:rPr>
          <w:rFonts w:hint="eastAsia"/>
          <w:lang w:val="en-US" w:eastAsia="zh-CN"/>
        </w:rPr>
      </w:pPr>
      <w:bookmarkStart w:id="92" w:name="_Toc5613"/>
      <w:bookmarkStart w:id="93" w:name="_Toc207183875"/>
      <w:r>
        <w:rPr>
          <w:rFonts w:hint="eastAsia"/>
          <w:lang w:val="en-US" w:eastAsia="zh-CN"/>
        </w:rPr>
        <w:t>质量管理体系及职责</w:t>
      </w:r>
      <w:bookmarkEnd w:id="92"/>
      <w:bookmarkEnd w:id="93"/>
      <w:bookmarkStart w:id="94" w:name="bk351"/>
      <w:bookmarkEnd w:id="94"/>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bookmarkStart w:id="95" w:name="bk352"/>
      <w:bookmarkEnd w:id="95"/>
      <w:r>
        <w:rPr>
          <w:rFonts w:hint="eastAsia"/>
        </w:rPr>
        <w:t>施工质量管理体系是整个施工质量得以控制的关键，而本工程质量的优劣是对项目班子质量管理能力的最直接地评价，同样质量管理体系设置和科学性对质量管理工作的开展起到决定性作用。</w:t>
      </w:r>
    </w:p>
    <w:p>
      <w:pPr>
        <w:keepNext w:val="0"/>
        <w:keepLines w:val="0"/>
        <w:pageBreakBefore w:val="0"/>
        <w:kinsoku/>
        <w:wordWrap/>
        <w:overflowPunct/>
        <w:topLinePunct w:val="0"/>
        <w:autoSpaceDE/>
        <w:autoSpaceDN/>
        <w:bidi w:val="0"/>
        <w:adjustRightInd w:val="0"/>
        <w:snapToGrid w:val="0"/>
        <w:spacing w:line="360" w:lineRule="auto"/>
        <w:textAlignment w:val="auto"/>
      </w:pPr>
      <w:r>
        <w:rPr>
          <w:rFonts w:hint="eastAsia"/>
        </w:rPr>
        <w:t>（</w:t>
      </w:r>
      <w:r>
        <w:t>1</w:t>
      </w:r>
      <w:r>
        <w:rPr>
          <w:rFonts w:hint="eastAsia"/>
        </w:rPr>
        <w:t>）施工质量管理组织</w:t>
      </w:r>
    </w:p>
    <w:p>
      <w:pPr>
        <w:keepNext w:val="0"/>
        <w:keepLines w:val="0"/>
        <w:pageBreakBefore w:val="0"/>
        <w:kinsoku/>
        <w:wordWrap/>
        <w:overflowPunct/>
        <w:topLinePunct w:val="0"/>
        <w:autoSpaceDE/>
        <w:autoSpaceDN/>
        <w:bidi w:val="0"/>
        <w:adjustRightInd w:val="0"/>
        <w:snapToGrid w:val="0"/>
        <w:spacing w:line="360" w:lineRule="auto"/>
        <w:textAlignment w:val="auto"/>
      </w:pPr>
      <w:r>
        <w:rPr>
          <w:rFonts w:hint="eastAsia"/>
        </w:rPr>
        <w:t>施工质量的管理组织是确保工程质量的保证，其设置的合理、完善与否将直接关系整个质量保证体系能否顺利地运转及操作。</w:t>
      </w:r>
    </w:p>
    <w:p>
      <w:pPr>
        <w:keepNext w:val="0"/>
        <w:keepLines w:val="0"/>
        <w:pageBreakBefore w:val="0"/>
        <w:kinsoku/>
        <w:wordWrap/>
        <w:overflowPunct/>
        <w:topLinePunct w:val="0"/>
        <w:autoSpaceDE/>
        <w:autoSpaceDN/>
        <w:bidi w:val="0"/>
        <w:adjustRightInd w:val="0"/>
        <w:snapToGrid w:val="0"/>
        <w:spacing w:line="360" w:lineRule="auto"/>
        <w:textAlignment w:val="auto"/>
      </w:pPr>
      <w:r>
        <w:rPr>
          <w:rFonts w:hint="eastAsia"/>
        </w:rPr>
        <w:t>（</w:t>
      </w:r>
      <w:r>
        <w:t>2</w:t>
      </w:r>
      <w:r>
        <w:rPr>
          <w:rFonts w:hint="eastAsia"/>
        </w:rPr>
        <w:t>）质量管理职责根据质量保证体系，建立岗位责任制和质量监督制度，明确分工职责，落实施工质量控制，各岗位各行其责。</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项目经理：项目经理是质量管理工作的领导者与管理者，是工程质量的第一责任者，应对工程质量管理全过程及质量结果负责。建立质量保证体系，确定各级人员的质量责任。</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项目总工程师：根据工程质量目标，组织有关人员编制贯彻执行技术法规、规程、规范和涉及质量方面有关规定，法规等。检查各部门的技术方案的贯彻及落实情况，解决工程施工中的技术问题，对质量问题审查整改方案，根据工程进行定期检查和阶段验收。</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技术</w:t>
      </w:r>
      <w:r>
        <w:rPr>
          <w:rFonts w:hint="eastAsia"/>
          <w:lang w:val="en-US" w:eastAsia="zh-CN"/>
        </w:rPr>
        <w:t>部负责人</w:t>
      </w:r>
      <w:r>
        <w:rPr>
          <w:rFonts w:hint="eastAsia"/>
        </w:rPr>
        <w:t>：熟悉工程图纸，解决设计图纸中的技术问题，制定工程各工序技术施工方案，并贯彻到各专业施工操作层，负责协调各专业之间的技术矛盾，保证工程质量，对质量问题制定整改方案。负责工程项目的施工过程质量控制，组织人员严格按工程设计及施工方案指挥施工。</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质检员：组织施工过程中的质量自检，并提出自检报告，对工程质量负责；施工过程中矛盾与问题的处理；参与工程质量事故的处理；参加隐蔽验收，中间结构验收和交接检；参与样板的审议、验收、检验、实施与首检；核定分部、分项工程质量，准确真实地反映工程施工质量状况；在分承包工程款结帐单上就工程质量问题提出具体评价签字。</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施工员：施工员为分部分项工程或专业分包工程施工的组织者和指挥者，对单位工程质量等级负责，要严格按施工方案组织施工，组织自检、互检和交接检的内部验收。</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材料员：必须保证工程需要的材料、半成品及时地供应，并保证质量，及时向有关技术部门提供材料的各种合格证，并对材料进行及时标识，以免误用。</w:t>
      </w:r>
    </w:p>
    <w:p>
      <w:pPr>
        <w:pStyle w:val="6"/>
        <w:bidi w:val="0"/>
        <w:rPr>
          <w:rFonts w:hint="eastAsia"/>
        </w:rPr>
      </w:pPr>
      <w:bookmarkStart w:id="96" w:name="_Toc17604"/>
      <w:bookmarkStart w:id="97" w:name="_Toc207183876"/>
      <w:r>
        <w:rPr>
          <w:rFonts w:hint="eastAsia"/>
        </w:rPr>
        <w:t>施工质量控制体系</w:t>
      </w:r>
      <w:bookmarkEnd w:id="96"/>
      <w:bookmarkEnd w:id="97"/>
      <w:bookmarkStart w:id="98" w:name="bk353"/>
      <w:bookmarkEnd w:id="98"/>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bookmarkStart w:id="99" w:name="bk354"/>
      <w:bookmarkEnd w:id="99"/>
      <w:r>
        <w:rPr>
          <w:rFonts w:hint="eastAsia"/>
        </w:rPr>
        <w:t>质量控制体系是运用科学的管理模式，以质量为中心所制定的保证质量达到要求的循环系统，质量控制体系的设置可使施工过程中有法可依，但关键是在于运转要正常，只有正常运转的质量保证体系，才能真正达到控制质量的目的。</w:t>
      </w:r>
    </w:p>
    <w:p>
      <w:pPr>
        <w:pStyle w:val="7"/>
        <w:bidi w:val="0"/>
        <w:rPr>
          <w:rFonts w:hint="eastAsia"/>
          <w:lang w:val="en-US" w:eastAsia="zh-CN"/>
        </w:rPr>
      </w:pPr>
      <w:bookmarkStart w:id="100" w:name="_Toc11070"/>
      <w:r>
        <w:rPr>
          <w:rFonts w:hint="eastAsia"/>
          <w:lang w:val="en-US" w:eastAsia="zh-CN"/>
        </w:rPr>
        <w:t>施工质量控制体系的设置</w:t>
      </w:r>
      <w:bookmarkEnd w:id="100"/>
      <w:bookmarkStart w:id="101" w:name="bk355"/>
      <w:bookmarkEnd w:id="101"/>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highlight w:val="lightGray"/>
        </w:rPr>
      </w:pPr>
      <w:bookmarkStart w:id="102" w:name="bk356"/>
      <w:bookmarkEnd w:id="102"/>
      <w:r>
        <w:rPr>
          <w:rFonts w:hint="eastAsia"/>
        </w:rPr>
        <w:t>施工质量控制体系是按科学的程序运转，其运转的基本方式是</w:t>
      </w:r>
      <w:r>
        <w:t xml:space="preserve">PDCA </w:t>
      </w:r>
      <w:r>
        <w:rPr>
          <w:rFonts w:hint="eastAsia"/>
        </w:rPr>
        <w:t>的循环管理活动，它是通过计划、实施、检查、处理四个阶段把生产过程的质量有机地联系起来，而形成一个高效的体系来保证施工质量目标的实现。</w:t>
      </w:r>
    </w:p>
    <w:p>
      <w:pPr>
        <w:keepNext w:val="0"/>
        <w:keepLines w:val="0"/>
        <w:pageBreakBefore w:val="0"/>
        <w:kinsoku/>
        <w:wordWrap/>
        <w:overflowPunct/>
        <w:topLinePunct w:val="0"/>
        <w:autoSpaceDE/>
        <w:autoSpaceDN/>
        <w:bidi w:val="0"/>
        <w:adjustRightInd w:val="0"/>
        <w:snapToGrid w:val="0"/>
        <w:spacing w:line="360" w:lineRule="auto"/>
        <w:jc w:val="center"/>
        <w:textAlignment w:val="auto"/>
        <w:rPr>
          <w:rFonts w:hint="eastAsia"/>
          <w:lang w:eastAsia="zh-CN"/>
        </w:rPr>
      </w:pPr>
      <w:r>
        <w:rPr>
          <w:rFonts w:hint="eastAsia"/>
          <w:lang w:eastAsia="zh-CN"/>
        </w:rPr>
        <w:drawing>
          <wp:inline distT="0" distB="0" distL="114300" distR="114300">
            <wp:extent cx="3180080" cy="3593465"/>
            <wp:effectExtent l="0" t="0" r="1270" b="6985"/>
            <wp:docPr id="34" name="图片 18" descr="EM`~TL{JY1U[0WGD}JDGP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descr="EM`~TL{JY1U[0WGD}JDGP92"/>
                    <pic:cNvPicPr>
                      <a:picLocks noChangeAspect="1"/>
                    </pic:cNvPicPr>
                  </pic:nvPicPr>
                  <pic:blipFill>
                    <a:blip r:embed="rId44"/>
                    <a:srcRect t="5251" b="4726"/>
                    <a:stretch>
                      <a:fillRect/>
                    </a:stretch>
                  </pic:blipFill>
                  <pic:spPr>
                    <a:xfrm>
                      <a:off x="0" y="0"/>
                      <a:ext cx="3180080" cy="3593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首先，以质量目标为依据，编制相应的分部工程及分项工程质量目标计划，这个分目标计划应使用在项目参与管理的全体人员均熟悉了解，做到心中有数。</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其次，在目标计划制定后，各施工现场管理人员应编制相应的工作标准要求施工班组实施，在实施过程中进行方式、方法的调整，以使工作标准完善。</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再次，在实施过程中，无论是施工员、工长还是质检人员均要加强检查，在检查中发现的问题并及时解决，以使所有质量问题解决于施工之中，并同时对这些问题进行汇总，形成书面材料，以确保在今后或下次施工时不出现类似问题。</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最后，在实施完成后，对成型的产品或分项分部工程进行全面检查，以发现问题，追查原因，对不同产生原因进行不同的处理方式，从人、物、方法、工艺、工序等方面进行讨论，并产生改进意见，再根据这些改进意见而使施工工序进入下次循环。</w:t>
      </w:r>
    </w:p>
    <w:p>
      <w:pPr>
        <w:pStyle w:val="7"/>
        <w:bidi w:val="0"/>
        <w:rPr>
          <w:rFonts w:hint="eastAsia"/>
          <w:lang w:val="en-US" w:eastAsia="zh-CN"/>
        </w:rPr>
      </w:pPr>
      <w:bookmarkStart w:id="103" w:name="_Toc20606"/>
      <w:r>
        <w:rPr>
          <w:rFonts w:hint="eastAsia"/>
          <w:lang w:val="en-US" w:eastAsia="zh-CN"/>
        </w:rPr>
        <w:t>施工质量控制体系运转的保证</w:t>
      </w:r>
      <w:bookmarkEnd w:id="103"/>
      <w:bookmarkStart w:id="104" w:name="bk357"/>
      <w:bookmarkEnd w:id="104"/>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bookmarkStart w:id="105" w:name="bk358"/>
      <w:bookmarkEnd w:id="105"/>
      <w:r>
        <w:rPr>
          <w:rFonts w:hint="eastAsia"/>
        </w:rPr>
        <w:t>配备强有力的质量检查管理人员，作为质保体系中的中坚力量。提供必要的资金，添置必要的设备，以确保体系正常运转。制定强有力的措施、制度，以确保质量体系的运转。每周召开一次质量分析会，以使在质保体系运转过程中发现的问题进行处理和解决。</w:t>
      </w:r>
    </w:p>
    <w:p>
      <w:pPr>
        <w:pStyle w:val="7"/>
        <w:bidi w:val="0"/>
        <w:rPr>
          <w:rFonts w:hint="eastAsia"/>
          <w:lang w:val="en-US" w:eastAsia="zh-CN"/>
        </w:rPr>
      </w:pPr>
      <w:bookmarkStart w:id="106" w:name="_Toc420"/>
      <w:r>
        <w:rPr>
          <w:rFonts w:hint="eastAsia"/>
          <w:lang w:val="en-US" w:eastAsia="zh-CN"/>
        </w:rPr>
        <w:t>施工质量控制体系的落实</w:t>
      </w:r>
      <w:bookmarkEnd w:id="106"/>
      <w:bookmarkStart w:id="107" w:name="bk359"/>
      <w:bookmarkEnd w:id="107"/>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bookmarkStart w:id="108" w:name="bk360"/>
      <w:bookmarkEnd w:id="108"/>
      <w:r>
        <w:rPr>
          <w:rFonts w:hint="eastAsia"/>
        </w:rPr>
        <w:t>施工质量控制体系主要是围绕</w:t>
      </w:r>
      <w:r>
        <w:t>“</w:t>
      </w:r>
      <w:r>
        <w:rPr>
          <w:rFonts w:hint="eastAsia"/>
        </w:rPr>
        <w:t>人、料、机、法、环</w:t>
      </w:r>
      <w:r>
        <w:t>”</w:t>
      </w:r>
      <w:r>
        <w:rPr>
          <w:rFonts w:hint="eastAsia"/>
        </w:rPr>
        <w:t>五大要素进行的，任何一个环节出了差错，则势必使施工中的质量达不到相应的要求，对施工过程中的五大要素质量保证措施必须明确地落实。</w:t>
      </w:r>
    </w:p>
    <w:p>
      <w:pPr>
        <w:keepNext w:val="0"/>
        <w:keepLines w:val="0"/>
        <w:pageBreakBefore w:val="0"/>
        <w:kinsoku/>
        <w:wordWrap/>
        <w:overflowPunct/>
        <w:topLinePunct w:val="0"/>
        <w:autoSpaceDE/>
        <w:autoSpaceDN/>
        <w:bidi w:val="0"/>
        <w:spacing w:line="360" w:lineRule="auto"/>
        <w:textAlignment w:val="auto"/>
        <w:rPr>
          <w:rFonts w:hint="eastAsia" w:ascii="Times New Roman" w:hAnsi="Times New Roman" w:eastAsia="宋体" w:cs="Times New Roman"/>
          <w:sz w:val="24"/>
          <w:szCs w:val="32"/>
          <w:lang w:val="en-US" w:eastAsia="zh-CN"/>
        </w:rPr>
      </w:pPr>
      <w:r>
        <w:rPr>
          <w:rFonts w:hint="eastAsia" w:ascii="Times New Roman" w:hAnsi="Times New Roman" w:eastAsia="宋体" w:cs="Times New Roman"/>
          <w:sz w:val="24"/>
          <w:szCs w:val="32"/>
          <w:lang w:val="en-US" w:eastAsia="zh-CN"/>
        </w:rPr>
        <w:t>（1）“人”的因素</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施工中，人的因素是关键，无论是从管理层到作业层，其素质、责任心等的好坏将直接影响到本工程的施工质量。故对于</w:t>
      </w:r>
      <w:r>
        <w:t>“</w:t>
      </w:r>
      <w:r>
        <w:rPr>
          <w:rFonts w:hint="eastAsia"/>
        </w:rPr>
        <w:t>人</w:t>
      </w:r>
      <w:r>
        <w:t>”</w:t>
      </w:r>
      <w:r>
        <w:rPr>
          <w:rFonts w:hint="eastAsia"/>
        </w:rPr>
        <w:t>的因素的质量保证措施主要从：人员培训、人员管理、人员评定来保证人员的素质。</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在进场前，将所有的施工管理人员及施工作业人员进行各种必要的培训，关键的岗位必须持有效地上岗证书才能上岗。在管理层积极推广计算机的广泛运用，加强现代信息化的推广，在作业层，对一些重要岗位，必须进行再培训，以达到更高的要求。</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在施工中，我们既要加强人员的管理工作，又要加强人员的评定工作，人员的管理及评定工作应是对项目的全体管理层及作业层，实施层层管理，层层评定的方式进行。进行这两项工作其目的在于使驻现场的任何人员在任何时候能保持最佳状态，以确保本工程能顺利完成。</w:t>
      </w:r>
    </w:p>
    <w:p>
      <w:pPr>
        <w:keepNext w:val="0"/>
        <w:keepLines w:val="0"/>
        <w:pageBreakBefore w:val="0"/>
        <w:kinsoku/>
        <w:wordWrap/>
        <w:overflowPunct/>
        <w:topLinePunct w:val="0"/>
        <w:autoSpaceDE/>
        <w:autoSpaceDN/>
        <w:bidi w:val="0"/>
        <w:spacing w:line="360" w:lineRule="auto"/>
        <w:textAlignment w:val="auto"/>
        <w:rPr>
          <w:rFonts w:hint="eastAsia" w:ascii="Times New Roman" w:hAnsi="Times New Roman" w:eastAsia="宋体" w:cs="Times New Roman"/>
          <w:sz w:val="24"/>
          <w:szCs w:val="32"/>
          <w:lang w:val="en-US" w:eastAsia="zh-CN"/>
        </w:rPr>
      </w:pPr>
      <w:r>
        <w:rPr>
          <w:rFonts w:hint="eastAsia" w:ascii="Times New Roman" w:hAnsi="Times New Roman" w:eastAsia="宋体" w:cs="Times New Roman"/>
          <w:sz w:val="24"/>
          <w:szCs w:val="32"/>
          <w:lang w:val="en-US" w:eastAsia="zh-CN"/>
        </w:rPr>
        <w:t>（2）“机”的因素</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进入现场施工管理，机械化程序是提高为工程更快更好地完成创造了有利条件。但机械对施工质量的影响亦越来越大，故必须确保机械处于最佳状态，在施工机械进场前必须对其进行一次全面的保养，使施工机械在投入使用前就处于最佳状态而在施工中，要使施工机械处于最佳状态就必须对其进行良好的养护、检修。在施工过程中，将制定机械维护计划表，以保证在施工过程中所有的施工及在任何施工阶段均能处于最佳状态。</w:t>
      </w:r>
    </w:p>
    <w:p>
      <w:pPr>
        <w:keepNext w:val="0"/>
        <w:keepLines w:val="0"/>
        <w:pageBreakBefore w:val="0"/>
        <w:kinsoku/>
        <w:wordWrap/>
        <w:overflowPunct/>
        <w:topLinePunct w:val="0"/>
        <w:autoSpaceDE/>
        <w:autoSpaceDN/>
        <w:bidi w:val="0"/>
        <w:spacing w:line="360" w:lineRule="auto"/>
        <w:textAlignment w:val="auto"/>
        <w:rPr>
          <w:rFonts w:hint="eastAsia" w:ascii="Times New Roman" w:hAnsi="Times New Roman" w:eastAsia="宋体" w:cs="Times New Roman"/>
          <w:sz w:val="24"/>
          <w:szCs w:val="32"/>
          <w:lang w:val="en-US" w:eastAsia="zh-CN"/>
        </w:rPr>
      </w:pPr>
      <w:r>
        <w:rPr>
          <w:rFonts w:hint="eastAsia" w:ascii="Times New Roman" w:hAnsi="Times New Roman" w:eastAsia="宋体" w:cs="Times New Roman"/>
          <w:sz w:val="24"/>
          <w:szCs w:val="32"/>
          <w:lang w:val="en-US" w:eastAsia="zh-CN"/>
        </w:rPr>
        <w:t>（3）“料”的因素</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材料的优劣是确保工程质量的重要因素，要把好材料进场关，不合格材料不准进入现场，进材料必须有材质合格证书，并按规范复</w:t>
      </w:r>
      <w:r>
        <w:rPr>
          <w:rFonts w:hint="eastAsia"/>
          <w:lang w:val="en-US" w:eastAsia="zh-CN"/>
        </w:rPr>
        <w:t>检</w:t>
      </w:r>
      <w:r>
        <w:rPr>
          <w:rFonts w:hint="eastAsia"/>
        </w:rPr>
        <w:t>，合格后方能用于工程。进场材料必须按规定保管。</w:t>
      </w:r>
    </w:p>
    <w:p>
      <w:pPr>
        <w:keepNext w:val="0"/>
        <w:keepLines w:val="0"/>
        <w:pageBreakBefore w:val="0"/>
        <w:kinsoku/>
        <w:wordWrap/>
        <w:overflowPunct/>
        <w:topLinePunct w:val="0"/>
        <w:autoSpaceDE/>
        <w:autoSpaceDN/>
        <w:bidi w:val="0"/>
        <w:spacing w:line="360" w:lineRule="auto"/>
        <w:textAlignment w:val="auto"/>
        <w:rPr>
          <w:rFonts w:hint="eastAsia" w:ascii="Times New Roman" w:hAnsi="Times New Roman" w:eastAsia="宋体" w:cs="Times New Roman"/>
          <w:sz w:val="24"/>
          <w:szCs w:val="32"/>
          <w:lang w:val="en-US" w:eastAsia="zh-CN"/>
        </w:rPr>
      </w:pPr>
      <w:r>
        <w:rPr>
          <w:rFonts w:hint="eastAsia" w:ascii="Times New Roman" w:hAnsi="Times New Roman" w:eastAsia="宋体" w:cs="Times New Roman"/>
          <w:sz w:val="24"/>
          <w:szCs w:val="32"/>
          <w:lang w:val="en-US" w:eastAsia="zh-CN"/>
        </w:rPr>
        <w:t>（4）“法”的因素</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t>“</w:t>
      </w:r>
      <w:r>
        <w:rPr>
          <w:rFonts w:hint="eastAsia"/>
        </w:rPr>
        <w:t>法</w:t>
      </w:r>
      <w:r>
        <w:t>”</w:t>
      </w:r>
      <w:r>
        <w:rPr>
          <w:rFonts w:hint="eastAsia"/>
        </w:rPr>
        <w:t>指施工方法，在本工程的施工过程中，必须坚持施工程序，制定科学合理的施工方案和工艺方法，选择可靠的施工机具和先进的操作方法，确保工程质量。</w:t>
      </w:r>
    </w:p>
    <w:p>
      <w:pPr>
        <w:keepNext w:val="0"/>
        <w:keepLines w:val="0"/>
        <w:pageBreakBefore w:val="0"/>
        <w:kinsoku/>
        <w:wordWrap/>
        <w:overflowPunct/>
        <w:topLinePunct w:val="0"/>
        <w:autoSpaceDE/>
        <w:autoSpaceDN/>
        <w:bidi w:val="0"/>
        <w:spacing w:line="360" w:lineRule="auto"/>
        <w:textAlignment w:val="auto"/>
        <w:rPr>
          <w:rFonts w:hint="eastAsia" w:ascii="Times New Roman" w:hAnsi="Times New Roman" w:eastAsia="宋体" w:cs="Times New Roman"/>
          <w:sz w:val="24"/>
          <w:szCs w:val="32"/>
          <w:lang w:val="en-US" w:eastAsia="zh-CN"/>
        </w:rPr>
      </w:pPr>
      <w:r>
        <w:rPr>
          <w:rFonts w:hint="eastAsia" w:ascii="Times New Roman" w:hAnsi="Times New Roman" w:eastAsia="宋体" w:cs="Times New Roman"/>
          <w:sz w:val="24"/>
          <w:szCs w:val="32"/>
          <w:lang w:val="en-US" w:eastAsia="zh-CN"/>
        </w:rPr>
        <w:t>（5）“环”的因素</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highlight w:val="none"/>
          <w:lang w:val="en-US" w:eastAsia="zh-CN"/>
        </w:rPr>
      </w:pPr>
      <w:r>
        <w:rPr>
          <w:highlight w:val="none"/>
        </w:rPr>
        <w:t>“</w:t>
      </w:r>
      <w:r>
        <w:rPr>
          <w:rFonts w:hint="eastAsia"/>
          <w:highlight w:val="none"/>
        </w:rPr>
        <w:t>环</w:t>
      </w:r>
      <w:r>
        <w:rPr>
          <w:highlight w:val="none"/>
        </w:rPr>
        <w:t>”</w:t>
      </w:r>
      <w:r>
        <w:rPr>
          <w:rFonts w:hint="eastAsia"/>
          <w:highlight w:val="none"/>
        </w:rPr>
        <w:t>指环境对施工质量的影响，本工程施工阶段经过夏</w:t>
      </w:r>
      <w:r>
        <w:rPr>
          <w:rFonts w:hint="eastAsia"/>
          <w:highlight w:val="none"/>
          <w:lang w:val="en-US" w:eastAsia="zh-CN"/>
        </w:rPr>
        <w:t>季高温及雨季</w:t>
      </w:r>
      <w:r>
        <w:rPr>
          <w:rFonts w:hint="eastAsia"/>
          <w:highlight w:val="none"/>
        </w:rPr>
        <w:t>，要制定季节性施工措施，指导施工</w:t>
      </w:r>
      <w:r>
        <w:rPr>
          <w:rFonts w:hint="eastAsia"/>
          <w:highlight w:val="none"/>
          <w:lang w:eastAsia="zh-CN"/>
        </w:rPr>
        <w:t>。</w:t>
      </w:r>
      <w:r>
        <w:rPr>
          <w:rFonts w:hint="eastAsia"/>
          <w:highlight w:val="none"/>
          <w:lang w:val="en-US" w:eastAsia="zh-CN"/>
        </w:rPr>
        <w:t>施工场地位于水上，考虑阆中水流流速及水上风向，制定相应措施。</w:t>
      </w:r>
    </w:p>
    <w:p>
      <w:pPr>
        <w:pStyle w:val="7"/>
        <w:bidi w:val="0"/>
        <w:rPr>
          <w:rFonts w:hint="eastAsia"/>
        </w:rPr>
      </w:pPr>
      <w:bookmarkStart w:id="109" w:name="_Toc207183877"/>
      <w:bookmarkStart w:id="110" w:name="_Toc19120"/>
      <w:r>
        <w:rPr>
          <w:rFonts w:hint="eastAsia"/>
        </w:rPr>
        <w:t>施工质量控制措施</w:t>
      </w:r>
      <w:bookmarkEnd w:id="109"/>
      <w:bookmarkEnd w:id="110"/>
      <w:bookmarkStart w:id="111" w:name="bk361"/>
      <w:bookmarkEnd w:id="111"/>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rPr>
      </w:pPr>
      <w:bookmarkStart w:id="112" w:name="bk362"/>
      <w:bookmarkEnd w:id="112"/>
      <w:r>
        <w:rPr>
          <w:rFonts w:hint="eastAsia"/>
        </w:rPr>
        <w:t>施工质量控制措施是施工质量控制体系的具体落实，其主要是对施工各阶段及施工中的各控制要素进行质量上的控制，从而达到施工质量目标的要求。</w:t>
      </w:r>
    </w:p>
    <w:p>
      <w:pPr>
        <w:keepNext w:val="0"/>
        <w:keepLines w:val="0"/>
        <w:pageBreakBefore w:val="0"/>
        <w:kinsoku/>
        <w:wordWrap/>
        <w:overflowPunct/>
        <w:topLinePunct w:val="0"/>
        <w:autoSpaceDE/>
        <w:autoSpaceDN/>
        <w:bidi w:val="0"/>
        <w:spacing w:line="360" w:lineRule="auto"/>
        <w:textAlignment w:val="auto"/>
        <w:outlineLvl w:val="9"/>
        <w:rPr>
          <w:rFonts w:hint="eastAsia" w:ascii="Times New Roman" w:hAnsi="Times New Roman" w:eastAsia="宋体" w:cs="Times New Roman"/>
          <w:sz w:val="24"/>
          <w:szCs w:val="32"/>
          <w:lang w:val="en-US" w:eastAsia="zh-CN"/>
        </w:rPr>
      </w:pPr>
      <w:bookmarkStart w:id="113" w:name="_Toc23682"/>
      <w:r>
        <w:rPr>
          <w:rFonts w:hint="eastAsia" w:ascii="Times New Roman" w:hAnsi="Times New Roman" w:eastAsia="宋体" w:cs="Times New Roman"/>
          <w:sz w:val="24"/>
          <w:szCs w:val="32"/>
          <w:lang w:val="en-US" w:eastAsia="zh-CN"/>
        </w:rPr>
        <w:t>（1）事前控制阶段</w:t>
      </w:r>
      <w:bookmarkEnd w:id="113"/>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事前控制阶段是在正式施工活动开始前进行的质量控制，事前控制主要是建立完善的质量保证体系，质量管理体系编制《质量保证计划》，制定现场的各种管理制度，完善计量及质量检测检查和控制，并编制相应的检验计划。</w:t>
      </w:r>
    </w:p>
    <w:p>
      <w:pPr>
        <w:keepNext w:val="0"/>
        <w:keepLines w:val="0"/>
        <w:pageBreakBefore w:val="0"/>
        <w:kinsoku/>
        <w:wordWrap/>
        <w:overflowPunct/>
        <w:topLinePunct w:val="0"/>
        <w:autoSpaceDE/>
        <w:autoSpaceDN/>
        <w:bidi w:val="0"/>
        <w:spacing w:line="360" w:lineRule="auto"/>
        <w:textAlignment w:val="auto"/>
        <w:outlineLvl w:val="9"/>
        <w:rPr>
          <w:rFonts w:hint="eastAsia" w:ascii="Times New Roman" w:hAnsi="Times New Roman" w:eastAsia="宋体" w:cs="Times New Roman"/>
          <w:sz w:val="24"/>
          <w:szCs w:val="32"/>
          <w:lang w:val="en-US" w:eastAsia="zh-CN"/>
        </w:rPr>
      </w:pPr>
      <w:bookmarkStart w:id="114" w:name="_Toc6360"/>
      <w:r>
        <w:rPr>
          <w:rFonts w:hint="eastAsia" w:ascii="Times New Roman" w:hAnsi="Times New Roman" w:eastAsia="宋体" w:cs="Times New Roman"/>
          <w:sz w:val="24"/>
          <w:szCs w:val="32"/>
          <w:lang w:val="en-US" w:eastAsia="zh-CN"/>
        </w:rPr>
        <w:t>（2）事中控制阶段</w:t>
      </w:r>
      <w:bookmarkEnd w:id="114"/>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事中控制阶段是指在施工过程中进行的质量控制，主要有：</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lang w:val="en-US" w:eastAsia="zh-CN"/>
        </w:rPr>
        <w:t>（1）</w:t>
      </w:r>
      <w:r>
        <w:rPr>
          <w:rFonts w:hint="eastAsia"/>
        </w:rPr>
        <w:t>完善工序质量控制，把影响工序质量的因素都纳入管理范围。及时检查和审核质量统计分析资料和质量控制图表，抓住影响质量的关键题进行处理和解决。</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lang w:val="en-US" w:eastAsia="zh-CN"/>
        </w:rPr>
        <w:t>（2）</w:t>
      </w:r>
      <w:r>
        <w:rPr>
          <w:rFonts w:hint="eastAsia"/>
        </w:rPr>
        <w:t>严格工序间的交换检查，做好各项隐蔽验收工作，加强交检制度的落实，前道工序达不到要求决不交给下道工序施工，直到质量符合要求为止。</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lang w:val="en-US" w:eastAsia="zh-CN"/>
        </w:rPr>
        <w:t>（3）</w:t>
      </w:r>
      <w:r>
        <w:rPr>
          <w:rFonts w:hint="eastAsia"/>
        </w:rPr>
        <w:t>对完成的分部分项工程，按相应的质量评定标准和办法进行检查、验收。同时，如施工中出现特殊情况，隐蔽工程未经验收而擅自封闭、掩盖或使用无合格证的工程材料，或擅自变更替换工程材料等，总工程师有权向项目经理建议下达停工令。</w:t>
      </w:r>
    </w:p>
    <w:p>
      <w:pPr>
        <w:keepNext w:val="0"/>
        <w:keepLines w:val="0"/>
        <w:pageBreakBefore w:val="0"/>
        <w:kinsoku/>
        <w:wordWrap/>
        <w:overflowPunct/>
        <w:topLinePunct w:val="0"/>
        <w:autoSpaceDE/>
        <w:autoSpaceDN/>
        <w:bidi w:val="0"/>
        <w:spacing w:line="360" w:lineRule="auto"/>
        <w:textAlignment w:val="auto"/>
        <w:outlineLvl w:val="9"/>
        <w:rPr>
          <w:rFonts w:hint="eastAsia" w:ascii="Times New Roman" w:hAnsi="Times New Roman" w:eastAsia="宋体" w:cs="Times New Roman"/>
          <w:sz w:val="24"/>
          <w:szCs w:val="32"/>
          <w:lang w:val="en-US" w:eastAsia="zh-CN"/>
        </w:rPr>
      </w:pPr>
      <w:bookmarkStart w:id="115" w:name="_Toc9312"/>
      <w:r>
        <w:rPr>
          <w:rFonts w:hint="eastAsia" w:ascii="Times New Roman" w:hAnsi="Times New Roman" w:eastAsia="宋体" w:cs="Times New Roman"/>
          <w:sz w:val="24"/>
          <w:szCs w:val="32"/>
          <w:lang w:val="en-US" w:eastAsia="zh-CN"/>
        </w:rPr>
        <w:t>（3）事后控制阶段</w:t>
      </w:r>
      <w:bookmarkEnd w:id="115"/>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pPr>
      <w:r>
        <w:rPr>
          <w:rFonts w:hint="eastAsia"/>
        </w:rPr>
        <w:t>事后控制阶段是指对施工已完的产品进行质量检验控制。按规定的质量评定标准和办法，对完成的单位工程进行检查验收，整理所有的技术资料并编目、建档。</w:t>
      </w:r>
    </w:p>
    <w:p>
      <w:pPr>
        <w:pStyle w:val="3"/>
        <w:rPr>
          <w:rFonts w:hint="default"/>
          <w:lang w:val="en-US" w:eastAsia="zh-CN"/>
        </w:rPr>
      </w:pPr>
      <w:r>
        <w:rPr>
          <w:rFonts w:hint="eastAsia"/>
        </w:rPr>
        <w:t>在保修阶段，按《建设工程质量管理条例》有关条款对本工程进行维修。</w:t>
      </w:r>
    </w:p>
    <w:p>
      <w:pPr>
        <w:pStyle w:val="5"/>
        <w:bidi w:val="0"/>
        <w:rPr>
          <w:rFonts w:hint="eastAsia"/>
          <w:lang w:val="en-US" w:eastAsia="zh-CN"/>
        </w:rPr>
      </w:pPr>
      <w:bookmarkStart w:id="116" w:name="_Toc4826"/>
      <w:bookmarkStart w:id="117" w:name="_Toc32433"/>
      <w:r>
        <w:rPr>
          <w:rFonts w:hint="eastAsia"/>
          <w:lang w:val="en-US" w:eastAsia="zh-CN"/>
        </w:rPr>
        <w:t>安全、文明施工管理体系与措施</w:t>
      </w:r>
      <w:bookmarkEnd w:id="116"/>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t>文明施工管理是全面体现一个企业的现代化管理水平，体现一个企业的总体精神面貌，也是杜绝安全事故发生的治本途径。</w:t>
      </w:r>
    </w:p>
    <w:p>
      <w:pPr>
        <w:keepNext w:val="0"/>
        <w:keepLines w:val="0"/>
        <w:pageBreakBefore w:val="0"/>
        <w:kinsoku/>
        <w:wordWrap/>
        <w:overflowPunct/>
        <w:topLinePunct w:val="0"/>
        <w:autoSpaceDE/>
        <w:autoSpaceDN/>
        <w:bidi w:val="0"/>
        <w:spacing w:line="360" w:lineRule="auto"/>
        <w:textAlignment w:val="auto"/>
        <w:rPr>
          <w:rFonts w:hint="eastAsia"/>
          <w:sz w:val="24"/>
          <w:szCs w:val="24"/>
        </w:rPr>
      </w:pPr>
      <w:r>
        <w:rPr>
          <w:rFonts w:hint="eastAsia"/>
          <w:sz w:val="24"/>
          <w:szCs w:val="24"/>
        </w:rPr>
        <w:t>针对本工程的现场条件情况，严格按照业主提供的场地和工程设计施工总平面图布置的要求划分现场施工、生活、生产区域，配合业主做好现场总体布局的实施工作。</w:t>
      </w:r>
    </w:p>
    <w:p>
      <w:pPr>
        <w:pStyle w:val="6"/>
        <w:bidi w:val="0"/>
        <w:rPr>
          <w:rFonts w:hint="eastAsia"/>
        </w:rPr>
      </w:pPr>
      <w:bookmarkStart w:id="118" w:name="_Toc11631"/>
      <w:bookmarkStart w:id="119" w:name="_Toc30505"/>
      <w:bookmarkStart w:id="120" w:name="_Toc30982"/>
      <w:bookmarkStart w:id="121" w:name="_Toc20115"/>
      <w:bookmarkStart w:id="122" w:name="_Toc27382"/>
      <w:bookmarkStart w:id="123" w:name="_Toc2463"/>
      <w:r>
        <w:rPr>
          <w:rFonts w:hint="eastAsia"/>
        </w:rPr>
        <w:t>安全培训教育</w:t>
      </w:r>
      <w:bookmarkEnd w:id="118"/>
      <w:bookmarkEnd w:id="119"/>
      <w:bookmarkEnd w:id="120"/>
      <w:bookmarkEnd w:id="121"/>
      <w:bookmarkEnd w:id="122"/>
      <w:bookmarkEnd w:id="123"/>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t>项目部定期对作业队人员分批、分步进行安全生产教育。专项技能培训和精神文明及法制教育，教育内容：</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a</w:t>
      </w:r>
      <w:r>
        <w:rPr>
          <w:rFonts w:hint="eastAsia"/>
          <w:sz w:val="24"/>
          <w:szCs w:val="24"/>
        </w:rPr>
        <w:t>.入场教育</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b</w:t>
      </w:r>
      <w:r>
        <w:rPr>
          <w:rFonts w:hint="eastAsia"/>
          <w:sz w:val="24"/>
          <w:szCs w:val="24"/>
        </w:rPr>
        <w:t>.生产技能和质量教育（由项目部各专项技术管理部门负责组织实施）。</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c</w:t>
      </w:r>
      <w:r>
        <w:rPr>
          <w:rFonts w:hint="eastAsia"/>
          <w:sz w:val="24"/>
          <w:szCs w:val="24"/>
        </w:rPr>
        <w:t>.精神文明教育和法制教育</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d</w:t>
      </w:r>
      <w:r>
        <w:rPr>
          <w:rFonts w:hint="eastAsia"/>
          <w:sz w:val="24"/>
          <w:szCs w:val="24"/>
        </w:rPr>
        <w:t>.团结协作，顾全大局、互帮互助教育</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e</w:t>
      </w:r>
      <w:r>
        <w:rPr>
          <w:rFonts w:hint="eastAsia"/>
          <w:sz w:val="24"/>
          <w:szCs w:val="24"/>
        </w:rPr>
        <w:t>.现场文明施工教育</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f</w:t>
      </w:r>
      <w:r>
        <w:rPr>
          <w:rFonts w:hint="eastAsia"/>
          <w:sz w:val="24"/>
          <w:szCs w:val="24"/>
        </w:rPr>
        <w:t>.定期开展职工劳动竞赛。</w:t>
      </w:r>
    </w:p>
    <w:p>
      <w:pPr>
        <w:pStyle w:val="6"/>
        <w:bidi w:val="0"/>
        <w:rPr>
          <w:rFonts w:hint="eastAsia"/>
        </w:rPr>
      </w:pPr>
      <w:bookmarkStart w:id="124" w:name="_Toc31513"/>
      <w:bookmarkStart w:id="125" w:name="_Toc25694"/>
      <w:bookmarkStart w:id="126" w:name="_Toc14662"/>
      <w:bookmarkStart w:id="127" w:name="_Toc11458"/>
      <w:bookmarkStart w:id="128" w:name="_Toc13248"/>
      <w:bookmarkStart w:id="129" w:name="_Toc3836"/>
      <w:r>
        <w:rPr>
          <w:rFonts w:hint="eastAsia"/>
        </w:rPr>
        <w:t>安全要求</w:t>
      </w:r>
      <w:bookmarkEnd w:id="124"/>
      <w:bookmarkEnd w:id="125"/>
      <w:bookmarkEnd w:id="126"/>
      <w:bookmarkEnd w:id="127"/>
      <w:bookmarkEnd w:id="128"/>
      <w:bookmarkEnd w:id="129"/>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fldChar w:fldCharType="begin"/>
      </w:r>
      <w:r>
        <w:rPr>
          <w:rFonts w:hint="eastAsia"/>
          <w:sz w:val="24"/>
          <w:szCs w:val="24"/>
          <w:lang w:val="en-US" w:eastAsia="zh-CN"/>
        </w:rPr>
        <w:instrText xml:space="preserve"> = 1 \* alphabetic \* MERGEFORMAT </w:instrText>
      </w:r>
      <w:r>
        <w:rPr>
          <w:rFonts w:hint="eastAsia"/>
          <w:sz w:val="24"/>
          <w:szCs w:val="24"/>
          <w:lang w:val="en-US" w:eastAsia="zh-CN"/>
        </w:rPr>
        <w:fldChar w:fldCharType="separate"/>
      </w:r>
      <w:r>
        <w:rPr>
          <w:sz w:val="24"/>
          <w:szCs w:val="24"/>
        </w:rPr>
        <w:t>a</w:t>
      </w:r>
      <w:r>
        <w:rPr>
          <w:rFonts w:hint="eastAsia"/>
          <w:sz w:val="24"/>
          <w:szCs w:val="24"/>
          <w:lang w:val="en-US" w:eastAsia="zh-CN"/>
        </w:rPr>
        <w:fldChar w:fldCharType="end"/>
      </w:r>
      <w:r>
        <w:rPr>
          <w:rFonts w:hint="eastAsia"/>
          <w:sz w:val="24"/>
          <w:szCs w:val="24"/>
          <w:lang w:val="en-US" w:eastAsia="zh-CN"/>
        </w:rPr>
        <w:t>、</w:t>
      </w:r>
      <w:r>
        <w:rPr>
          <w:rFonts w:hint="eastAsia"/>
          <w:sz w:val="24"/>
          <w:szCs w:val="24"/>
        </w:rPr>
        <w:t xml:space="preserve">贯彻“安全第一，预防为主”的方针，搞好安全生产教育，定期进行安全生产检查。 </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fldChar w:fldCharType="begin"/>
      </w:r>
      <w:r>
        <w:rPr>
          <w:rFonts w:hint="eastAsia"/>
          <w:sz w:val="24"/>
          <w:szCs w:val="24"/>
        </w:rPr>
        <w:instrText xml:space="preserve"> = 2 \* alphabetic \* MERGEFORMAT </w:instrText>
      </w:r>
      <w:r>
        <w:rPr>
          <w:rFonts w:hint="eastAsia"/>
          <w:sz w:val="24"/>
          <w:szCs w:val="24"/>
        </w:rPr>
        <w:fldChar w:fldCharType="separate"/>
      </w:r>
      <w:r>
        <w:rPr>
          <w:sz w:val="24"/>
          <w:szCs w:val="24"/>
        </w:rPr>
        <w:t>b</w:t>
      </w:r>
      <w:r>
        <w:rPr>
          <w:rFonts w:hint="eastAsia"/>
          <w:sz w:val="24"/>
          <w:szCs w:val="24"/>
        </w:rPr>
        <w:fldChar w:fldCharType="end"/>
      </w:r>
      <w:r>
        <w:rPr>
          <w:rFonts w:hint="eastAsia"/>
          <w:sz w:val="24"/>
          <w:szCs w:val="24"/>
          <w:lang w:eastAsia="zh-CN"/>
        </w:rPr>
        <w:t>、</w:t>
      </w:r>
      <w:r>
        <w:rPr>
          <w:rFonts w:hint="eastAsia"/>
          <w:sz w:val="24"/>
          <w:szCs w:val="24"/>
        </w:rPr>
        <w:t>对职工进行安全教育，订立安全合同，确保安全生产。</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fldChar w:fldCharType="begin"/>
      </w:r>
      <w:r>
        <w:rPr>
          <w:rFonts w:hint="eastAsia"/>
          <w:sz w:val="24"/>
          <w:szCs w:val="24"/>
        </w:rPr>
        <w:instrText xml:space="preserve"> = 3 \* alphabetic \* MERGEFORMAT </w:instrText>
      </w:r>
      <w:r>
        <w:rPr>
          <w:rFonts w:hint="eastAsia"/>
          <w:sz w:val="24"/>
          <w:szCs w:val="24"/>
        </w:rPr>
        <w:fldChar w:fldCharType="separate"/>
      </w:r>
      <w:r>
        <w:rPr>
          <w:sz w:val="24"/>
          <w:szCs w:val="24"/>
        </w:rPr>
        <w:t>c</w:t>
      </w:r>
      <w:r>
        <w:rPr>
          <w:rFonts w:hint="eastAsia"/>
          <w:sz w:val="24"/>
          <w:szCs w:val="24"/>
        </w:rPr>
        <w:fldChar w:fldCharType="end"/>
      </w:r>
      <w:r>
        <w:rPr>
          <w:rFonts w:hint="eastAsia"/>
          <w:sz w:val="24"/>
          <w:szCs w:val="24"/>
          <w:lang w:eastAsia="zh-CN"/>
        </w:rPr>
        <w:t>、</w:t>
      </w:r>
      <w:r>
        <w:rPr>
          <w:rFonts w:hint="eastAsia"/>
          <w:sz w:val="24"/>
          <w:szCs w:val="24"/>
        </w:rPr>
        <w:t>实施安全管理标准化：</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t>①</w:t>
      </w:r>
      <w:r>
        <w:rPr>
          <w:rFonts w:hint="eastAsia"/>
          <w:sz w:val="24"/>
          <w:szCs w:val="24"/>
          <w:lang w:val="en-US" w:eastAsia="zh-CN"/>
        </w:rPr>
        <w:t>.</w:t>
      </w:r>
      <w:r>
        <w:rPr>
          <w:rFonts w:hint="eastAsia"/>
          <w:sz w:val="24"/>
          <w:szCs w:val="24"/>
        </w:rPr>
        <w:t>坚持“五同时”、“三不放过”制度。</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t>②</w:t>
      </w:r>
      <w:r>
        <w:rPr>
          <w:rFonts w:hint="eastAsia"/>
          <w:sz w:val="24"/>
          <w:szCs w:val="24"/>
          <w:lang w:val="en-US" w:eastAsia="zh-CN"/>
        </w:rPr>
        <w:t>.</w:t>
      </w:r>
      <w:r>
        <w:rPr>
          <w:rFonts w:hint="eastAsia"/>
          <w:sz w:val="24"/>
          <w:szCs w:val="24"/>
        </w:rPr>
        <w:t>坚持工前安全交底，工中检查，工后讲评制度。</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t>③</w:t>
      </w:r>
      <w:r>
        <w:rPr>
          <w:rFonts w:hint="eastAsia"/>
          <w:sz w:val="24"/>
          <w:szCs w:val="24"/>
          <w:lang w:val="en-US" w:eastAsia="zh-CN"/>
        </w:rPr>
        <w:t>.</w:t>
      </w:r>
      <w:r>
        <w:rPr>
          <w:rFonts w:hint="eastAsia"/>
          <w:sz w:val="24"/>
          <w:szCs w:val="24"/>
        </w:rPr>
        <w:t>坚持定期安全检查制度，班组每日、施工队每周、项目半月、公司每月检查一次安全生产，对存在的安全隐患及时整改。</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w:t>
      </w:r>
      <w:r>
        <w:rPr>
          <w:rFonts w:hint="eastAsia"/>
          <w:sz w:val="24"/>
          <w:szCs w:val="24"/>
        </w:rPr>
        <w:t>进入施工现场必须戴安全帽，高空作业挂带，不得穿拖鞋及硬底鞋施工作业。</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t>⑦</w:t>
      </w:r>
      <w:r>
        <w:rPr>
          <w:rFonts w:hint="eastAsia"/>
          <w:sz w:val="24"/>
          <w:szCs w:val="24"/>
          <w:lang w:val="en-US" w:eastAsia="zh-CN"/>
        </w:rPr>
        <w:t>.</w:t>
      </w:r>
      <w:r>
        <w:rPr>
          <w:rFonts w:hint="eastAsia"/>
          <w:sz w:val="24"/>
          <w:szCs w:val="24"/>
        </w:rPr>
        <w:t>施工临时用电必须符合JGJ59-99《施工现场临时用电安全技术规范》要求。</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fldChar w:fldCharType="begin"/>
      </w:r>
      <w:r>
        <w:rPr>
          <w:rFonts w:hint="eastAsia"/>
          <w:sz w:val="24"/>
          <w:szCs w:val="24"/>
        </w:rPr>
        <w:instrText xml:space="preserve"> = 4 \* alphabetic \* MERGEFORMAT </w:instrText>
      </w:r>
      <w:r>
        <w:rPr>
          <w:rFonts w:hint="eastAsia"/>
          <w:sz w:val="24"/>
          <w:szCs w:val="24"/>
        </w:rPr>
        <w:fldChar w:fldCharType="separate"/>
      </w:r>
      <w:r>
        <w:rPr>
          <w:sz w:val="24"/>
          <w:szCs w:val="24"/>
        </w:rPr>
        <w:t>d</w:t>
      </w:r>
      <w:r>
        <w:rPr>
          <w:rFonts w:hint="eastAsia"/>
          <w:sz w:val="24"/>
          <w:szCs w:val="24"/>
        </w:rPr>
        <w:fldChar w:fldCharType="end"/>
      </w:r>
      <w:r>
        <w:rPr>
          <w:rFonts w:hint="eastAsia"/>
          <w:sz w:val="24"/>
          <w:szCs w:val="24"/>
          <w:lang w:eastAsia="zh-CN"/>
        </w:rPr>
        <w:t>、</w:t>
      </w:r>
      <w:r>
        <w:rPr>
          <w:rFonts w:hint="eastAsia"/>
          <w:sz w:val="24"/>
          <w:szCs w:val="24"/>
        </w:rPr>
        <w:t>定期检查设备的安全运转情况，不可带病和安全隐患工作。</w:t>
      </w:r>
    </w:p>
    <w:p>
      <w:pPr>
        <w:keepNext w:val="0"/>
        <w:keepLines w:val="0"/>
        <w:pageBreakBefore w:val="0"/>
        <w:kinsoku/>
        <w:wordWrap/>
        <w:overflowPunct/>
        <w:topLinePunct w:val="0"/>
        <w:autoSpaceDE/>
        <w:autoSpaceDN/>
        <w:bidi w:val="0"/>
        <w:spacing w:line="360" w:lineRule="auto"/>
        <w:ind w:left="547" w:leftChars="228" w:firstLine="0" w:firstLineChars="0"/>
        <w:textAlignment w:val="auto"/>
        <w:rPr>
          <w:rFonts w:hint="eastAsia"/>
          <w:sz w:val="24"/>
          <w:szCs w:val="24"/>
        </w:rPr>
      </w:pPr>
      <w:r>
        <w:rPr>
          <w:rFonts w:hint="eastAsia"/>
          <w:sz w:val="24"/>
          <w:szCs w:val="24"/>
        </w:rPr>
        <w:fldChar w:fldCharType="begin"/>
      </w:r>
      <w:r>
        <w:rPr>
          <w:rFonts w:hint="eastAsia"/>
          <w:sz w:val="24"/>
          <w:szCs w:val="24"/>
        </w:rPr>
        <w:instrText xml:space="preserve"> = 5 \* alphabetic \* MERGEFORMAT </w:instrText>
      </w:r>
      <w:r>
        <w:rPr>
          <w:rFonts w:hint="eastAsia"/>
          <w:sz w:val="24"/>
          <w:szCs w:val="24"/>
        </w:rPr>
        <w:fldChar w:fldCharType="separate"/>
      </w:r>
      <w:r>
        <w:rPr>
          <w:sz w:val="24"/>
          <w:szCs w:val="24"/>
        </w:rPr>
        <w:t>e</w:t>
      </w:r>
      <w:r>
        <w:rPr>
          <w:rFonts w:hint="eastAsia"/>
          <w:sz w:val="24"/>
          <w:szCs w:val="24"/>
        </w:rPr>
        <w:fldChar w:fldCharType="end"/>
      </w:r>
      <w:r>
        <w:rPr>
          <w:rFonts w:hint="eastAsia"/>
          <w:sz w:val="24"/>
          <w:szCs w:val="24"/>
          <w:lang w:eastAsia="zh-CN"/>
        </w:rPr>
        <w:t>、</w:t>
      </w:r>
      <w:r>
        <w:rPr>
          <w:rFonts w:hint="eastAsia"/>
          <w:sz w:val="24"/>
          <w:szCs w:val="24"/>
        </w:rPr>
        <w:t>现场作业区、仓库、配电房等重要位置禁止吸烟，要配备消防材料，发现火灾及时扑救。</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fldChar w:fldCharType="begin"/>
      </w:r>
      <w:r>
        <w:rPr>
          <w:rFonts w:hint="eastAsia"/>
          <w:sz w:val="24"/>
          <w:szCs w:val="24"/>
        </w:rPr>
        <w:instrText xml:space="preserve"> = 6 \* alphabetic \* MERGEFORMAT </w:instrText>
      </w:r>
      <w:r>
        <w:rPr>
          <w:rFonts w:hint="eastAsia"/>
          <w:sz w:val="24"/>
          <w:szCs w:val="24"/>
        </w:rPr>
        <w:fldChar w:fldCharType="separate"/>
      </w:r>
      <w:r>
        <w:rPr>
          <w:sz w:val="24"/>
          <w:szCs w:val="24"/>
        </w:rPr>
        <w:t>f</w:t>
      </w:r>
      <w:r>
        <w:rPr>
          <w:rFonts w:hint="eastAsia"/>
          <w:sz w:val="24"/>
          <w:szCs w:val="24"/>
        </w:rPr>
        <w:fldChar w:fldCharType="end"/>
      </w:r>
      <w:r>
        <w:rPr>
          <w:rFonts w:hint="eastAsia"/>
          <w:sz w:val="24"/>
          <w:szCs w:val="24"/>
          <w:lang w:eastAsia="zh-CN"/>
        </w:rPr>
        <w:t>、</w:t>
      </w:r>
      <w:r>
        <w:rPr>
          <w:rFonts w:hint="eastAsia"/>
          <w:sz w:val="24"/>
          <w:szCs w:val="24"/>
        </w:rPr>
        <w:t>现场材料要按施工平面图堆放整齐，不占用道路，保证道路畅通。</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fldChar w:fldCharType="begin"/>
      </w:r>
      <w:r>
        <w:rPr>
          <w:rFonts w:hint="eastAsia"/>
          <w:sz w:val="24"/>
          <w:szCs w:val="24"/>
        </w:rPr>
        <w:instrText xml:space="preserve"> = 7 \* alphabetic \* MERGEFORMAT </w:instrText>
      </w:r>
      <w:r>
        <w:rPr>
          <w:rFonts w:hint="eastAsia"/>
          <w:sz w:val="24"/>
          <w:szCs w:val="24"/>
        </w:rPr>
        <w:fldChar w:fldCharType="separate"/>
      </w:r>
      <w:r>
        <w:rPr>
          <w:sz w:val="24"/>
          <w:szCs w:val="24"/>
        </w:rPr>
        <w:t>g</w:t>
      </w:r>
      <w:r>
        <w:rPr>
          <w:rFonts w:hint="eastAsia"/>
          <w:sz w:val="24"/>
          <w:szCs w:val="24"/>
        </w:rPr>
        <w:fldChar w:fldCharType="end"/>
      </w:r>
      <w:r>
        <w:rPr>
          <w:rFonts w:hint="eastAsia"/>
          <w:sz w:val="24"/>
          <w:szCs w:val="24"/>
          <w:lang w:eastAsia="zh-CN"/>
        </w:rPr>
        <w:t>、</w:t>
      </w:r>
      <w:r>
        <w:rPr>
          <w:rFonts w:hint="eastAsia"/>
          <w:sz w:val="24"/>
          <w:szCs w:val="24"/>
        </w:rPr>
        <w:t>夜间施工要有良好的照明，并保证使用安全。</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fldChar w:fldCharType="begin"/>
      </w:r>
      <w:r>
        <w:rPr>
          <w:rFonts w:hint="eastAsia"/>
          <w:sz w:val="24"/>
          <w:szCs w:val="24"/>
        </w:rPr>
        <w:instrText xml:space="preserve"> = 8 \* alphabetic \* MERGEFORMAT </w:instrText>
      </w:r>
      <w:r>
        <w:rPr>
          <w:rFonts w:hint="eastAsia"/>
          <w:sz w:val="24"/>
          <w:szCs w:val="24"/>
        </w:rPr>
        <w:fldChar w:fldCharType="separate"/>
      </w:r>
      <w:r>
        <w:rPr>
          <w:sz w:val="24"/>
          <w:szCs w:val="24"/>
        </w:rPr>
        <w:t>h</w:t>
      </w:r>
      <w:r>
        <w:rPr>
          <w:rFonts w:hint="eastAsia"/>
          <w:sz w:val="24"/>
          <w:szCs w:val="24"/>
        </w:rPr>
        <w:fldChar w:fldCharType="end"/>
      </w:r>
      <w:r>
        <w:rPr>
          <w:rFonts w:hint="eastAsia"/>
          <w:sz w:val="24"/>
          <w:szCs w:val="24"/>
          <w:lang w:eastAsia="zh-CN"/>
        </w:rPr>
        <w:t>、</w:t>
      </w:r>
      <w:r>
        <w:rPr>
          <w:rFonts w:hint="eastAsia"/>
          <w:sz w:val="24"/>
          <w:szCs w:val="24"/>
        </w:rPr>
        <w:t>高空作业人员应进行体检，高血压、心脏病者不能进行高空作业。</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fldChar w:fldCharType="begin"/>
      </w:r>
      <w:r>
        <w:rPr>
          <w:rFonts w:hint="eastAsia"/>
          <w:sz w:val="24"/>
          <w:szCs w:val="24"/>
        </w:rPr>
        <w:instrText xml:space="preserve"> = 9 \* alphabetic \* MERGEFORMAT </w:instrText>
      </w:r>
      <w:r>
        <w:rPr>
          <w:rFonts w:hint="eastAsia"/>
          <w:sz w:val="24"/>
          <w:szCs w:val="24"/>
        </w:rPr>
        <w:fldChar w:fldCharType="separate"/>
      </w:r>
      <w:r>
        <w:rPr>
          <w:sz w:val="24"/>
          <w:szCs w:val="24"/>
        </w:rPr>
        <w:t>i</w:t>
      </w:r>
      <w:r>
        <w:rPr>
          <w:rFonts w:hint="eastAsia"/>
          <w:sz w:val="24"/>
          <w:szCs w:val="24"/>
        </w:rPr>
        <w:fldChar w:fldCharType="end"/>
      </w:r>
      <w:r>
        <w:rPr>
          <w:rFonts w:hint="eastAsia"/>
          <w:sz w:val="24"/>
          <w:szCs w:val="24"/>
          <w:lang w:eastAsia="zh-CN"/>
        </w:rPr>
        <w:t>、</w:t>
      </w:r>
      <w:r>
        <w:rPr>
          <w:rFonts w:hint="eastAsia"/>
          <w:sz w:val="24"/>
          <w:szCs w:val="24"/>
        </w:rPr>
        <w:t>认真做好施工现场的防火、防爆、防冻防滑、防中毒“五防”工作。</w:t>
      </w:r>
    </w:p>
    <w:p>
      <w:pPr>
        <w:pStyle w:val="6"/>
        <w:bidi w:val="0"/>
        <w:rPr>
          <w:rFonts w:hint="eastAsia"/>
        </w:rPr>
      </w:pPr>
      <w:bookmarkStart w:id="130" w:name="_Toc29842"/>
      <w:bookmarkStart w:id="131" w:name="_Toc10188"/>
      <w:bookmarkStart w:id="132" w:name="_Toc20713"/>
      <w:bookmarkStart w:id="133" w:name="_Toc23057"/>
      <w:bookmarkStart w:id="134" w:name="_Toc30685"/>
      <w:bookmarkStart w:id="135" w:name="_Toc28327"/>
      <w:r>
        <w:rPr>
          <w:rFonts w:hint="eastAsia"/>
        </w:rPr>
        <w:t>现场文明施工</w:t>
      </w:r>
      <w:bookmarkEnd w:id="130"/>
      <w:bookmarkEnd w:id="131"/>
      <w:bookmarkEnd w:id="132"/>
      <w:bookmarkEnd w:id="133"/>
      <w:bookmarkEnd w:id="134"/>
      <w:bookmarkEnd w:id="135"/>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rPr>
        <w:fldChar w:fldCharType="begin"/>
      </w:r>
      <w:r>
        <w:rPr>
          <w:rFonts w:hint="eastAsia"/>
          <w:sz w:val="24"/>
          <w:szCs w:val="24"/>
        </w:rPr>
        <w:instrText xml:space="preserve"> = 1 \* alphabetic \* MERGEFORMAT </w:instrText>
      </w:r>
      <w:r>
        <w:rPr>
          <w:rFonts w:hint="eastAsia"/>
          <w:sz w:val="24"/>
          <w:szCs w:val="24"/>
        </w:rPr>
        <w:fldChar w:fldCharType="separate"/>
      </w:r>
      <w:r>
        <w:rPr>
          <w:sz w:val="24"/>
          <w:szCs w:val="24"/>
        </w:rPr>
        <w:t>a</w:t>
      </w:r>
      <w:r>
        <w:rPr>
          <w:rFonts w:hint="eastAsia"/>
          <w:sz w:val="24"/>
          <w:szCs w:val="24"/>
        </w:rPr>
        <w:fldChar w:fldCharType="end"/>
      </w:r>
      <w:r>
        <w:rPr>
          <w:rFonts w:hint="eastAsia"/>
          <w:sz w:val="24"/>
          <w:szCs w:val="24"/>
          <w:lang w:eastAsia="zh-CN"/>
        </w:rPr>
        <w:t>、</w:t>
      </w:r>
      <w:r>
        <w:rPr>
          <w:rFonts w:hint="eastAsia"/>
          <w:sz w:val="24"/>
          <w:szCs w:val="24"/>
        </w:rPr>
        <w:t>在施工区域或危险区域必须设立醒目的警示标志，并采取警戒措施。</w:t>
      </w:r>
    </w:p>
    <w:p>
      <w:pPr>
        <w:keepNext w:val="0"/>
        <w:keepLines w:val="0"/>
        <w:pageBreakBefore w:val="0"/>
        <w:kinsoku/>
        <w:wordWrap/>
        <w:overflowPunct/>
        <w:topLinePunct w:val="0"/>
        <w:autoSpaceDE/>
        <w:autoSpaceDN/>
        <w:bidi w:val="0"/>
        <w:spacing w:line="360" w:lineRule="auto"/>
        <w:ind w:left="21" w:leftChars="9" w:firstLine="458" w:firstLineChars="191"/>
        <w:textAlignment w:val="auto"/>
        <w:rPr>
          <w:rFonts w:hint="eastAsia"/>
          <w:sz w:val="24"/>
          <w:szCs w:val="24"/>
        </w:rPr>
      </w:pPr>
      <w:r>
        <w:rPr>
          <w:rFonts w:hint="eastAsia"/>
          <w:sz w:val="24"/>
          <w:szCs w:val="24"/>
        </w:rPr>
        <w:fldChar w:fldCharType="begin"/>
      </w:r>
      <w:r>
        <w:rPr>
          <w:rFonts w:hint="eastAsia"/>
          <w:sz w:val="24"/>
          <w:szCs w:val="24"/>
        </w:rPr>
        <w:instrText xml:space="preserve"> = 2 \* alphabetic \* MERGEFORMAT </w:instrText>
      </w:r>
      <w:r>
        <w:rPr>
          <w:rFonts w:hint="eastAsia"/>
          <w:sz w:val="24"/>
          <w:szCs w:val="24"/>
        </w:rPr>
        <w:fldChar w:fldCharType="separate"/>
      </w:r>
      <w:r>
        <w:rPr>
          <w:sz w:val="24"/>
          <w:szCs w:val="24"/>
        </w:rPr>
        <w:t>b</w:t>
      </w:r>
      <w:r>
        <w:rPr>
          <w:rFonts w:hint="eastAsia"/>
          <w:sz w:val="24"/>
          <w:szCs w:val="24"/>
        </w:rPr>
        <w:fldChar w:fldCharType="end"/>
      </w:r>
      <w:r>
        <w:rPr>
          <w:rFonts w:hint="eastAsia"/>
          <w:sz w:val="24"/>
          <w:szCs w:val="24"/>
          <w:lang w:eastAsia="zh-CN"/>
        </w:rPr>
        <w:t>、</w:t>
      </w:r>
      <w:r>
        <w:rPr>
          <w:rFonts w:hint="eastAsia"/>
          <w:sz w:val="24"/>
          <w:szCs w:val="24"/>
        </w:rPr>
        <w:t>按照施工总平面布置图设置临时设施，做到材料堆放整齐，场地平整，道路通畅；临时设施摆放有序、安全可靠、不影响施工。材料、成品和机具设备不得侵占施工道路及安全防护等设施。</w:t>
      </w:r>
    </w:p>
    <w:p>
      <w:pPr>
        <w:keepNext w:val="0"/>
        <w:keepLines w:val="0"/>
        <w:pageBreakBefore w:val="0"/>
        <w:kinsoku/>
        <w:wordWrap/>
        <w:overflowPunct/>
        <w:topLinePunct w:val="0"/>
        <w:autoSpaceDE/>
        <w:autoSpaceDN/>
        <w:bidi w:val="0"/>
        <w:spacing w:line="360" w:lineRule="auto"/>
        <w:ind w:left="21" w:leftChars="9" w:firstLine="458" w:firstLineChars="191"/>
        <w:textAlignment w:val="auto"/>
        <w:rPr>
          <w:rFonts w:hint="eastAsia"/>
          <w:sz w:val="24"/>
          <w:szCs w:val="24"/>
        </w:rPr>
      </w:pPr>
      <w:r>
        <w:rPr>
          <w:rFonts w:hint="eastAsia"/>
          <w:sz w:val="24"/>
          <w:szCs w:val="24"/>
        </w:rPr>
        <w:fldChar w:fldCharType="begin"/>
      </w:r>
      <w:r>
        <w:rPr>
          <w:rFonts w:hint="eastAsia"/>
          <w:sz w:val="24"/>
          <w:szCs w:val="24"/>
        </w:rPr>
        <w:instrText xml:space="preserve"> = 3 \* alphabetic \* MERGEFORMAT </w:instrText>
      </w:r>
      <w:r>
        <w:rPr>
          <w:rFonts w:hint="eastAsia"/>
          <w:sz w:val="24"/>
          <w:szCs w:val="24"/>
        </w:rPr>
        <w:fldChar w:fldCharType="separate"/>
      </w:r>
      <w:r>
        <w:rPr>
          <w:sz w:val="24"/>
          <w:szCs w:val="24"/>
        </w:rPr>
        <w:t>c</w:t>
      </w:r>
      <w:r>
        <w:rPr>
          <w:rFonts w:hint="eastAsia"/>
          <w:sz w:val="24"/>
          <w:szCs w:val="24"/>
        </w:rPr>
        <w:fldChar w:fldCharType="end"/>
      </w:r>
      <w:r>
        <w:rPr>
          <w:rFonts w:hint="eastAsia"/>
          <w:sz w:val="24"/>
          <w:szCs w:val="24"/>
          <w:lang w:eastAsia="zh-CN"/>
        </w:rPr>
        <w:t>、</w:t>
      </w:r>
      <w:r>
        <w:rPr>
          <w:rFonts w:hint="eastAsia"/>
          <w:sz w:val="24"/>
          <w:szCs w:val="24"/>
        </w:rPr>
        <w:t>施工机械应按施工总平面图规定的位置和线路设置，不能侵占场内道路，施工机械进场必须经过安全检查，合格后方可使用。施工机械操作人员必须经过培训合格后持证上岗。</w:t>
      </w:r>
    </w:p>
    <w:p>
      <w:pPr>
        <w:keepNext w:val="0"/>
        <w:keepLines w:val="0"/>
        <w:pageBreakBefore w:val="0"/>
        <w:kinsoku/>
        <w:wordWrap/>
        <w:overflowPunct/>
        <w:topLinePunct w:val="0"/>
        <w:autoSpaceDE/>
        <w:autoSpaceDN/>
        <w:bidi w:val="0"/>
        <w:spacing w:line="360" w:lineRule="auto"/>
        <w:ind w:left="273" w:leftChars="114" w:firstLine="240" w:firstLineChars="100"/>
        <w:textAlignment w:val="auto"/>
        <w:rPr>
          <w:rFonts w:hint="eastAsia"/>
          <w:sz w:val="24"/>
          <w:szCs w:val="24"/>
        </w:rPr>
      </w:pPr>
      <w:r>
        <w:rPr>
          <w:rFonts w:hint="eastAsia"/>
          <w:sz w:val="24"/>
          <w:szCs w:val="24"/>
        </w:rPr>
        <w:fldChar w:fldCharType="begin"/>
      </w:r>
      <w:r>
        <w:rPr>
          <w:rFonts w:hint="eastAsia"/>
          <w:sz w:val="24"/>
          <w:szCs w:val="24"/>
        </w:rPr>
        <w:instrText xml:space="preserve"> = 4 \* alphabetic \* MERGEFORMAT </w:instrText>
      </w:r>
      <w:r>
        <w:rPr>
          <w:rFonts w:hint="eastAsia"/>
          <w:sz w:val="24"/>
          <w:szCs w:val="24"/>
        </w:rPr>
        <w:fldChar w:fldCharType="separate"/>
      </w:r>
      <w:r>
        <w:rPr>
          <w:sz w:val="24"/>
          <w:szCs w:val="24"/>
        </w:rPr>
        <w:t>d</w:t>
      </w:r>
      <w:r>
        <w:rPr>
          <w:rFonts w:hint="eastAsia"/>
          <w:sz w:val="24"/>
          <w:szCs w:val="24"/>
        </w:rPr>
        <w:fldChar w:fldCharType="end"/>
      </w:r>
      <w:r>
        <w:rPr>
          <w:rFonts w:hint="eastAsia"/>
          <w:sz w:val="24"/>
          <w:szCs w:val="24"/>
          <w:lang w:eastAsia="zh-CN"/>
        </w:rPr>
        <w:t>、</w:t>
      </w:r>
      <w:r>
        <w:rPr>
          <w:rFonts w:hint="eastAsia"/>
          <w:sz w:val="24"/>
          <w:szCs w:val="24"/>
        </w:rPr>
        <w:t>严格执行“门前三包”制度，在三包范围内，派专人维持清扫卫生，经常保持整洁、清爽。</w:t>
      </w:r>
    </w:p>
    <w:p>
      <w:pPr>
        <w:keepNext w:val="0"/>
        <w:keepLines w:val="0"/>
        <w:pageBreakBefore w:val="0"/>
        <w:kinsoku/>
        <w:wordWrap/>
        <w:overflowPunct/>
        <w:topLinePunct w:val="0"/>
        <w:autoSpaceDE/>
        <w:autoSpaceDN/>
        <w:bidi w:val="0"/>
        <w:spacing w:line="360" w:lineRule="auto"/>
        <w:ind w:left="21" w:leftChars="9" w:firstLine="458" w:firstLineChars="191"/>
        <w:textAlignment w:val="auto"/>
        <w:rPr>
          <w:rFonts w:hint="eastAsia"/>
          <w:sz w:val="24"/>
          <w:szCs w:val="24"/>
        </w:rPr>
      </w:pPr>
      <w:r>
        <w:rPr>
          <w:rFonts w:hint="eastAsia"/>
          <w:sz w:val="24"/>
          <w:szCs w:val="24"/>
        </w:rPr>
        <w:fldChar w:fldCharType="begin"/>
      </w:r>
      <w:r>
        <w:rPr>
          <w:rFonts w:hint="eastAsia"/>
          <w:sz w:val="24"/>
          <w:szCs w:val="24"/>
        </w:rPr>
        <w:instrText xml:space="preserve"> = 5 \* alphabetic \* MERGEFORMAT </w:instrText>
      </w:r>
      <w:r>
        <w:rPr>
          <w:rFonts w:hint="eastAsia"/>
          <w:sz w:val="24"/>
          <w:szCs w:val="24"/>
        </w:rPr>
        <w:fldChar w:fldCharType="separate"/>
      </w:r>
      <w:r>
        <w:rPr>
          <w:sz w:val="24"/>
          <w:szCs w:val="24"/>
        </w:rPr>
        <w:t>e</w:t>
      </w:r>
      <w:r>
        <w:rPr>
          <w:rFonts w:hint="eastAsia"/>
          <w:sz w:val="24"/>
          <w:szCs w:val="24"/>
        </w:rPr>
        <w:fldChar w:fldCharType="end"/>
      </w:r>
      <w:r>
        <w:rPr>
          <w:rFonts w:hint="eastAsia"/>
          <w:sz w:val="24"/>
          <w:szCs w:val="24"/>
          <w:lang w:eastAsia="zh-CN"/>
        </w:rPr>
        <w:t>、</w:t>
      </w:r>
      <w:r>
        <w:rPr>
          <w:rFonts w:hint="eastAsia"/>
          <w:sz w:val="24"/>
          <w:szCs w:val="24"/>
        </w:rPr>
        <w:t>施工过程中，严格执行各项卫生制度，包括工地保洁、操作地点清洁、场容检查等。保持工地环境的整洁，应设置足够的垃圾池和垃圾桶，定期清理垃圾，建筑垃圾必须集中堆放并及时清运，做到工完场清。</w:t>
      </w:r>
    </w:p>
    <w:p>
      <w:pPr>
        <w:keepNext w:val="0"/>
        <w:keepLines w:val="0"/>
        <w:pageBreakBefore w:val="0"/>
        <w:kinsoku/>
        <w:wordWrap/>
        <w:overflowPunct/>
        <w:topLinePunct w:val="0"/>
        <w:autoSpaceDE/>
        <w:autoSpaceDN/>
        <w:bidi w:val="0"/>
        <w:spacing w:line="360" w:lineRule="auto"/>
        <w:ind w:left="273" w:leftChars="114" w:firstLine="240" w:firstLineChars="100"/>
        <w:textAlignment w:val="auto"/>
        <w:rPr>
          <w:rFonts w:hint="eastAsia"/>
          <w:sz w:val="24"/>
          <w:szCs w:val="24"/>
        </w:rPr>
      </w:pPr>
      <w:r>
        <w:rPr>
          <w:rFonts w:hint="eastAsia"/>
          <w:sz w:val="24"/>
          <w:szCs w:val="24"/>
        </w:rPr>
        <w:fldChar w:fldCharType="begin"/>
      </w:r>
      <w:r>
        <w:rPr>
          <w:rFonts w:hint="eastAsia"/>
          <w:sz w:val="24"/>
          <w:szCs w:val="24"/>
        </w:rPr>
        <w:instrText xml:space="preserve"> = 6 \* alphabetic \* MERGEFORMAT </w:instrText>
      </w:r>
      <w:r>
        <w:rPr>
          <w:rFonts w:hint="eastAsia"/>
          <w:sz w:val="24"/>
          <w:szCs w:val="24"/>
        </w:rPr>
        <w:fldChar w:fldCharType="separate"/>
      </w:r>
      <w:r>
        <w:rPr>
          <w:sz w:val="24"/>
          <w:szCs w:val="24"/>
        </w:rPr>
        <w:t>f</w:t>
      </w:r>
      <w:r>
        <w:rPr>
          <w:rFonts w:hint="eastAsia"/>
          <w:sz w:val="24"/>
          <w:szCs w:val="24"/>
        </w:rPr>
        <w:fldChar w:fldCharType="end"/>
      </w:r>
      <w:r>
        <w:rPr>
          <w:rFonts w:hint="eastAsia"/>
          <w:sz w:val="24"/>
          <w:szCs w:val="24"/>
          <w:lang w:eastAsia="zh-CN"/>
        </w:rPr>
        <w:t>、</w:t>
      </w:r>
      <w:r>
        <w:rPr>
          <w:rFonts w:hint="eastAsia"/>
          <w:sz w:val="24"/>
          <w:szCs w:val="24"/>
        </w:rPr>
        <w:t>落实各项除害措施，。</w:t>
      </w:r>
    </w:p>
    <w:p>
      <w:pPr>
        <w:keepNext w:val="0"/>
        <w:keepLines w:val="0"/>
        <w:pageBreakBefore w:val="0"/>
        <w:kinsoku/>
        <w:wordWrap/>
        <w:overflowPunct/>
        <w:topLinePunct w:val="0"/>
        <w:autoSpaceDE/>
        <w:autoSpaceDN/>
        <w:bidi w:val="0"/>
        <w:spacing w:line="360" w:lineRule="auto"/>
        <w:ind w:left="21" w:leftChars="9" w:firstLine="458" w:firstLineChars="191"/>
        <w:textAlignment w:val="auto"/>
        <w:rPr>
          <w:rFonts w:hint="eastAsia"/>
          <w:sz w:val="24"/>
          <w:szCs w:val="24"/>
        </w:rPr>
      </w:pPr>
      <w:r>
        <w:rPr>
          <w:rFonts w:hint="eastAsia"/>
          <w:sz w:val="24"/>
          <w:szCs w:val="24"/>
        </w:rPr>
        <w:fldChar w:fldCharType="begin"/>
      </w:r>
      <w:r>
        <w:rPr>
          <w:rFonts w:hint="eastAsia"/>
          <w:sz w:val="24"/>
          <w:szCs w:val="24"/>
        </w:rPr>
        <w:instrText xml:space="preserve"> = 7 \* alphabetic \* MERGEFORMAT </w:instrText>
      </w:r>
      <w:r>
        <w:rPr>
          <w:rFonts w:hint="eastAsia"/>
          <w:sz w:val="24"/>
          <w:szCs w:val="24"/>
        </w:rPr>
        <w:fldChar w:fldCharType="separate"/>
      </w:r>
      <w:r>
        <w:rPr>
          <w:sz w:val="24"/>
          <w:szCs w:val="24"/>
        </w:rPr>
        <w:t>g</w:t>
      </w:r>
      <w:r>
        <w:rPr>
          <w:rFonts w:hint="eastAsia"/>
          <w:sz w:val="24"/>
          <w:szCs w:val="24"/>
        </w:rPr>
        <w:fldChar w:fldCharType="end"/>
      </w:r>
      <w:r>
        <w:rPr>
          <w:rFonts w:hint="eastAsia"/>
          <w:sz w:val="24"/>
          <w:szCs w:val="24"/>
          <w:lang w:eastAsia="zh-CN"/>
        </w:rPr>
        <w:t>、</w:t>
      </w:r>
      <w:r>
        <w:rPr>
          <w:rFonts w:hint="eastAsia"/>
          <w:sz w:val="24"/>
          <w:szCs w:val="24"/>
        </w:rPr>
        <w:t>经常对工人进行文明教育，严禁在施工现场进行任何非法活动，施工现场所有人员都应遵守公民道德规范，遵纪守法，举止文明，自觉维护施工现场工作秩序及自身形象。</w:t>
      </w:r>
    </w:p>
    <w:p>
      <w:pPr>
        <w:keepNext w:val="0"/>
        <w:keepLines w:val="0"/>
        <w:pageBreakBefore w:val="0"/>
        <w:kinsoku/>
        <w:wordWrap/>
        <w:overflowPunct/>
        <w:topLinePunct w:val="0"/>
        <w:autoSpaceDE/>
        <w:autoSpaceDN/>
        <w:bidi w:val="0"/>
        <w:spacing w:line="360" w:lineRule="auto"/>
        <w:ind w:left="21" w:leftChars="9" w:firstLine="458" w:firstLineChars="191"/>
        <w:textAlignment w:val="auto"/>
        <w:rPr>
          <w:rFonts w:hint="eastAsia"/>
          <w:sz w:val="24"/>
          <w:szCs w:val="24"/>
        </w:rPr>
      </w:pPr>
      <w:r>
        <w:rPr>
          <w:rFonts w:hint="eastAsia"/>
          <w:sz w:val="24"/>
          <w:szCs w:val="24"/>
        </w:rPr>
        <w:fldChar w:fldCharType="begin"/>
      </w:r>
      <w:r>
        <w:rPr>
          <w:rFonts w:hint="eastAsia"/>
          <w:sz w:val="24"/>
          <w:szCs w:val="24"/>
        </w:rPr>
        <w:instrText xml:space="preserve"> = 8 \* alphabetic \* MERGEFORMAT </w:instrText>
      </w:r>
      <w:r>
        <w:rPr>
          <w:rFonts w:hint="eastAsia"/>
          <w:sz w:val="24"/>
          <w:szCs w:val="24"/>
        </w:rPr>
        <w:fldChar w:fldCharType="separate"/>
      </w:r>
      <w:r>
        <w:rPr>
          <w:sz w:val="24"/>
          <w:szCs w:val="24"/>
        </w:rPr>
        <w:t>h</w:t>
      </w:r>
      <w:r>
        <w:rPr>
          <w:rFonts w:hint="eastAsia"/>
          <w:sz w:val="24"/>
          <w:szCs w:val="24"/>
        </w:rPr>
        <w:fldChar w:fldCharType="end"/>
      </w:r>
      <w:r>
        <w:rPr>
          <w:rFonts w:hint="eastAsia"/>
          <w:sz w:val="24"/>
          <w:szCs w:val="24"/>
          <w:lang w:eastAsia="zh-CN"/>
        </w:rPr>
        <w:t>、</w:t>
      </w:r>
      <w:r>
        <w:rPr>
          <w:rFonts w:hint="eastAsia"/>
          <w:sz w:val="24"/>
          <w:szCs w:val="24"/>
        </w:rPr>
        <w:t>认真执行国家安全生产和劳动保护法规，建立安全生产责任制，加强规范管理，进行安全交底，严格执行安全技术方案，施工现场的各种安全设施和劳动保护器具，必须定期检查维护，及时消除隐患，保证其安全有效。</w:t>
      </w:r>
    </w:p>
    <w:p>
      <w:pPr>
        <w:keepNext w:val="0"/>
        <w:keepLines w:val="0"/>
        <w:pageBreakBefore w:val="0"/>
        <w:kinsoku/>
        <w:wordWrap/>
        <w:overflowPunct/>
        <w:topLinePunct w:val="0"/>
        <w:autoSpaceDE/>
        <w:autoSpaceDN/>
        <w:bidi w:val="0"/>
        <w:spacing w:line="360" w:lineRule="auto"/>
        <w:ind w:left="0" w:leftChars="0" w:firstLine="480" w:firstLineChars="200"/>
        <w:textAlignment w:val="auto"/>
        <w:rPr>
          <w:rFonts w:hint="eastAsia"/>
          <w:sz w:val="24"/>
          <w:szCs w:val="24"/>
        </w:rPr>
      </w:pPr>
      <w:r>
        <w:rPr>
          <w:rFonts w:hint="eastAsia"/>
          <w:sz w:val="24"/>
          <w:szCs w:val="24"/>
        </w:rPr>
        <w:fldChar w:fldCharType="begin"/>
      </w:r>
      <w:r>
        <w:rPr>
          <w:rFonts w:hint="eastAsia"/>
          <w:sz w:val="24"/>
          <w:szCs w:val="24"/>
        </w:rPr>
        <w:instrText xml:space="preserve"> = 9 \* alphabetic \* MERGEFORMAT </w:instrText>
      </w:r>
      <w:r>
        <w:rPr>
          <w:rFonts w:hint="eastAsia"/>
          <w:sz w:val="24"/>
          <w:szCs w:val="24"/>
        </w:rPr>
        <w:fldChar w:fldCharType="separate"/>
      </w:r>
      <w:r>
        <w:rPr>
          <w:sz w:val="24"/>
          <w:szCs w:val="24"/>
        </w:rPr>
        <w:t>i</w:t>
      </w:r>
      <w:r>
        <w:rPr>
          <w:rFonts w:hint="eastAsia"/>
          <w:sz w:val="24"/>
          <w:szCs w:val="24"/>
        </w:rPr>
        <w:fldChar w:fldCharType="end"/>
      </w:r>
      <w:r>
        <w:rPr>
          <w:rFonts w:hint="eastAsia"/>
          <w:sz w:val="24"/>
          <w:szCs w:val="24"/>
          <w:lang w:eastAsia="zh-CN"/>
        </w:rPr>
        <w:t>、</w:t>
      </w:r>
      <w:r>
        <w:rPr>
          <w:rFonts w:hint="eastAsia"/>
          <w:sz w:val="24"/>
          <w:szCs w:val="24"/>
        </w:rPr>
        <w:t>做好施工现场安全保卫工作，必须采取防盗措施，在施工现场设立维护设施，非施工人员不得擅自进入施工现场。</w:t>
      </w:r>
    </w:p>
    <w:p>
      <w:pPr>
        <w:keepNext w:val="0"/>
        <w:keepLines w:val="0"/>
        <w:pageBreakBefore w:val="0"/>
        <w:kinsoku/>
        <w:wordWrap/>
        <w:overflowPunct/>
        <w:topLinePunct w:val="0"/>
        <w:autoSpaceDE/>
        <w:autoSpaceDN/>
        <w:bidi w:val="0"/>
        <w:spacing w:line="360" w:lineRule="auto"/>
        <w:ind w:left="21" w:leftChars="9" w:firstLine="458" w:firstLineChars="191"/>
        <w:textAlignment w:val="auto"/>
        <w:rPr>
          <w:rFonts w:hint="eastAsia"/>
          <w:sz w:val="24"/>
          <w:szCs w:val="24"/>
        </w:rPr>
      </w:pPr>
      <w:r>
        <w:rPr>
          <w:rFonts w:hint="eastAsia"/>
          <w:sz w:val="24"/>
          <w:szCs w:val="24"/>
        </w:rPr>
        <w:fldChar w:fldCharType="begin"/>
      </w:r>
      <w:r>
        <w:rPr>
          <w:rFonts w:hint="eastAsia"/>
          <w:sz w:val="24"/>
          <w:szCs w:val="24"/>
        </w:rPr>
        <w:instrText xml:space="preserve"> = 10 \* alphabetic \* MERGEFORMAT </w:instrText>
      </w:r>
      <w:r>
        <w:rPr>
          <w:rFonts w:hint="eastAsia"/>
          <w:sz w:val="24"/>
          <w:szCs w:val="24"/>
        </w:rPr>
        <w:fldChar w:fldCharType="separate"/>
      </w:r>
      <w:r>
        <w:rPr>
          <w:sz w:val="24"/>
          <w:szCs w:val="24"/>
        </w:rPr>
        <w:t>j</w:t>
      </w:r>
      <w:r>
        <w:rPr>
          <w:rFonts w:hint="eastAsia"/>
          <w:sz w:val="24"/>
          <w:szCs w:val="24"/>
        </w:rPr>
        <w:fldChar w:fldCharType="end"/>
      </w:r>
      <w:r>
        <w:rPr>
          <w:rFonts w:hint="eastAsia"/>
          <w:sz w:val="24"/>
          <w:szCs w:val="24"/>
          <w:lang w:eastAsia="zh-CN"/>
        </w:rPr>
        <w:t>、</w:t>
      </w:r>
      <w:r>
        <w:rPr>
          <w:rFonts w:hint="eastAsia"/>
          <w:sz w:val="24"/>
          <w:szCs w:val="24"/>
        </w:rPr>
        <w:t>施工现场建立防火管理制度，设置符合消防要求的设施，保持完好的备用状态。</w:t>
      </w:r>
    </w:p>
    <w:p>
      <w:pPr>
        <w:keepNext w:val="0"/>
        <w:keepLines w:val="0"/>
        <w:pageBreakBefore w:val="0"/>
        <w:kinsoku/>
        <w:wordWrap/>
        <w:overflowPunct/>
        <w:topLinePunct w:val="0"/>
        <w:autoSpaceDE/>
        <w:autoSpaceDN/>
        <w:bidi w:val="0"/>
        <w:spacing w:line="360" w:lineRule="auto"/>
        <w:textAlignment w:val="auto"/>
        <w:outlineLvl w:val="9"/>
        <w:rPr>
          <w:rFonts w:hint="eastAsia"/>
          <w:sz w:val="24"/>
          <w:szCs w:val="24"/>
        </w:rPr>
      </w:pPr>
      <w:bookmarkStart w:id="136" w:name="_Toc5594"/>
      <w:bookmarkStart w:id="137" w:name="_Toc16076"/>
      <w:bookmarkStart w:id="138" w:name="_Toc27399"/>
      <w:bookmarkStart w:id="139" w:name="_Toc4363"/>
      <w:bookmarkStart w:id="140" w:name="_Toc3924"/>
      <w:r>
        <w:rPr>
          <w:rFonts w:hint="eastAsia"/>
          <w:sz w:val="24"/>
          <w:szCs w:val="24"/>
          <w:lang w:val="en-US" w:eastAsia="zh-CN"/>
        </w:rPr>
        <w:t>D、</w:t>
      </w:r>
      <w:r>
        <w:rPr>
          <w:rFonts w:hint="eastAsia"/>
          <w:sz w:val="24"/>
          <w:szCs w:val="24"/>
        </w:rPr>
        <w:t>各小组安全管理职责</w:t>
      </w:r>
      <w:bookmarkEnd w:id="136"/>
      <w:bookmarkEnd w:id="137"/>
      <w:bookmarkEnd w:id="138"/>
      <w:bookmarkEnd w:id="139"/>
      <w:bookmarkEnd w:id="140"/>
    </w:p>
    <w:p>
      <w:pPr>
        <w:keepNext w:val="0"/>
        <w:keepLines w:val="0"/>
        <w:pageBreakBefore w:val="0"/>
        <w:kinsoku/>
        <w:wordWrap/>
        <w:overflowPunct/>
        <w:topLinePunct w:val="0"/>
        <w:autoSpaceDE/>
        <w:autoSpaceDN/>
        <w:bidi w:val="0"/>
        <w:spacing w:line="360" w:lineRule="auto"/>
        <w:textAlignment w:val="auto"/>
        <w:rPr>
          <w:rFonts w:hint="eastAsia"/>
          <w:sz w:val="24"/>
          <w:szCs w:val="24"/>
        </w:rPr>
      </w:pPr>
      <w:r>
        <w:rPr>
          <w:rFonts w:hint="eastAsia"/>
          <w:sz w:val="24"/>
          <w:szCs w:val="24"/>
        </w:rPr>
        <w:t>主要职责：</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a</w:t>
      </w:r>
      <w:r>
        <w:rPr>
          <w:rFonts w:hint="eastAsia"/>
          <w:sz w:val="24"/>
          <w:szCs w:val="24"/>
        </w:rPr>
        <w:t>、坚决贯彻执行安全第一、预防为主的安全生产方针。谁主管、谁负责。管生产必须管安全的安全生产管理原则。</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b</w:t>
      </w:r>
      <w:r>
        <w:rPr>
          <w:rFonts w:hint="eastAsia"/>
          <w:sz w:val="24"/>
          <w:szCs w:val="24"/>
        </w:rPr>
        <w:t>、建立健全各级人员安全生产责任制度，明确各级人员的安全责任，并做好制度的落实，责任的落实，定期检查 和考核安全责任落实情况。</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c</w:t>
      </w:r>
      <w:r>
        <w:rPr>
          <w:rFonts w:hint="eastAsia"/>
          <w:sz w:val="24"/>
          <w:szCs w:val="24"/>
        </w:rPr>
        <w:t>、做好分公司、项目部、班组三级安全生产教育培训。</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d</w:t>
      </w:r>
      <w:r>
        <w:rPr>
          <w:rFonts w:hint="eastAsia"/>
          <w:sz w:val="24"/>
          <w:szCs w:val="24"/>
        </w:rPr>
        <w:t>、搞好有关人员参加的安全检查，每周进行一次安全检查，做好专职安全员日查</w:t>
      </w:r>
      <w:r>
        <w:rPr>
          <w:rFonts w:hint="eastAsia"/>
          <w:sz w:val="24"/>
          <w:szCs w:val="24"/>
          <w:lang w:val="en-US" w:eastAsia="zh-CN"/>
        </w:rPr>
        <w:t xml:space="preserve"> </w:t>
      </w:r>
      <w:r>
        <w:rPr>
          <w:rFonts w:hint="eastAsia"/>
          <w:sz w:val="24"/>
          <w:szCs w:val="24"/>
        </w:rPr>
        <w:t>日检。</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E</w:t>
      </w:r>
      <w:r>
        <w:rPr>
          <w:rFonts w:hint="eastAsia"/>
          <w:sz w:val="24"/>
          <w:szCs w:val="24"/>
        </w:rPr>
        <w:t>、每周召开一次安全生产管理组成员对工作分析总结例会。</w:t>
      </w:r>
    </w:p>
    <w:p>
      <w:pPr>
        <w:keepNext w:val="0"/>
        <w:keepLines w:val="0"/>
        <w:pageBreakBefore w:val="0"/>
        <w:kinsoku/>
        <w:wordWrap/>
        <w:overflowPunct/>
        <w:topLinePunct w:val="0"/>
        <w:autoSpaceDE/>
        <w:autoSpaceDN/>
        <w:bidi w:val="0"/>
        <w:spacing w:line="360" w:lineRule="auto"/>
        <w:textAlignment w:val="auto"/>
        <w:outlineLvl w:val="9"/>
        <w:rPr>
          <w:rFonts w:hint="eastAsia"/>
          <w:sz w:val="24"/>
          <w:szCs w:val="24"/>
        </w:rPr>
      </w:pPr>
      <w:r>
        <w:rPr>
          <w:rFonts w:hint="eastAsia"/>
          <w:sz w:val="24"/>
          <w:szCs w:val="24"/>
        </w:rPr>
        <w:t>技术质量管理组</w:t>
      </w:r>
    </w:p>
    <w:p>
      <w:pPr>
        <w:keepNext w:val="0"/>
        <w:keepLines w:val="0"/>
        <w:pageBreakBefore w:val="0"/>
        <w:kinsoku/>
        <w:wordWrap/>
        <w:overflowPunct/>
        <w:topLinePunct w:val="0"/>
        <w:autoSpaceDE/>
        <w:autoSpaceDN/>
        <w:bidi w:val="0"/>
        <w:spacing w:line="360" w:lineRule="auto"/>
        <w:textAlignment w:val="auto"/>
        <w:rPr>
          <w:rFonts w:hint="eastAsia"/>
          <w:sz w:val="24"/>
          <w:szCs w:val="24"/>
        </w:rPr>
      </w:pPr>
      <w:r>
        <w:rPr>
          <w:rFonts w:hint="eastAsia"/>
          <w:sz w:val="24"/>
          <w:szCs w:val="24"/>
        </w:rPr>
        <w:t>主要职责：</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a</w:t>
      </w:r>
      <w:r>
        <w:rPr>
          <w:rFonts w:hint="eastAsia"/>
          <w:sz w:val="24"/>
          <w:szCs w:val="24"/>
        </w:rPr>
        <w:t>、抓好创优工程的宣传和教育工作。</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b</w:t>
      </w:r>
      <w:r>
        <w:rPr>
          <w:rFonts w:hint="eastAsia"/>
          <w:sz w:val="24"/>
          <w:szCs w:val="24"/>
        </w:rPr>
        <w:t>、建立各项技术质量管理制度，抓各项目管理组的落实情况。</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c</w:t>
      </w:r>
      <w:r>
        <w:rPr>
          <w:rFonts w:hint="eastAsia"/>
          <w:sz w:val="24"/>
          <w:szCs w:val="24"/>
        </w:rPr>
        <w:t>、审查技术交底，图纸会审及各种资料报表，对特殊及关键工序编制专业作业指导书，审查特工种上岗证。抓好计量器具及测试用仪器仪表的定期复验工作。</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d</w:t>
      </w:r>
      <w:r>
        <w:rPr>
          <w:rFonts w:hint="eastAsia"/>
          <w:sz w:val="24"/>
          <w:szCs w:val="24"/>
        </w:rPr>
        <w:t>、施工用料，严格报验制度。</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e</w:t>
      </w:r>
      <w:r>
        <w:rPr>
          <w:rFonts w:hint="eastAsia"/>
          <w:sz w:val="24"/>
          <w:szCs w:val="24"/>
        </w:rPr>
        <w:t>、施工过程抓好“三检制”的落实。尤其对隐蔽工程及时组织好验收。</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f</w:t>
      </w:r>
      <w:r>
        <w:rPr>
          <w:rFonts w:hint="eastAsia"/>
          <w:sz w:val="24"/>
          <w:szCs w:val="24"/>
        </w:rPr>
        <w:t>、指导各项目管理积累好竣工资料。</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bookmarkStart w:id="141" w:name="_Toc10016_WPSOffice_Level2"/>
      <w:r>
        <w:rPr>
          <w:rFonts w:hint="eastAsia"/>
          <w:sz w:val="24"/>
          <w:szCs w:val="24"/>
          <w:lang w:val="en-US" w:eastAsia="zh-CN"/>
        </w:rPr>
        <w:t>j</w:t>
      </w:r>
      <w:r>
        <w:rPr>
          <w:rFonts w:hint="eastAsia"/>
          <w:sz w:val="24"/>
          <w:szCs w:val="24"/>
        </w:rPr>
        <w:t>、研究新技术、新工艺，促进项目部的技术进步。</w:t>
      </w:r>
      <w:bookmarkEnd w:id="141"/>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h</w:t>
      </w:r>
      <w:r>
        <w:rPr>
          <w:rFonts w:hint="eastAsia"/>
          <w:sz w:val="24"/>
          <w:szCs w:val="24"/>
        </w:rPr>
        <w:t xml:space="preserve">、 做好质量管理人员的每周一次质量分析会研究提高管理水平。   </w:t>
      </w:r>
    </w:p>
    <w:p>
      <w:pPr>
        <w:keepNext w:val="0"/>
        <w:keepLines w:val="0"/>
        <w:pageBreakBefore w:val="0"/>
        <w:kinsoku/>
        <w:wordWrap/>
        <w:overflowPunct/>
        <w:topLinePunct w:val="0"/>
        <w:autoSpaceDE/>
        <w:autoSpaceDN/>
        <w:bidi w:val="0"/>
        <w:spacing w:line="360" w:lineRule="auto"/>
        <w:textAlignment w:val="auto"/>
        <w:outlineLvl w:val="9"/>
        <w:rPr>
          <w:rFonts w:hint="eastAsia"/>
          <w:sz w:val="24"/>
          <w:szCs w:val="24"/>
        </w:rPr>
      </w:pPr>
      <w:r>
        <w:rPr>
          <w:rFonts w:hint="eastAsia"/>
          <w:sz w:val="24"/>
          <w:szCs w:val="24"/>
        </w:rPr>
        <w:t>治安、消防管理组</w:t>
      </w:r>
    </w:p>
    <w:p>
      <w:pPr>
        <w:keepNext w:val="0"/>
        <w:keepLines w:val="0"/>
        <w:pageBreakBefore w:val="0"/>
        <w:kinsoku/>
        <w:wordWrap/>
        <w:overflowPunct/>
        <w:topLinePunct w:val="0"/>
        <w:autoSpaceDE/>
        <w:autoSpaceDN/>
        <w:bidi w:val="0"/>
        <w:spacing w:line="360" w:lineRule="auto"/>
        <w:textAlignment w:val="auto"/>
        <w:rPr>
          <w:rFonts w:hint="eastAsia"/>
          <w:sz w:val="24"/>
          <w:szCs w:val="24"/>
        </w:rPr>
      </w:pPr>
      <w:r>
        <w:rPr>
          <w:rFonts w:hint="eastAsia"/>
          <w:sz w:val="24"/>
          <w:szCs w:val="24"/>
        </w:rPr>
        <w:t>主要职责：</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a</w:t>
      </w:r>
      <w:r>
        <w:rPr>
          <w:rFonts w:hint="eastAsia"/>
          <w:sz w:val="24"/>
          <w:szCs w:val="24"/>
        </w:rPr>
        <w:t>、负责对施工人员进行治安消防教育工作。</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rPr>
      </w:pPr>
      <w:r>
        <w:rPr>
          <w:rFonts w:hint="eastAsia"/>
          <w:sz w:val="24"/>
          <w:szCs w:val="24"/>
          <w:lang w:val="en-US" w:eastAsia="zh-CN"/>
        </w:rPr>
        <w:t>b</w:t>
      </w:r>
      <w:r>
        <w:rPr>
          <w:rFonts w:hint="eastAsia"/>
          <w:sz w:val="24"/>
          <w:szCs w:val="24"/>
        </w:rPr>
        <w:t>、负责对作业范围的检查、巡视工作，发现隐患及时排除。</w:t>
      </w:r>
    </w:p>
    <w:p>
      <w:pPr>
        <w:keepNext w:val="0"/>
        <w:keepLines w:val="0"/>
        <w:pageBreakBefore w:val="0"/>
        <w:kinsoku/>
        <w:wordWrap/>
        <w:overflowPunct/>
        <w:topLinePunct w:val="0"/>
        <w:autoSpaceDE/>
        <w:autoSpaceDN/>
        <w:bidi w:val="0"/>
        <w:spacing w:line="360" w:lineRule="auto"/>
        <w:textAlignment w:val="auto"/>
        <w:rPr>
          <w:rFonts w:hint="eastAsia"/>
          <w:sz w:val="24"/>
          <w:szCs w:val="24"/>
        </w:rPr>
      </w:pPr>
      <w:r>
        <w:rPr>
          <w:rFonts w:hint="eastAsia"/>
          <w:sz w:val="24"/>
          <w:szCs w:val="24"/>
          <w:lang w:val="en-US" w:eastAsia="zh-CN"/>
        </w:rPr>
        <w:t>c</w:t>
      </w:r>
      <w:r>
        <w:rPr>
          <w:rFonts w:hint="eastAsia"/>
          <w:sz w:val="24"/>
          <w:szCs w:val="24"/>
        </w:rPr>
        <w:t>、负责检查特种作业人员持证情况。</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d</w:t>
      </w:r>
      <w:r>
        <w:rPr>
          <w:rFonts w:hint="eastAsia"/>
          <w:sz w:val="24"/>
          <w:szCs w:val="24"/>
        </w:rPr>
        <w:t>、负责督促、检查外地人员按规定并到公安机关办理暂住证工作。</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F</w:t>
      </w:r>
      <w:r>
        <w:rPr>
          <w:rFonts w:hint="eastAsia"/>
          <w:sz w:val="24"/>
          <w:szCs w:val="24"/>
        </w:rPr>
        <w:t>、负责对办公区、生活区、施工区的治安、保卫工作。</w:t>
      </w:r>
    </w:p>
    <w:p>
      <w:pPr>
        <w:keepNext w:val="0"/>
        <w:keepLines w:val="0"/>
        <w:pageBreakBefore w:val="0"/>
        <w:kinsoku/>
        <w:wordWrap/>
        <w:overflowPunct/>
        <w:topLinePunct w:val="0"/>
        <w:autoSpaceDE/>
        <w:autoSpaceDN/>
        <w:bidi w:val="0"/>
        <w:spacing w:line="360" w:lineRule="auto"/>
        <w:textAlignment w:val="auto"/>
        <w:outlineLvl w:val="9"/>
        <w:rPr>
          <w:rFonts w:hint="eastAsia"/>
          <w:sz w:val="24"/>
          <w:szCs w:val="24"/>
        </w:rPr>
      </w:pPr>
      <w:r>
        <w:rPr>
          <w:rFonts w:hint="eastAsia"/>
          <w:sz w:val="24"/>
          <w:szCs w:val="24"/>
        </w:rPr>
        <w:t>场容场貌管理组</w:t>
      </w:r>
    </w:p>
    <w:p>
      <w:pPr>
        <w:keepNext w:val="0"/>
        <w:keepLines w:val="0"/>
        <w:pageBreakBefore w:val="0"/>
        <w:kinsoku/>
        <w:wordWrap/>
        <w:overflowPunct/>
        <w:topLinePunct w:val="0"/>
        <w:autoSpaceDE/>
        <w:autoSpaceDN/>
        <w:bidi w:val="0"/>
        <w:spacing w:line="360" w:lineRule="auto"/>
        <w:textAlignment w:val="auto"/>
        <w:rPr>
          <w:rFonts w:hint="eastAsia"/>
          <w:sz w:val="24"/>
          <w:szCs w:val="24"/>
        </w:rPr>
      </w:pPr>
      <w:r>
        <w:rPr>
          <w:rFonts w:hint="eastAsia"/>
          <w:sz w:val="24"/>
          <w:szCs w:val="24"/>
        </w:rPr>
        <w:t>主要职责：</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a</w:t>
      </w:r>
      <w:r>
        <w:rPr>
          <w:rFonts w:hint="eastAsia"/>
          <w:sz w:val="24"/>
          <w:szCs w:val="24"/>
        </w:rPr>
        <w:t>、在文明工地建设上多为领导出谋划策，在项目星级达标工作中，突出管理痕迹，做到资料齐全。</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b</w:t>
      </w:r>
      <w:r>
        <w:rPr>
          <w:rFonts w:hint="eastAsia"/>
          <w:sz w:val="24"/>
          <w:szCs w:val="24"/>
        </w:rPr>
        <w:t>、及时收集和整理在施工中出现的好人好事，并及时给予报道。</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c</w:t>
      </w:r>
      <w:r>
        <w:rPr>
          <w:rFonts w:hint="eastAsia"/>
          <w:sz w:val="24"/>
          <w:szCs w:val="24"/>
        </w:rPr>
        <w:t>、在项目工作中，提倡语言文明、衣着整齐，不允许有损害企业的行为或语言的发生。</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bookmarkStart w:id="142" w:name="_Toc29985_WPSOffice_Level2"/>
      <w:r>
        <w:rPr>
          <w:rFonts w:hint="eastAsia"/>
          <w:sz w:val="24"/>
          <w:szCs w:val="24"/>
          <w:lang w:val="en-US" w:eastAsia="zh-CN"/>
        </w:rPr>
        <w:t>e</w:t>
      </w:r>
      <w:r>
        <w:rPr>
          <w:rFonts w:hint="eastAsia"/>
          <w:sz w:val="24"/>
          <w:szCs w:val="24"/>
        </w:rPr>
        <w:t>、督促保持办公区、生活区、施工现场的环境卫生。</w:t>
      </w:r>
      <w:bookmarkEnd w:id="142"/>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d</w:t>
      </w:r>
      <w:r>
        <w:rPr>
          <w:rFonts w:hint="eastAsia"/>
          <w:sz w:val="24"/>
          <w:szCs w:val="24"/>
        </w:rPr>
        <w:t>、配合项目经理做好自己的本职工作。</w:t>
      </w:r>
    </w:p>
    <w:p>
      <w:pPr>
        <w:keepNext w:val="0"/>
        <w:keepLines w:val="0"/>
        <w:pageBreakBefore w:val="0"/>
        <w:kinsoku/>
        <w:wordWrap/>
        <w:overflowPunct/>
        <w:topLinePunct w:val="0"/>
        <w:autoSpaceDE/>
        <w:autoSpaceDN/>
        <w:bidi w:val="0"/>
        <w:spacing w:line="360" w:lineRule="auto"/>
        <w:textAlignment w:val="auto"/>
        <w:outlineLvl w:val="9"/>
        <w:rPr>
          <w:rFonts w:hint="eastAsia"/>
          <w:sz w:val="24"/>
          <w:szCs w:val="24"/>
        </w:rPr>
      </w:pPr>
      <w:r>
        <w:rPr>
          <w:rFonts w:hint="eastAsia"/>
          <w:sz w:val="24"/>
          <w:szCs w:val="24"/>
        </w:rPr>
        <w:t>责任成本考核组</w:t>
      </w:r>
    </w:p>
    <w:p>
      <w:pPr>
        <w:keepNext w:val="0"/>
        <w:keepLines w:val="0"/>
        <w:pageBreakBefore w:val="0"/>
        <w:kinsoku/>
        <w:wordWrap/>
        <w:overflowPunct/>
        <w:topLinePunct w:val="0"/>
        <w:autoSpaceDE/>
        <w:autoSpaceDN/>
        <w:bidi w:val="0"/>
        <w:spacing w:line="360" w:lineRule="auto"/>
        <w:textAlignment w:val="auto"/>
        <w:rPr>
          <w:rFonts w:hint="eastAsia"/>
          <w:sz w:val="24"/>
          <w:szCs w:val="24"/>
        </w:rPr>
      </w:pPr>
      <w:r>
        <w:rPr>
          <w:rFonts w:hint="eastAsia"/>
          <w:sz w:val="24"/>
          <w:szCs w:val="24"/>
        </w:rPr>
        <w:t>主要职责：</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a</w:t>
      </w:r>
      <w:r>
        <w:rPr>
          <w:rFonts w:hint="eastAsia"/>
          <w:sz w:val="24"/>
          <w:szCs w:val="24"/>
        </w:rPr>
        <w:t>、负责工程成本考核工作，建立健全项目部的各种核算统计台帐，对各项收入成本、运费进行分项归集，即使登记工程经济档案，每周与分公司财务科进行核对。</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b</w:t>
      </w:r>
      <w:r>
        <w:rPr>
          <w:rFonts w:hint="eastAsia"/>
          <w:sz w:val="24"/>
          <w:szCs w:val="24"/>
        </w:rPr>
        <w:t>、负责每月工程的实物量计量工作，及时统计汇总，上报业主和公司。</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 xml:space="preserve">c </w:t>
      </w:r>
      <w:r>
        <w:rPr>
          <w:rFonts w:hint="eastAsia"/>
          <w:sz w:val="24"/>
          <w:szCs w:val="24"/>
        </w:rPr>
        <w:t>、负责现场增减项变更确认工作，及时上报业主、监理和分公司。</w:t>
      </w:r>
    </w:p>
    <w:p>
      <w:pPr>
        <w:keepNext w:val="0"/>
        <w:keepLines w:val="0"/>
        <w:pageBreakBefore w:val="0"/>
        <w:kinsoku/>
        <w:wordWrap/>
        <w:overflowPunct/>
        <w:topLinePunct w:val="0"/>
        <w:autoSpaceDE/>
        <w:autoSpaceDN/>
        <w:bidi w:val="0"/>
        <w:spacing w:line="360" w:lineRule="auto"/>
        <w:ind w:firstLine="480" w:firstLineChars="200"/>
        <w:textAlignment w:val="auto"/>
        <w:rPr>
          <w:rFonts w:hint="eastAsia"/>
          <w:sz w:val="24"/>
          <w:szCs w:val="24"/>
        </w:rPr>
      </w:pPr>
      <w:r>
        <w:rPr>
          <w:rFonts w:hint="eastAsia"/>
          <w:sz w:val="24"/>
          <w:szCs w:val="24"/>
          <w:lang w:val="en-US" w:eastAsia="zh-CN"/>
        </w:rPr>
        <w:t>d</w:t>
      </w:r>
      <w:r>
        <w:rPr>
          <w:rFonts w:hint="eastAsia"/>
          <w:sz w:val="24"/>
          <w:szCs w:val="24"/>
        </w:rPr>
        <w:t>、负责工程用设备材料的管理工作，设备材料进场做好“三检”记录工作，码放整齐有序，发放有记录。</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outlineLvl w:val="9"/>
        <w:rPr>
          <w:rFonts w:hint="eastAsia"/>
          <w:sz w:val="24"/>
          <w:szCs w:val="24"/>
          <w:lang w:val="en-US" w:eastAsia="zh-CN"/>
        </w:rPr>
      </w:pPr>
      <w:bookmarkStart w:id="143" w:name="_Toc18913"/>
      <w:bookmarkStart w:id="144" w:name="_Toc24211"/>
      <w:bookmarkStart w:id="145" w:name="_Toc26150"/>
      <w:bookmarkStart w:id="146" w:name="_Toc17359_WPSOffice_Level2"/>
      <w:bookmarkStart w:id="147" w:name="_Toc18711"/>
      <w:bookmarkStart w:id="148" w:name="_Toc10089"/>
      <w:r>
        <w:rPr>
          <w:rFonts w:hint="eastAsia"/>
          <w:sz w:val="24"/>
          <w:szCs w:val="24"/>
          <w:lang w:val="en-US" w:eastAsia="zh-CN"/>
        </w:rPr>
        <w:t>E、遇到灾害后的对策</w:t>
      </w:r>
      <w:bookmarkEnd w:id="143"/>
      <w:bookmarkEnd w:id="144"/>
      <w:bookmarkEnd w:id="145"/>
      <w:bookmarkEnd w:id="146"/>
      <w:bookmarkEnd w:id="147"/>
      <w:bookmarkEnd w:id="148"/>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各种自然灾害的发生是不以人的意志为转移的，在施工中可能遇到诸如地震、洪水、台风等灾害性事故，对于灾害我们制定如下对策,以期能在灾害发生后，以最快的速度恢复生产，确保工程质量和工程进度按业主要求完成。</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outlineLvl w:val="9"/>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1 \* ALPHABETIC \* MERGEFORMAT </w:instrText>
      </w:r>
      <w:r>
        <w:rPr>
          <w:rFonts w:hint="eastAsia"/>
          <w:sz w:val="24"/>
          <w:szCs w:val="24"/>
          <w:lang w:val="en-US" w:eastAsia="zh-CN"/>
        </w:rPr>
        <w:fldChar w:fldCharType="separate"/>
      </w:r>
      <w:r>
        <w:rPr>
          <w:sz w:val="24"/>
          <w:szCs w:val="24"/>
        </w:rPr>
        <w:t>A</w:t>
      </w:r>
      <w:r>
        <w:rPr>
          <w:rFonts w:hint="eastAsia"/>
          <w:sz w:val="24"/>
          <w:szCs w:val="24"/>
          <w:lang w:val="en-US" w:eastAsia="zh-CN"/>
        </w:rPr>
        <w:fldChar w:fldCharType="end"/>
      </w:r>
      <w:r>
        <w:rPr>
          <w:rFonts w:hint="eastAsia"/>
          <w:sz w:val="24"/>
          <w:szCs w:val="24"/>
          <w:lang w:val="en-US" w:eastAsia="zh-CN"/>
        </w:rPr>
        <w:t>、以预防为主，与当地有关部门联系，做好各方面的灾害预报工作。</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outlineLvl w:val="9"/>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2 \* ALPHABETIC \* MERGEFORMAT </w:instrText>
      </w:r>
      <w:r>
        <w:rPr>
          <w:rFonts w:hint="eastAsia"/>
          <w:sz w:val="24"/>
          <w:szCs w:val="24"/>
          <w:lang w:val="en-US" w:eastAsia="zh-CN"/>
        </w:rPr>
        <w:fldChar w:fldCharType="separate"/>
      </w:r>
      <w:r>
        <w:rPr>
          <w:sz w:val="24"/>
          <w:szCs w:val="24"/>
        </w:rPr>
        <w:t>B</w:t>
      </w:r>
      <w:r>
        <w:rPr>
          <w:rFonts w:hint="eastAsia"/>
          <w:sz w:val="24"/>
          <w:szCs w:val="24"/>
          <w:lang w:val="en-US" w:eastAsia="zh-CN"/>
        </w:rPr>
        <w:fldChar w:fldCharType="end"/>
      </w:r>
      <w:r>
        <w:rPr>
          <w:rFonts w:hint="eastAsia"/>
          <w:sz w:val="24"/>
          <w:szCs w:val="24"/>
          <w:lang w:val="en-US" w:eastAsia="zh-CN"/>
        </w:rPr>
        <w:t>、一旦灾害发生，应极力抢险，把机具、人力、材料损失减少到最低限度。</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bookmarkStart w:id="149" w:name="_Toc18726_WPSOffice_Level2"/>
      <w:bookmarkStart w:id="150" w:name="_Toc19188"/>
      <w:bookmarkStart w:id="151" w:name="_Toc32000"/>
      <w:bookmarkStart w:id="152" w:name="_Toc11461"/>
      <w:bookmarkStart w:id="153" w:name="_Toc580"/>
      <w:bookmarkStart w:id="154" w:name="_Toc4441"/>
      <w:r>
        <w:rPr>
          <w:rFonts w:hint="eastAsia"/>
          <w:lang w:val="en-US" w:eastAsia="zh-CN"/>
        </w:rPr>
        <w:t>水上施工作业人员安全措施</w:t>
      </w:r>
      <w:bookmarkEnd w:id="149"/>
      <w:bookmarkEnd w:id="150"/>
      <w:bookmarkEnd w:id="151"/>
      <w:bookmarkEnd w:id="152"/>
      <w:bookmarkEnd w:id="153"/>
      <w:bookmarkEnd w:id="154"/>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 1 \* ALPHABETIC \* MERGEFORMAT </w:instrText>
      </w:r>
      <w:r>
        <w:rPr>
          <w:rFonts w:hint="eastAsia" w:ascii="宋体" w:hAnsi="宋体" w:eastAsia="宋体" w:cs="宋体"/>
          <w:sz w:val="24"/>
          <w:szCs w:val="24"/>
          <w:lang w:val="en-US" w:eastAsia="zh-CN"/>
        </w:rPr>
        <w:fldChar w:fldCharType="separate"/>
      </w:r>
      <w:r>
        <w:rPr>
          <w:sz w:val="24"/>
          <w:szCs w:val="24"/>
        </w:rPr>
        <w:t>A</w:t>
      </w:r>
      <w:r>
        <w:rPr>
          <w:rFonts w:hint="eastAsia" w:ascii="宋体" w:hAnsi="宋体" w:eastAsia="宋体" w:cs="宋体"/>
          <w:sz w:val="24"/>
          <w:szCs w:val="24"/>
          <w:lang w:val="en-US" w:eastAsia="zh-CN"/>
        </w:rPr>
        <w:fldChar w:fldCharType="end"/>
      </w:r>
      <w:r>
        <w:rPr>
          <w:rFonts w:hint="eastAsia"/>
          <w:sz w:val="24"/>
          <w:szCs w:val="24"/>
          <w:lang w:val="en-US" w:eastAsia="zh-CN"/>
        </w:rPr>
        <w:t>、发生施工人员落水时，现场人员应抛递救生圈或绳子同时大声呼救，并利用有效联络方法就近报告落水人员方位，组织施救。</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 2 \* ALPHABETIC \* MERGEFORMAT </w:instrText>
      </w:r>
      <w:r>
        <w:rPr>
          <w:rFonts w:hint="eastAsia" w:ascii="宋体" w:hAnsi="宋体" w:eastAsia="宋体" w:cs="宋体"/>
          <w:sz w:val="24"/>
          <w:szCs w:val="24"/>
          <w:lang w:val="en-US" w:eastAsia="zh-CN"/>
        </w:rPr>
        <w:fldChar w:fldCharType="separate"/>
      </w:r>
      <w:r>
        <w:rPr>
          <w:sz w:val="24"/>
          <w:szCs w:val="24"/>
        </w:rPr>
        <w:t>B</w:t>
      </w:r>
      <w:r>
        <w:rPr>
          <w:rFonts w:hint="eastAsia" w:ascii="宋体" w:hAnsi="宋体" w:eastAsia="宋体" w:cs="宋体"/>
          <w:sz w:val="24"/>
          <w:szCs w:val="24"/>
          <w:lang w:val="en-US" w:eastAsia="zh-CN"/>
        </w:rPr>
        <w:fldChar w:fldCharType="end"/>
      </w:r>
      <w:r>
        <w:rPr>
          <w:rFonts w:hint="eastAsia" w:hAnsi="Times New Roman" w:eastAsia="宋体" w:cs="Times New Roman"/>
          <w:sz w:val="24"/>
          <w:szCs w:val="24"/>
          <w:lang w:val="en-US" w:eastAsia="zh-CN"/>
        </w:rPr>
        <w:t>、</w:t>
      </w:r>
      <w:r>
        <w:rPr>
          <w:rFonts w:hint="eastAsia"/>
          <w:sz w:val="24"/>
          <w:szCs w:val="24"/>
          <w:lang w:val="en-US" w:eastAsia="zh-CN"/>
        </w:rPr>
        <w:t>现场负责人应产即向本单位应急领导小组及有关部门报告。报告内容必需说明出事地点、时间、落水人员数量及详细情况。</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 3 \* ALPHABETIC \* MERGEFORMAT </w:instrText>
      </w:r>
      <w:r>
        <w:rPr>
          <w:rFonts w:hint="eastAsia" w:ascii="宋体" w:hAnsi="宋体" w:eastAsia="宋体" w:cs="宋体"/>
          <w:sz w:val="24"/>
          <w:szCs w:val="24"/>
          <w:lang w:val="en-US" w:eastAsia="zh-CN"/>
        </w:rPr>
        <w:fldChar w:fldCharType="separate"/>
      </w:r>
      <w:r>
        <w:rPr>
          <w:sz w:val="24"/>
          <w:szCs w:val="24"/>
        </w:rPr>
        <w:t>C</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sz w:val="24"/>
          <w:szCs w:val="24"/>
          <w:lang w:val="en-US" w:eastAsia="zh-CN"/>
        </w:rPr>
        <w:t>各施工现场应按规定配齐救生圈，各施工平台上配置4～10个救生圈，救生抛绳。在施工中，现场必须留有一艘船值班，在人员落水救助后，能及时把伤员送往岸上。</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 4 \* ALPHABETIC \* MERGEFORMAT </w:instrText>
      </w:r>
      <w:r>
        <w:rPr>
          <w:rFonts w:hint="eastAsia" w:ascii="宋体" w:hAnsi="宋体" w:eastAsia="宋体" w:cs="宋体"/>
          <w:sz w:val="24"/>
          <w:szCs w:val="24"/>
          <w:lang w:val="en-US" w:eastAsia="zh-CN"/>
        </w:rPr>
        <w:fldChar w:fldCharType="separate"/>
      </w:r>
      <w:r>
        <w:rPr>
          <w:sz w:val="24"/>
          <w:szCs w:val="24"/>
        </w:rPr>
        <w:t>D</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sz w:val="24"/>
          <w:szCs w:val="24"/>
          <w:lang w:val="en-US" w:eastAsia="zh-CN"/>
        </w:rPr>
        <w:t>各施工人员落水应急救助由安全人员负责指挥。</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 5 \* ALPHABETIC \* MERGEFORMAT </w:instrText>
      </w:r>
      <w:r>
        <w:rPr>
          <w:rFonts w:hint="eastAsia" w:ascii="宋体" w:hAnsi="宋体" w:eastAsia="宋体" w:cs="宋体"/>
          <w:sz w:val="24"/>
          <w:szCs w:val="24"/>
          <w:lang w:val="en-US" w:eastAsia="zh-CN"/>
        </w:rPr>
        <w:fldChar w:fldCharType="separate"/>
      </w:r>
      <w:r>
        <w:rPr>
          <w:sz w:val="24"/>
          <w:szCs w:val="24"/>
        </w:rPr>
        <w:t>E</w:t>
      </w:r>
      <w:r>
        <w:rPr>
          <w:rFonts w:hint="eastAsia" w:ascii="宋体" w:hAnsi="宋体" w:eastAsia="宋体" w:cs="宋体"/>
          <w:sz w:val="24"/>
          <w:szCs w:val="24"/>
          <w:lang w:val="en-US" w:eastAsia="zh-CN"/>
        </w:rPr>
        <w:fldChar w:fldCharType="end"/>
      </w:r>
      <w:r>
        <w:rPr>
          <w:rFonts w:hint="eastAsia"/>
          <w:sz w:val="24"/>
          <w:szCs w:val="24"/>
          <w:lang w:val="en-US" w:eastAsia="zh-CN"/>
        </w:rPr>
        <w:t>、得到人落水信息后，迅速抛救生圈，组织人员，调动船舶赶赴出事现场，以各作业点自救为主，进行施救，积极救人，必要时调集人员增加救援力量。在救助的同时，应迅速报告项目部领导。</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 6 \* ALPHABETIC \* MERGEFORMAT </w:instrText>
      </w:r>
      <w:r>
        <w:rPr>
          <w:rFonts w:hint="eastAsia" w:ascii="宋体" w:hAnsi="宋体" w:eastAsia="宋体" w:cs="宋体"/>
          <w:sz w:val="24"/>
          <w:szCs w:val="24"/>
          <w:lang w:val="en-US" w:eastAsia="zh-CN"/>
        </w:rPr>
        <w:fldChar w:fldCharType="separate"/>
      </w:r>
      <w:r>
        <w:rPr>
          <w:sz w:val="24"/>
          <w:szCs w:val="24"/>
        </w:rPr>
        <w:t>F</w:t>
      </w:r>
      <w:r>
        <w:rPr>
          <w:rFonts w:hint="eastAsia" w:ascii="宋体" w:hAnsi="宋体" w:eastAsia="宋体" w:cs="宋体"/>
          <w:sz w:val="24"/>
          <w:szCs w:val="24"/>
          <w:lang w:val="en-US" w:eastAsia="zh-CN"/>
        </w:rPr>
        <w:fldChar w:fldCharType="end"/>
      </w:r>
      <w:r>
        <w:rPr>
          <w:rFonts w:hint="eastAsia"/>
          <w:sz w:val="24"/>
          <w:szCs w:val="24"/>
          <w:lang w:val="en-US" w:eastAsia="zh-CN"/>
        </w:rPr>
        <w:t>、项目部值班人员接到报告后，应迅速向领导报告，安排车辆和医务人员到交通码头，组织交通接送，以便及时把伤员送往医院，同时拨打120急救电话，通知救护车进行救护。</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 7 \* ALPHABETIC \* MERGEFORMAT </w:instrText>
      </w:r>
      <w:r>
        <w:rPr>
          <w:rFonts w:hint="eastAsia" w:ascii="宋体" w:hAnsi="宋体" w:eastAsia="宋体" w:cs="宋体"/>
          <w:sz w:val="24"/>
          <w:szCs w:val="24"/>
          <w:lang w:val="en-US" w:eastAsia="zh-CN"/>
        </w:rPr>
        <w:fldChar w:fldCharType="separate"/>
      </w:r>
      <w:r>
        <w:rPr>
          <w:sz w:val="24"/>
          <w:szCs w:val="24"/>
        </w:rPr>
        <w:t>G</w:t>
      </w:r>
      <w:r>
        <w:rPr>
          <w:rFonts w:hint="eastAsia" w:ascii="宋体" w:hAnsi="宋体" w:eastAsia="宋体" w:cs="宋体"/>
          <w:sz w:val="24"/>
          <w:szCs w:val="24"/>
          <w:lang w:val="en-US" w:eastAsia="zh-CN"/>
        </w:rPr>
        <w:fldChar w:fldCharType="end"/>
      </w:r>
      <w:r>
        <w:rPr>
          <w:rFonts w:hint="eastAsia"/>
          <w:sz w:val="24"/>
          <w:szCs w:val="24"/>
          <w:lang w:val="en-US" w:eastAsia="zh-CN"/>
        </w:rPr>
        <w:t>、当发生人员落水时，各作业人员无条件服从调度，及时赶赴出事现场。</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 8 \* ALPHABETIC \* MERGEFORMAT </w:instrText>
      </w:r>
      <w:r>
        <w:rPr>
          <w:rFonts w:hint="eastAsia" w:ascii="宋体" w:hAnsi="宋体" w:eastAsia="宋体" w:cs="宋体"/>
          <w:sz w:val="24"/>
          <w:szCs w:val="24"/>
          <w:lang w:val="en-US" w:eastAsia="zh-CN"/>
        </w:rPr>
        <w:fldChar w:fldCharType="separate"/>
      </w:r>
      <w:r>
        <w:rPr>
          <w:sz w:val="24"/>
          <w:szCs w:val="24"/>
        </w:rPr>
        <w:t>H</w:t>
      </w:r>
      <w:r>
        <w:rPr>
          <w:rFonts w:hint="eastAsia" w:ascii="宋体" w:hAnsi="宋体" w:eastAsia="宋体" w:cs="宋体"/>
          <w:sz w:val="24"/>
          <w:szCs w:val="24"/>
          <w:lang w:val="en-US" w:eastAsia="zh-CN"/>
        </w:rPr>
        <w:fldChar w:fldCharType="end"/>
      </w:r>
      <w:r>
        <w:rPr>
          <w:rFonts w:hint="eastAsia"/>
          <w:sz w:val="24"/>
          <w:szCs w:val="24"/>
          <w:lang w:val="en-US" w:eastAsia="zh-CN"/>
        </w:rPr>
        <w:t>、夜间配备足够的照明设备。</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 9 \* ALPHABETIC \* MERGEFORMAT </w:instrText>
      </w:r>
      <w:r>
        <w:rPr>
          <w:rFonts w:hint="eastAsia" w:ascii="宋体" w:hAnsi="宋体" w:eastAsia="宋体" w:cs="宋体"/>
          <w:sz w:val="24"/>
          <w:szCs w:val="24"/>
          <w:lang w:val="en-US" w:eastAsia="zh-CN"/>
        </w:rPr>
        <w:fldChar w:fldCharType="separate"/>
      </w:r>
      <w:r>
        <w:rPr>
          <w:sz w:val="24"/>
          <w:szCs w:val="24"/>
        </w:rPr>
        <w:t>I</w:t>
      </w:r>
      <w:r>
        <w:rPr>
          <w:rFonts w:hint="eastAsia" w:ascii="宋体" w:hAnsi="宋体" w:eastAsia="宋体" w:cs="宋体"/>
          <w:sz w:val="24"/>
          <w:szCs w:val="24"/>
          <w:lang w:val="en-US" w:eastAsia="zh-CN"/>
        </w:rPr>
        <w:fldChar w:fldCharType="end"/>
      </w:r>
      <w:r>
        <w:rPr>
          <w:rFonts w:hint="eastAsia"/>
          <w:sz w:val="24"/>
          <w:szCs w:val="24"/>
          <w:lang w:val="en-US" w:eastAsia="zh-CN"/>
        </w:rPr>
        <w:t>、一旦落水人员被救起，对落水人员现场施救，进行人工呼吸，对受伤人员应急包扎，冬季做好防冻保暖工作，准备好毛毯，热水等。发现人员昏迷应及时清除落水人腹内积水，并根据伤势情况及时送往医院救治，必要时拔打110电话，提前通知救护车在码头接应。</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outlineLvl w:val="9"/>
        <w:rPr>
          <w:rFonts w:hint="eastAsia"/>
          <w:sz w:val="24"/>
          <w:szCs w:val="24"/>
          <w:lang w:val="en-US" w:eastAsia="zh-CN"/>
        </w:rPr>
      </w:pPr>
      <w:bookmarkStart w:id="155" w:name="_Toc5156"/>
      <w:bookmarkStart w:id="156" w:name="_Toc10154"/>
      <w:bookmarkStart w:id="157" w:name="_Toc15374"/>
      <w:bookmarkStart w:id="158" w:name="_Toc21170_WPSOffice_Level2"/>
      <w:bookmarkStart w:id="159" w:name="_Toc32717"/>
      <w:bookmarkStart w:id="160" w:name="_Toc31123"/>
      <w:r>
        <w:rPr>
          <w:rFonts w:hint="eastAsia"/>
          <w:sz w:val="24"/>
          <w:szCs w:val="24"/>
          <w:lang w:val="en-US" w:eastAsia="zh-CN"/>
        </w:rPr>
        <w:t>F、水上施工用电安全措施</w:t>
      </w:r>
      <w:bookmarkEnd w:id="155"/>
      <w:bookmarkEnd w:id="156"/>
      <w:bookmarkEnd w:id="157"/>
      <w:bookmarkEnd w:id="158"/>
      <w:bookmarkEnd w:id="159"/>
      <w:bookmarkEnd w:id="160"/>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水上施工时，振动打桩锤、电焊机及其它用电机械设备、夜间照明、安全警示标志、特殊潮湿环境施工场所等都涉及到用电安全问题。</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outlineLvl w:val="9"/>
        <w:rPr>
          <w:rFonts w:hint="eastAsia"/>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 1 \* ALPHABETIC \* MERGEFORMAT </w:instrText>
      </w:r>
      <w:r>
        <w:rPr>
          <w:rFonts w:hint="eastAsia" w:ascii="宋体" w:hAnsi="宋体" w:eastAsia="宋体" w:cs="宋体"/>
          <w:sz w:val="24"/>
          <w:szCs w:val="24"/>
          <w:lang w:val="en-US" w:eastAsia="zh-CN"/>
        </w:rPr>
        <w:fldChar w:fldCharType="separate"/>
      </w:r>
      <w:r>
        <w:rPr>
          <w:sz w:val="24"/>
          <w:szCs w:val="24"/>
        </w:rPr>
        <w:t>A</w:t>
      </w:r>
      <w:r>
        <w:rPr>
          <w:rFonts w:hint="eastAsia" w:ascii="宋体" w:hAnsi="宋体" w:eastAsia="宋体" w:cs="宋体"/>
          <w:sz w:val="24"/>
          <w:szCs w:val="24"/>
          <w:lang w:val="en-US" w:eastAsia="zh-CN"/>
        </w:rPr>
        <w:fldChar w:fldCharType="end"/>
      </w:r>
      <w:r>
        <w:rPr>
          <w:rFonts w:hint="eastAsia"/>
          <w:sz w:val="24"/>
          <w:szCs w:val="24"/>
          <w:lang w:val="en-US" w:eastAsia="zh-CN"/>
        </w:rPr>
        <w:t>、施工时发生触电的主要原因</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a.人体触及漏电的电器金属外壳勤或绝缘破损的电缆及无效防护的电器设备。</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b零线与火线错接，或低压误接入高压。</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c制度、措施、检查不到位。</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d线路安装不符合规范。</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e线中老化。</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f违章作业。</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j防护措施不当或失效。</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h施工时，带电体掉入水中或碰触到施工机械设备。</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outlineLvl w:val="9"/>
        <w:rPr>
          <w:rFonts w:hint="eastAsia"/>
          <w:sz w:val="24"/>
          <w:szCs w:val="24"/>
          <w:lang w:val="en-US" w:eastAsia="zh-CN"/>
        </w:rPr>
      </w:pPr>
      <w:r>
        <w:rPr>
          <w:rFonts w:hint="eastAsia" w:ascii="宋体" w:hAnsi="宋体" w:eastAsia="宋体" w:cs="宋体"/>
          <w:color w:val="000000"/>
          <w:sz w:val="24"/>
          <w:szCs w:val="24"/>
          <w:lang w:val="en-US" w:eastAsia="zh-CN"/>
        </w:rPr>
        <w:fldChar w:fldCharType="begin"/>
      </w:r>
      <w:r>
        <w:rPr>
          <w:rFonts w:hint="eastAsia" w:ascii="宋体" w:hAnsi="宋体" w:eastAsia="宋体" w:cs="宋体"/>
          <w:color w:val="000000"/>
          <w:sz w:val="24"/>
          <w:szCs w:val="24"/>
          <w:lang w:val="en-US" w:eastAsia="zh-CN"/>
        </w:rPr>
        <w:instrText xml:space="preserve"> = 2 \* ALPHABETIC \* MERGEFORMAT </w:instrText>
      </w:r>
      <w:r>
        <w:rPr>
          <w:rFonts w:hint="eastAsia" w:ascii="宋体" w:hAnsi="宋体" w:eastAsia="宋体" w:cs="宋体"/>
          <w:color w:val="000000"/>
          <w:sz w:val="24"/>
          <w:szCs w:val="24"/>
          <w:lang w:val="en-US" w:eastAsia="zh-CN"/>
        </w:rPr>
        <w:fldChar w:fldCharType="separate"/>
      </w:r>
      <w:r>
        <w:rPr>
          <w:sz w:val="24"/>
          <w:szCs w:val="24"/>
        </w:rPr>
        <w:t>B</w:t>
      </w:r>
      <w:r>
        <w:rPr>
          <w:rFonts w:hint="eastAsia" w:ascii="宋体" w:hAnsi="宋体" w:eastAsia="宋体" w:cs="宋体"/>
          <w:color w:val="000000"/>
          <w:sz w:val="24"/>
          <w:szCs w:val="24"/>
          <w:lang w:val="en-US" w:eastAsia="zh-CN"/>
        </w:rPr>
        <w:fldChar w:fldCharType="end"/>
      </w:r>
      <w:r>
        <w:rPr>
          <w:rFonts w:hint="eastAsia" w:ascii="宋体" w:hAnsi="宋体" w:cs="宋体"/>
          <w:color w:val="000000"/>
          <w:sz w:val="24"/>
          <w:szCs w:val="24"/>
          <w:lang w:val="en-US" w:eastAsia="zh-CN"/>
        </w:rPr>
        <w:t>、</w:t>
      </w:r>
      <w:r>
        <w:rPr>
          <w:rFonts w:hint="eastAsia"/>
          <w:sz w:val="24"/>
          <w:szCs w:val="24"/>
          <w:lang w:val="en-US" w:eastAsia="zh-CN"/>
        </w:rPr>
        <w:t>施工用电安全技术交底</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水上施工用电人员应加强自我保护意识，特别是电动机械操作人员必须撑握安全用电的基本知识，以减少用电安全事故的发生。对水上施工的用电机械设备的防护和操作人员应进行如下交底：</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a开机前认真检查开关箱内的控制开关设备是否齐全有效，漏电保护器是否可靠，发现问题及时汇报，由电工解决处理。</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b用电的施工机械设备开机前仔细检查电气设备的接零保护端子有无松动，严禁赤手触摸一切带电绝缘导线。</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c严格执行安全用电规范，凡一切属于电气维修、安装的工作，必须由电工来操作，施工中严禁非电工进行电工作业。</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outlineLvl w:val="9"/>
        <w:rPr>
          <w:rFonts w:hint="eastAsia"/>
          <w:sz w:val="24"/>
          <w:szCs w:val="24"/>
          <w:lang w:val="en-US" w:eastAsia="zh-CN"/>
        </w:rPr>
      </w:pPr>
      <w:r>
        <w:rPr>
          <w:rFonts w:hint="eastAsia" w:ascii="宋体" w:hAnsi="宋体" w:eastAsia="宋体" w:cs="宋体"/>
          <w:color w:val="000000"/>
          <w:sz w:val="24"/>
          <w:szCs w:val="24"/>
          <w:lang w:val="en-US" w:eastAsia="zh-CN"/>
        </w:rPr>
        <w:fldChar w:fldCharType="begin"/>
      </w:r>
      <w:r>
        <w:rPr>
          <w:rFonts w:hint="eastAsia" w:ascii="宋体" w:hAnsi="宋体" w:eastAsia="宋体" w:cs="宋体"/>
          <w:color w:val="000000"/>
          <w:sz w:val="24"/>
          <w:szCs w:val="24"/>
          <w:lang w:val="en-US" w:eastAsia="zh-CN"/>
        </w:rPr>
        <w:instrText xml:space="preserve"> = 3 \* ALPHABETIC \* MERGEFORMAT </w:instrText>
      </w:r>
      <w:r>
        <w:rPr>
          <w:rFonts w:hint="eastAsia" w:ascii="宋体" w:hAnsi="宋体" w:eastAsia="宋体" w:cs="宋体"/>
          <w:color w:val="000000"/>
          <w:sz w:val="24"/>
          <w:szCs w:val="24"/>
          <w:lang w:val="en-US" w:eastAsia="zh-CN"/>
        </w:rPr>
        <w:fldChar w:fldCharType="separate"/>
      </w:r>
      <w:r>
        <w:rPr>
          <w:sz w:val="24"/>
          <w:szCs w:val="24"/>
        </w:rPr>
        <w:t>C</w:t>
      </w:r>
      <w:r>
        <w:rPr>
          <w:rFonts w:hint="eastAsia" w:ascii="宋体" w:hAnsi="宋体" w:eastAsia="宋体" w:cs="宋体"/>
          <w:color w:val="000000"/>
          <w:sz w:val="24"/>
          <w:szCs w:val="24"/>
          <w:lang w:val="en-US" w:eastAsia="zh-CN"/>
        </w:rPr>
        <w:fldChar w:fldCharType="end"/>
      </w:r>
      <w:r>
        <w:rPr>
          <w:rFonts w:hint="eastAsia" w:ascii="宋体" w:hAnsi="宋体" w:cs="宋体"/>
          <w:color w:val="000000"/>
          <w:sz w:val="24"/>
          <w:szCs w:val="24"/>
          <w:lang w:val="en-US" w:eastAsia="zh-CN"/>
        </w:rPr>
        <w:t>、</w:t>
      </w:r>
      <w:r>
        <w:rPr>
          <w:rFonts w:hint="eastAsia"/>
          <w:sz w:val="24"/>
          <w:szCs w:val="24"/>
          <w:lang w:val="en-US" w:eastAsia="zh-CN"/>
        </w:rPr>
        <w:t>电工安全技术交底</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1 \* alphabetic \* MERGEFORMAT </w:instrText>
      </w:r>
      <w:r>
        <w:rPr>
          <w:rFonts w:hint="eastAsia"/>
          <w:sz w:val="24"/>
          <w:szCs w:val="24"/>
          <w:lang w:val="en-US" w:eastAsia="zh-CN"/>
        </w:rPr>
        <w:fldChar w:fldCharType="separate"/>
      </w:r>
      <w:r>
        <w:rPr>
          <w:sz w:val="24"/>
          <w:szCs w:val="24"/>
        </w:rPr>
        <w:t>a</w:t>
      </w:r>
      <w:r>
        <w:rPr>
          <w:rFonts w:hint="eastAsia"/>
          <w:sz w:val="24"/>
          <w:szCs w:val="24"/>
          <w:lang w:val="en-US" w:eastAsia="zh-CN"/>
        </w:rPr>
        <w:fldChar w:fldCharType="end"/>
      </w:r>
      <w:r>
        <w:rPr>
          <w:rFonts w:hint="eastAsia"/>
          <w:sz w:val="24"/>
          <w:szCs w:val="24"/>
          <w:lang w:val="en-US" w:eastAsia="zh-CN"/>
        </w:rPr>
        <w:t>、电气设备操作人员严格执行用电安全操作规程，对电气设备工具要进行定期检查和试验，凡不合格的电气设备、工具要停止使用。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2 \* alphabetic \* MERGEFORMAT </w:instrText>
      </w:r>
      <w:r>
        <w:rPr>
          <w:rFonts w:hint="eastAsia"/>
          <w:sz w:val="24"/>
          <w:szCs w:val="24"/>
          <w:lang w:val="en-US" w:eastAsia="zh-CN"/>
        </w:rPr>
        <w:fldChar w:fldCharType="separate"/>
      </w:r>
      <w:r>
        <w:rPr>
          <w:sz w:val="24"/>
          <w:szCs w:val="24"/>
        </w:rPr>
        <w:t>b</w:t>
      </w:r>
      <w:r>
        <w:rPr>
          <w:rFonts w:hint="eastAsia"/>
          <w:sz w:val="24"/>
          <w:szCs w:val="24"/>
          <w:lang w:val="en-US" w:eastAsia="zh-CN"/>
        </w:rPr>
        <w:fldChar w:fldCharType="end"/>
      </w:r>
      <w:r>
        <w:rPr>
          <w:rFonts w:hint="eastAsia"/>
          <w:sz w:val="24"/>
          <w:szCs w:val="24"/>
          <w:lang w:val="en-US" w:eastAsia="zh-CN"/>
        </w:rPr>
        <w:t>、电工人员严禁带电操作，线路上禁止带负荷接线，正确使用电工器具。</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3 \* alphabetic \* MERGEFORMAT </w:instrText>
      </w:r>
      <w:r>
        <w:rPr>
          <w:rFonts w:hint="eastAsia"/>
          <w:sz w:val="24"/>
          <w:szCs w:val="24"/>
          <w:lang w:val="en-US" w:eastAsia="zh-CN"/>
        </w:rPr>
        <w:fldChar w:fldCharType="separate"/>
      </w:r>
      <w:r>
        <w:rPr>
          <w:sz w:val="24"/>
          <w:szCs w:val="24"/>
        </w:rPr>
        <w:t>c</w:t>
      </w:r>
      <w:r>
        <w:rPr>
          <w:rFonts w:hint="eastAsia"/>
          <w:sz w:val="24"/>
          <w:szCs w:val="24"/>
          <w:lang w:val="en-US" w:eastAsia="zh-CN"/>
        </w:rPr>
        <w:fldChar w:fldCharType="end"/>
      </w:r>
      <w:r>
        <w:rPr>
          <w:rFonts w:hint="eastAsia"/>
          <w:sz w:val="24"/>
          <w:szCs w:val="24"/>
          <w:lang w:val="en-US" w:eastAsia="zh-CN"/>
        </w:rPr>
        <w:t>、水上施工用电的总箱、开关箱内必须安装漏电保护器实行两级漏电保护。</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4 \* alphabetic \* MERGEFORMAT </w:instrText>
      </w:r>
      <w:r>
        <w:rPr>
          <w:rFonts w:hint="eastAsia"/>
          <w:sz w:val="24"/>
          <w:szCs w:val="24"/>
          <w:lang w:val="en-US" w:eastAsia="zh-CN"/>
        </w:rPr>
        <w:fldChar w:fldCharType="separate"/>
      </w:r>
      <w:r>
        <w:rPr>
          <w:sz w:val="24"/>
          <w:szCs w:val="24"/>
        </w:rPr>
        <w:t>d</w:t>
      </w:r>
      <w:r>
        <w:rPr>
          <w:rFonts w:hint="eastAsia"/>
          <w:sz w:val="24"/>
          <w:szCs w:val="24"/>
          <w:lang w:val="en-US" w:eastAsia="zh-CN"/>
        </w:rPr>
        <w:fldChar w:fldCharType="end"/>
      </w:r>
      <w:r>
        <w:rPr>
          <w:rFonts w:hint="eastAsia"/>
          <w:sz w:val="24"/>
          <w:szCs w:val="24"/>
          <w:lang w:val="en-US" w:eastAsia="zh-CN"/>
        </w:rPr>
        <w:t>、用电机械设备所用保险丝，严禁用其它金属丝代替，并且需与机械设备容量相匹配。</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5 \* alphabetic \* MERGEFORMAT </w:instrText>
      </w:r>
      <w:r>
        <w:rPr>
          <w:rFonts w:hint="eastAsia"/>
          <w:sz w:val="24"/>
          <w:szCs w:val="24"/>
          <w:lang w:val="en-US" w:eastAsia="zh-CN"/>
        </w:rPr>
        <w:fldChar w:fldCharType="separate"/>
      </w:r>
      <w:r>
        <w:rPr>
          <w:sz w:val="24"/>
          <w:szCs w:val="24"/>
        </w:rPr>
        <w:t>e</w:t>
      </w:r>
      <w:r>
        <w:rPr>
          <w:rFonts w:hint="eastAsia"/>
          <w:sz w:val="24"/>
          <w:szCs w:val="24"/>
          <w:lang w:val="en-US" w:eastAsia="zh-CN"/>
        </w:rPr>
        <w:fldChar w:fldCharType="end"/>
      </w:r>
      <w:r>
        <w:rPr>
          <w:rFonts w:hint="eastAsia"/>
          <w:sz w:val="24"/>
          <w:szCs w:val="24"/>
          <w:lang w:val="en-US" w:eastAsia="zh-CN"/>
        </w:rPr>
        <w:t>、施工现场内严禁使用塑料线，所用绝缘导线型号及截面必须符合用电设计。</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6 \* alphabetic \* MERGEFORMAT </w:instrText>
      </w:r>
      <w:r>
        <w:rPr>
          <w:rFonts w:hint="eastAsia"/>
          <w:sz w:val="24"/>
          <w:szCs w:val="24"/>
          <w:lang w:val="en-US" w:eastAsia="zh-CN"/>
        </w:rPr>
        <w:fldChar w:fldCharType="separate"/>
      </w:r>
      <w:r>
        <w:rPr>
          <w:sz w:val="24"/>
          <w:szCs w:val="24"/>
        </w:rPr>
        <w:t>f</w:t>
      </w:r>
      <w:r>
        <w:rPr>
          <w:rFonts w:hint="eastAsia"/>
          <w:sz w:val="24"/>
          <w:szCs w:val="24"/>
          <w:lang w:val="en-US" w:eastAsia="zh-CN"/>
        </w:rPr>
        <w:fldChar w:fldCharType="end"/>
      </w:r>
      <w:r>
        <w:rPr>
          <w:rFonts w:hint="eastAsia"/>
          <w:sz w:val="24"/>
          <w:szCs w:val="24"/>
          <w:lang w:val="en-US" w:eastAsia="zh-CN"/>
        </w:rPr>
        <w:t>、电工必须持证上岗，操作时必须穿戴好各种绝缘防护用品，不得违章操作。</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t>J、当发生电气火灾时应立即切断电源，用干砂灭火，或用干粉灭火机，严禁使用导电的灭火剂灭火。</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8 \* alphabetic \* MERGEFORMAT </w:instrText>
      </w:r>
      <w:r>
        <w:rPr>
          <w:rFonts w:hint="eastAsia"/>
          <w:sz w:val="24"/>
          <w:szCs w:val="24"/>
          <w:lang w:val="en-US" w:eastAsia="zh-CN"/>
        </w:rPr>
        <w:fldChar w:fldCharType="separate"/>
      </w:r>
      <w:r>
        <w:rPr>
          <w:sz w:val="24"/>
          <w:szCs w:val="24"/>
        </w:rPr>
        <w:t>h</w:t>
      </w:r>
      <w:r>
        <w:rPr>
          <w:rFonts w:hint="eastAsia"/>
          <w:sz w:val="24"/>
          <w:szCs w:val="24"/>
          <w:lang w:val="en-US" w:eastAsia="zh-CN"/>
        </w:rPr>
        <w:fldChar w:fldCharType="end"/>
      </w:r>
      <w:r>
        <w:rPr>
          <w:rFonts w:hint="eastAsia"/>
          <w:sz w:val="24"/>
          <w:szCs w:val="24"/>
          <w:lang w:val="en-US" w:eastAsia="zh-CN"/>
        </w:rPr>
        <w:t>、水上施工的移动式照明，必须采用安全电压。</w:t>
      </w:r>
    </w:p>
    <w:p>
      <w:pPr>
        <w:keepNext w:val="0"/>
        <w:keepLines w:val="0"/>
        <w:pageBreakBefore w:val="0"/>
        <w:kinsoku/>
        <w:wordWrap/>
        <w:overflowPunct/>
        <w:topLinePunct w:val="0"/>
        <w:autoSpaceDE/>
        <w:autoSpaceDN/>
        <w:bidi w:val="0"/>
        <w:spacing w:line="360" w:lineRule="auto"/>
        <w:textAlignment w:val="auto"/>
        <w:rPr>
          <w:rFonts w:hint="eastAsia"/>
          <w:sz w:val="24"/>
          <w:szCs w:val="24"/>
          <w:lang w:val="en-US" w:eastAsia="zh-CN"/>
        </w:rPr>
      </w:pPr>
      <w:bookmarkStart w:id="161" w:name="_Toc24650_WPSOffice_Level2"/>
      <w:r>
        <w:rPr>
          <w:rFonts w:hint="eastAsia"/>
          <w:sz w:val="24"/>
          <w:szCs w:val="24"/>
          <w:lang w:val="en-US" w:eastAsia="zh-CN"/>
        </w:rPr>
        <w:fldChar w:fldCharType="begin"/>
      </w:r>
      <w:r>
        <w:rPr>
          <w:rFonts w:hint="eastAsia"/>
          <w:sz w:val="24"/>
          <w:szCs w:val="24"/>
          <w:lang w:val="en-US" w:eastAsia="zh-CN"/>
        </w:rPr>
        <w:instrText xml:space="preserve"> = 9 \* alphabetic \* MERGEFORMAT </w:instrText>
      </w:r>
      <w:r>
        <w:rPr>
          <w:rFonts w:hint="eastAsia"/>
          <w:sz w:val="24"/>
          <w:szCs w:val="24"/>
          <w:lang w:val="en-US" w:eastAsia="zh-CN"/>
        </w:rPr>
        <w:fldChar w:fldCharType="separate"/>
      </w:r>
      <w:r>
        <w:rPr>
          <w:sz w:val="24"/>
          <w:szCs w:val="24"/>
        </w:rPr>
        <w:t>i</w:t>
      </w:r>
      <w:r>
        <w:rPr>
          <w:rFonts w:hint="eastAsia"/>
          <w:sz w:val="24"/>
          <w:szCs w:val="24"/>
          <w:lang w:val="en-US" w:eastAsia="zh-CN"/>
        </w:rPr>
        <w:fldChar w:fldCharType="end"/>
      </w:r>
      <w:r>
        <w:rPr>
          <w:rFonts w:hint="eastAsia"/>
          <w:sz w:val="24"/>
          <w:szCs w:val="24"/>
          <w:lang w:val="en-US" w:eastAsia="zh-CN"/>
        </w:rPr>
        <w:t>、水上施工临时用电必须执行施工组织设计和安全操作。</w:t>
      </w:r>
      <w:bookmarkEnd w:id="161"/>
    </w:p>
    <w:p>
      <w:pPr>
        <w:pStyle w:val="5"/>
        <w:bidi w:val="0"/>
        <w:rPr>
          <w:rFonts w:hint="eastAsia"/>
          <w:lang w:val="en-US" w:eastAsia="zh-CN"/>
        </w:rPr>
      </w:pPr>
      <w:bookmarkStart w:id="162" w:name="_Toc27838"/>
      <w:r>
        <w:rPr>
          <w:rFonts w:hint="eastAsia"/>
          <w:lang w:val="en-US" w:eastAsia="zh-CN"/>
        </w:rPr>
        <w:t>供货、安装、调试实施计划</w:t>
      </w:r>
      <w:bookmarkEnd w:id="162"/>
    </w:p>
    <w:p>
      <w:pPr>
        <w:pStyle w:val="6"/>
        <w:bidi w:val="0"/>
        <w:rPr>
          <w:rFonts w:hint="eastAsia" w:ascii="Times New Roman" w:hAnsi="Times New Roman" w:eastAsia="宋体" w:cs="Times New Roman"/>
          <w:b/>
          <w:bCs/>
          <w:kern w:val="2"/>
          <w:sz w:val="28"/>
          <w:szCs w:val="32"/>
          <w:lang w:val="en-US" w:eastAsia="zh-CN" w:bidi="ar-SA"/>
        </w:rPr>
      </w:pPr>
      <w:bookmarkStart w:id="163" w:name="_Toc30835"/>
      <w:r>
        <w:rPr>
          <w:rFonts w:hint="eastAsia" w:ascii="Times New Roman" w:hAnsi="Times New Roman" w:eastAsia="宋体" w:cs="Times New Roman"/>
          <w:b/>
          <w:bCs/>
          <w:kern w:val="2"/>
          <w:sz w:val="28"/>
          <w:szCs w:val="32"/>
          <w:lang w:val="en-US" w:eastAsia="zh-CN" w:bidi="ar-SA"/>
        </w:rPr>
        <w:t>货源组织及进度安排计划；</w:t>
      </w:r>
      <w:bookmarkEnd w:id="163"/>
    </w:p>
    <w:p>
      <w:pPr>
        <w:keepNext w:val="0"/>
        <w:keepLines w:val="0"/>
        <w:pageBreakBefore w:val="0"/>
        <w:widowControl w:val="0"/>
        <w:numPr>
          <w:ilvl w:val="0"/>
          <w:numId w:val="0"/>
        </w:numPr>
        <w:kinsoku/>
        <w:wordWrap/>
        <w:overflowPunct/>
        <w:topLinePunct w:val="0"/>
        <w:autoSpaceDE/>
        <w:autoSpaceDN/>
        <w:bidi w:val="0"/>
        <w:adjustRightInd/>
        <w:snapToGrid/>
        <w:spacing w:after="120" w:afterLines="0" w:line="360" w:lineRule="auto"/>
        <w:ind w:leftChars="0" w:firstLine="480" w:firstLineChars="200"/>
        <w:jc w:val="both"/>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t>施工总工期计划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sz w:val="24"/>
          <w:szCs w:val="24"/>
          <w:lang w:val="en-US" w:eastAsia="zh-CN"/>
        </w:rPr>
      </w:pPr>
      <w:r>
        <w:rPr>
          <w:rFonts w:hint="default" w:cs="Times New Roman"/>
          <w:sz w:val="24"/>
          <w:szCs w:val="24"/>
          <w:lang w:val="en-US" w:eastAsia="zh-CN"/>
        </w:rPr>
        <w:t>招标文件要求的合同工期为</w:t>
      </w:r>
      <w:r>
        <w:rPr>
          <w:rFonts w:hint="eastAsia" w:cs="Times New Roman"/>
          <w:sz w:val="24"/>
          <w:szCs w:val="24"/>
          <w:lang w:val="en-US" w:eastAsia="zh-CN"/>
        </w:rPr>
        <w:t>60个日历天</w:t>
      </w:r>
      <w:r>
        <w:rPr>
          <w:rFonts w:hint="default"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sz w:val="24"/>
          <w:szCs w:val="24"/>
          <w:lang w:val="en-US" w:eastAsia="zh-CN"/>
        </w:rPr>
      </w:pPr>
      <w:r>
        <w:rPr>
          <w:rFonts w:hint="default" w:cs="Times New Roman"/>
          <w:sz w:val="24"/>
          <w:szCs w:val="24"/>
          <w:lang w:val="en-US" w:eastAsia="zh-CN"/>
        </w:rPr>
        <w:t>根据本公司技术装备能力和长期类似工程施工经验，经过认真对工程施工特点的分析，施工进度计划确定了以平行流水施工作业、突出重点为原则的进度安排。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sz w:val="24"/>
          <w:szCs w:val="24"/>
          <w:lang w:val="en-US" w:eastAsia="zh-CN"/>
        </w:rPr>
      </w:pPr>
      <w:r>
        <w:rPr>
          <w:rFonts w:hint="default" w:cs="Times New Roman"/>
          <w:sz w:val="24"/>
          <w:szCs w:val="24"/>
          <w:lang w:val="en-US" w:eastAsia="zh-CN"/>
        </w:rPr>
        <w:t>施工总工期计划根据各分部分项工程施工工作量大小和对施工施工进度计划的影响，确定了各分部分项工程施工控制时间，并对施工进度计划进行了切合实际的安排。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（2）</w:t>
      </w:r>
      <w:r>
        <w:rPr>
          <w:rFonts w:hint="default" w:cs="Times New Roman"/>
          <w:sz w:val="24"/>
          <w:szCs w:val="24"/>
          <w:lang w:val="en-US" w:eastAsia="zh-CN"/>
        </w:rPr>
        <w:t>分部分项工程施工控制时间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Times New Roman"/>
          <w:sz w:val="24"/>
          <w:szCs w:val="24"/>
          <w:lang w:val="en-US" w:eastAsia="zh-CN"/>
        </w:rPr>
      </w:pPr>
      <w:r>
        <w:rPr>
          <w:rFonts w:hint="default" w:cs="Times New Roman"/>
          <w:sz w:val="24"/>
          <w:szCs w:val="24"/>
          <w:lang w:val="en-US" w:eastAsia="zh-CN"/>
        </w:rPr>
        <w:t>分部分项工程施工进度按各分部分项工程工作量大小确定。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Cs w:val="24"/>
        </w:rPr>
      </w:pPr>
      <w:r>
        <w:rPr>
          <w:rFonts w:hint="default" w:cs="Times New Roman"/>
          <w:sz w:val="24"/>
          <w:szCs w:val="24"/>
          <w:lang w:val="en-US" w:eastAsia="zh-CN"/>
        </w:rPr>
        <w:t>施工控制时间为各分部分项工程作业天数，施工过程中应在保证工程质量的前提下精心组织，合理安排，保证在控制时间内完成各项工程的施工，并力求提前完成，为后续工程的施工创造条件，同时采用跟踪计划进度方式，及时发现和调整进度偏差，以保证整个工程的顺利完成。</w:t>
      </w:r>
    </w:p>
    <w:p>
      <w:pPr>
        <w:pStyle w:val="6"/>
        <w:bidi w:val="0"/>
        <w:rPr>
          <w:rFonts w:hint="eastAsia"/>
          <w:lang w:val="en-US" w:eastAsia="zh-CN"/>
        </w:rPr>
      </w:pPr>
      <w:bookmarkStart w:id="164" w:name="_Toc22431"/>
      <w:r>
        <w:rPr>
          <w:rFonts w:hint="eastAsia"/>
          <w:lang w:val="en-US" w:eastAsia="zh-CN"/>
        </w:rPr>
        <w:t>安装调试方案；</w:t>
      </w:r>
      <w:bookmarkEnd w:id="1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rPr>
      </w:pPr>
      <w:r>
        <w:rPr>
          <w:rFonts w:hint="eastAsia" w:cs="Times New Roman"/>
          <w:sz w:val="24"/>
          <w:szCs w:val="24"/>
        </w:rPr>
        <w:t>我公司的工程人员将按照经批准的工程实施计划开展施工。在项目实施过程中，我公司将负责以下工作：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rPr>
      </w:pPr>
      <w:r>
        <w:rPr>
          <w:rFonts w:hint="eastAsia" w:cs="Times New Roman"/>
          <w:sz w:val="24"/>
          <w:szCs w:val="24"/>
        </w:rPr>
        <w:t>1）我公司将派代表参加项目协调办公室，参与管理决策；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rPr>
      </w:pPr>
      <w:r>
        <w:rPr>
          <w:rFonts w:hint="eastAsia" w:cs="Times New Roman"/>
          <w:sz w:val="24"/>
          <w:szCs w:val="24"/>
        </w:rPr>
        <w:t>2）我公司将就本项目制定详细的实施计划，当计划出现变更，则须得到用户方的同意，按照采购项目的实施工程进度，按时完成项目实施；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rPr>
      </w:pPr>
      <w:r>
        <w:rPr>
          <w:rFonts w:hint="eastAsia" w:cs="Times New Roman"/>
          <w:sz w:val="24"/>
          <w:szCs w:val="24"/>
        </w:rPr>
        <w:t>3）我公司的工程实施质量将按标准验收，我公司所提交的验收方案由用户方审核；</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rPr>
      </w:pPr>
      <w:r>
        <w:rPr>
          <w:rFonts w:hint="eastAsia" w:cs="Times New Roman"/>
          <w:sz w:val="24"/>
          <w:szCs w:val="24"/>
        </w:rPr>
        <w:t>4）我公司在项目实施过程中将指派专人担任项目联系人，处理工期、 质量等问题；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rPr>
      </w:pPr>
      <w:r>
        <w:rPr>
          <w:rFonts w:hint="eastAsia" w:cs="Times New Roman"/>
          <w:sz w:val="24"/>
          <w:szCs w:val="24"/>
        </w:rPr>
        <w:t>5）我公司将严格按照用户方的要求提供相应的资料；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rPr>
      </w:pPr>
      <w:r>
        <w:rPr>
          <w:rFonts w:hint="eastAsia" w:cs="Times New Roman"/>
          <w:sz w:val="24"/>
          <w:szCs w:val="24"/>
        </w:rPr>
        <w:t>6）我公司将在项目实施过程中按照用户方的要求提供项目管理组织机构并确保项目实施的人力资源；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Times New Roman"/>
          <w:sz w:val="24"/>
          <w:szCs w:val="24"/>
        </w:rPr>
      </w:pPr>
      <w:r>
        <w:rPr>
          <w:rFonts w:hint="eastAsia" w:cs="Times New Roman"/>
          <w:sz w:val="24"/>
          <w:szCs w:val="24"/>
        </w:rPr>
        <w:t>在项目实施过程中，如果出现由于我公司的责任而造成用户方不能按时完成项目实施而造成的用户方损失，我公司将负责赔偿。</w:t>
      </w:r>
    </w:p>
    <w:p>
      <w:pPr>
        <w:keepNext w:val="0"/>
        <w:keepLines w:val="0"/>
        <w:pageBreakBefore w:val="0"/>
        <w:kinsoku/>
        <w:wordWrap/>
        <w:overflowPunct/>
        <w:topLinePunct w:val="0"/>
        <w:autoSpaceDE/>
        <w:autoSpaceDN/>
        <w:bidi w:val="0"/>
        <w:spacing w:line="360" w:lineRule="auto"/>
        <w:textAlignment w:val="auto"/>
        <w:rPr>
          <w:rFonts w:hint="eastAsia" w:cs="Times New Roman"/>
          <w:sz w:val="24"/>
          <w:szCs w:val="24"/>
        </w:rPr>
      </w:pPr>
      <w:r>
        <w:rPr>
          <w:rFonts w:hint="eastAsia" w:cs="Times New Roman"/>
          <w:sz w:val="24"/>
          <w:szCs w:val="24"/>
        </w:rPr>
        <w:t>此</w:t>
      </w:r>
      <w:r>
        <w:rPr>
          <w:rFonts w:hint="eastAsia" w:cs="Times New Roman"/>
          <w:sz w:val="24"/>
          <w:szCs w:val="24"/>
          <w:lang w:eastAsia="zh-CN"/>
        </w:rPr>
        <w:t>浮箱</w:t>
      </w:r>
      <w:r>
        <w:rPr>
          <w:rFonts w:hint="eastAsia" w:cs="Times New Roman"/>
          <w:sz w:val="24"/>
          <w:szCs w:val="24"/>
        </w:rPr>
        <w:t>码头采用易安装维护，环保；可灵活多变，应用广泛。</w:t>
      </w:r>
    </w:p>
    <w:p>
      <w:pPr>
        <w:pStyle w:val="5"/>
        <w:bidi w:val="0"/>
        <w:rPr>
          <w:rFonts w:hint="eastAsia"/>
          <w:lang w:val="en-US" w:eastAsia="zh-CN"/>
        </w:rPr>
      </w:pPr>
      <w:bookmarkStart w:id="165" w:name="_Toc16299"/>
      <w:r>
        <w:rPr>
          <w:rFonts w:hint="eastAsia"/>
          <w:lang w:val="en-US" w:eastAsia="zh-CN"/>
        </w:rPr>
        <w:t>施工进度计划</w:t>
      </w:r>
      <w:bookmarkEnd w:id="165"/>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drawing>
          <wp:inline distT="0" distB="0" distL="114300" distR="114300">
            <wp:extent cx="5366385" cy="2199640"/>
            <wp:effectExtent l="0" t="0" r="5715"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5"/>
                    <a:srcRect t="1507" r="565"/>
                    <a:stretch>
                      <a:fillRect/>
                    </a:stretch>
                  </pic:blipFill>
                  <pic:spPr>
                    <a:xfrm>
                      <a:off x="0" y="0"/>
                      <a:ext cx="5366385" cy="2199640"/>
                    </a:xfrm>
                    <a:prstGeom prst="rect">
                      <a:avLst/>
                    </a:prstGeom>
                    <a:noFill/>
                    <a:ln>
                      <a:noFill/>
                    </a:ln>
                  </pic:spPr>
                </pic:pic>
              </a:graphicData>
            </a:graphic>
          </wp:inline>
        </w:drawing>
      </w:r>
    </w:p>
    <w:p>
      <w:pPr>
        <w:pStyle w:val="5"/>
        <w:bidi w:val="0"/>
        <w:rPr>
          <w:rFonts w:hint="eastAsia"/>
          <w:lang w:val="en-US" w:eastAsia="zh-CN"/>
        </w:rPr>
      </w:pPr>
      <w:bookmarkStart w:id="166" w:name="_Toc13382"/>
      <w:r>
        <w:rPr>
          <w:rFonts w:hint="eastAsia"/>
          <w:lang w:val="en-US" w:eastAsia="zh-CN"/>
        </w:rPr>
        <w:t>工期保证措施</w:t>
      </w:r>
      <w:bookmarkEnd w:id="117"/>
      <w:bookmarkEnd w:id="16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施工进度计划是在施工过程中的一个重要指标，而其编制的先进性。合理性将直接影响到整个施工的全过程，在此我们将充分论证在我们所提出的总进度计划中如何来完成及完成的可能性进行科学的分析，具体将从以下几个方面进行论述。</w:t>
      </w:r>
      <w:bookmarkStart w:id="167" w:name="_Toc153205262"/>
      <w:bookmarkStart w:id="168" w:name="_Toc47365997"/>
    </w:p>
    <w:p>
      <w:pPr>
        <w:pStyle w:val="6"/>
        <w:bidi w:val="0"/>
        <w:rPr>
          <w:rFonts w:hint="eastAsia"/>
        </w:rPr>
      </w:pPr>
      <w:bookmarkStart w:id="169" w:name="_Toc4350"/>
      <w:bookmarkStart w:id="170" w:name="_Toc24744"/>
      <w:bookmarkStart w:id="171" w:name="_Toc31"/>
      <w:bookmarkStart w:id="172" w:name="_Toc31645"/>
      <w:bookmarkStart w:id="173" w:name="_Toc14151"/>
      <w:bookmarkStart w:id="174" w:name="_Toc23143"/>
      <w:bookmarkStart w:id="175" w:name="_Toc7143"/>
      <w:r>
        <w:rPr>
          <w:rFonts w:hint="eastAsia"/>
        </w:rPr>
        <w:t>施工进度计划</w:t>
      </w:r>
      <w:bookmarkEnd w:id="167"/>
      <w:bookmarkEnd w:id="168"/>
      <w:bookmarkEnd w:id="169"/>
      <w:bookmarkEnd w:id="170"/>
      <w:bookmarkEnd w:id="171"/>
      <w:bookmarkEnd w:id="172"/>
      <w:bookmarkEnd w:id="173"/>
      <w:bookmarkEnd w:id="174"/>
      <w:bookmarkEnd w:id="175"/>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rPr>
        <w:t>为充分体现我司的实力以求在能有更好的发展，故在施工进度计划的安排上也要突出其在保证工程质量、工程安全的前提下达到最优，以充分体现本工程的重要性。我们在施工进度计划的安排上己充分考虑了各方面的因素，并根据我们目前所了解的</w:t>
      </w:r>
      <w:r>
        <w:rPr>
          <w:rFonts w:hint="eastAsia"/>
          <w:lang w:eastAsia="zh-CN"/>
        </w:rPr>
        <w:t>项目</w:t>
      </w:r>
      <w:r>
        <w:rPr>
          <w:rFonts w:hint="eastAsia"/>
        </w:rPr>
        <w:t>程特点、现场情况、社会环境等后，对本工程的施工进度节点作如下安排。</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rPr>
        <w:t>本</w:t>
      </w:r>
      <w:r>
        <w:rPr>
          <w:rFonts w:hint="eastAsia"/>
          <w:lang w:eastAsia="zh-CN"/>
        </w:rPr>
        <w:t>项目</w:t>
      </w:r>
      <w:r>
        <w:rPr>
          <w:rFonts w:hint="eastAsia"/>
        </w:rPr>
        <w:t>招标</w:t>
      </w:r>
      <w:r>
        <w:rPr>
          <w:rFonts w:hint="eastAsia"/>
          <w:lang w:val="en-US" w:eastAsia="zh-CN"/>
        </w:rPr>
        <w:t>暂行预定</w:t>
      </w:r>
      <w:r>
        <w:rPr>
          <w:rFonts w:hint="eastAsia"/>
        </w:rPr>
        <w:t>工期为“</w:t>
      </w:r>
      <w:r>
        <w:rPr>
          <w:rFonts w:hint="eastAsia"/>
          <w:lang w:val="en-US" w:eastAsia="zh-CN"/>
        </w:rPr>
        <w:t>60</w:t>
      </w:r>
      <w:r>
        <w:rPr>
          <w:rFonts w:hint="eastAsia"/>
        </w:rPr>
        <w:t>日历天”。为了尽早发挥业主的投资效益和我公司的社会信誉，以及充分展现我公司的实力和社会信誉，我公司根据施工的实际情况，根据施工方案对每个日历天进行了仔细安排，以满足施工工期要求，又能满足业主的招标工期要求。</w:t>
      </w:r>
    </w:p>
    <w:p>
      <w:pPr>
        <w:pStyle w:val="6"/>
        <w:bidi w:val="0"/>
        <w:rPr>
          <w:rFonts w:hint="eastAsia"/>
        </w:rPr>
      </w:pPr>
      <w:bookmarkStart w:id="176" w:name="_Toc4507"/>
      <w:bookmarkStart w:id="177" w:name="_Toc23959"/>
      <w:bookmarkStart w:id="178" w:name="_Toc15514"/>
      <w:bookmarkStart w:id="179" w:name="_Toc17167"/>
      <w:bookmarkStart w:id="180" w:name="_Toc31581"/>
      <w:bookmarkStart w:id="181" w:name="_Toc153205263"/>
      <w:bookmarkStart w:id="182" w:name="_Toc12979"/>
      <w:bookmarkStart w:id="183" w:name="_Toc47365998"/>
      <w:bookmarkStart w:id="184" w:name="_Toc28258"/>
      <w:r>
        <w:rPr>
          <w:rFonts w:hint="eastAsia"/>
        </w:rPr>
        <w:t>进度计划管理</w:t>
      </w:r>
      <w:bookmarkEnd w:id="176"/>
      <w:bookmarkEnd w:id="177"/>
      <w:bookmarkEnd w:id="178"/>
      <w:bookmarkEnd w:id="179"/>
      <w:bookmarkEnd w:id="180"/>
      <w:bookmarkEnd w:id="181"/>
      <w:bookmarkEnd w:id="182"/>
      <w:bookmarkEnd w:id="183"/>
      <w:bookmarkEnd w:id="18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施工的特点是复杂多变。施工活动的情况，是不断发展和变化的，人们对它的认识往往带有局限性，在编制施工进度计划时，不可能考虑到施工过程中的一切变化情况，因而不可能一次安排好未来</w:t>
      </w:r>
      <w:r>
        <w:rPr>
          <w:rFonts w:hint="eastAsia"/>
          <w:lang w:eastAsia="zh-CN"/>
        </w:rPr>
        <w:t>安装</w:t>
      </w:r>
      <w:r>
        <w:rPr>
          <w:rFonts w:hint="eastAsia"/>
        </w:rPr>
        <w:t>活动中的全部细节，所以</w:t>
      </w:r>
      <w:r>
        <w:rPr>
          <w:rFonts w:hint="eastAsia"/>
          <w:lang w:eastAsia="zh-CN"/>
        </w:rPr>
        <w:t>安装</w:t>
      </w:r>
      <w:r>
        <w:rPr>
          <w:rFonts w:hint="eastAsia"/>
        </w:rPr>
        <w:t>进度计划内还只能是比较概括的。因此，还必须要有更为符合当时情况，更为细致具体的，短时间的计划，这就是</w:t>
      </w:r>
      <w:r>
        <w:rPr>
          <w:rFonts w:hint="eastAsia"/>
          <w:lang w:eastAsia="zh-CN"/>
        </w:rPr>
        <w:t>安装</w:t>
      </w:r>
      <w:r>
        <w:rPr>
          <w:rFonts w:hint="eastAsia"/>
        </w:rPr>
        <w:t>作业计划。</w:t>
      </w:r>
      <w:r>
        <w:rPr>
          <w:rFonts w:hint="eastAsia"/>
          <w:lang w:eastAsia="zh-CN"/>
        </w:rPr>
        <w:t>安装</w:t>
      </w:r>
      <w:r>
        <w:rPr>
          <w:rFonts w:hint="eastAsia"/>
        </w:rPr>
        <w:t>作业计划是根据施工组织设计和现场具体的情况，灵活安排，平衡调度，以确保施工进度和上级规定的各项指标任务实现的具体执行计划。它是</w:t>
      </w:r>
      <w:r>
        <w:rPr>
          <w:rFonts w:hint="eastAsia"/>
          <w:lang w:eastAsia="zh-CN"/>
        </w:rPr>
        <w:t>安装</w:t>
      </w:r>
      <w:r>
        <w:rPr>
          <w:rFonts w:hint="eastAsia"/>
        </w:rPr>
        <w:t>单位的计划任务、</w:t>
      </w:r>
      <w:r>
        <w:rPr>
          <w:rFonts w:hint="eastAsia"/>
          <w:lang w:eastAsia="zh-CN"/>
        </w:rPr>
        <w:t>安装</w:t>
      </w:r>
      <w:r>
        <w:rPr>
          <w:rFonts w:hint="eastAsia"/>
        </w:rPr>
        <w:t>进度计划和现场具体情况的指导施工的文件。所以，它是</w:t>
      </w:r>
      <w:r>
        <w:rPr>
          <w:rFonts w:hint="eastAsia"/>
          <w:lang w:eastAsia="zh-CN"/>
        </w:rPr>
        <w:t>安装</w:t>
      </w:r>
      <w:r>
        <w:rPr>
          <w:rFonts w:hint="eastAsia"/>
        </w:rPr>
        <w:t>班组进行施工的直接依据，是改进</w:t>
      </w:r>
      <w:r>
        <w:rPr>
          <w:rFonts w:hint="eastAsia"/>
          <w:lang w:eastAsia="zh-CN"/>
        </w:rPr>
        <w:t>安装</w:t>
      </w:r>
      <w:r>
        <w:rPr>
          <w:rFonts w:hint="eastAsia"/>
        </w:rPr>
        <w:t>现场管理和执行</w:t>
      </w:r>
      <w:r>
        <w:rPr>
          <w:rFonts w:hint="eastAsia"/>
          <w:lang w:eastAsia="zh-CN"/>
        </w:rPr>
        <w:t>安装</w:t>
      </w:r>
      <w:r>
        <w:rPr>
          <w:rFonts w:hint="eastAsia"/>
        </w:rPr>
        <w:t>进度计划的关键措施。</w:t>
      </w:r>
      <w:r>
        <w:rPr>
          <w:rFonts w:hint="eastAsia"/>
          <w:lang w:eastAsia="zh-CN"/>
        </w:rPr>
        <w:t>安装</w:t>
      </w:r>
      <w:r>
        <w:rPr>
          <w:rFonts w:hint="eastAsia"/>
        </w:rPr>
        <w:t>进度只有通过作业计划才能下达给工人，才有可能实现。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进度计划管理的宗旨是以实现总工期为目标，以控制关键节点工期为主干，以滚动计划为链条，确保计划衔接。稳定均衡，通过信息反馈，以</w:t>
      </w:r>
      <w:r>
        <w:rPr>
          <w:rFonts w:hint="eastAsia"/>
          <w:lang w:eastAsia="zh-CN"/>
        </w:rPr>
        <w:t>三</w:t>
      </w:r>
      <w:r>
        <w:rPr>
          <w:rFonts w:hint="eastAsia"/>
        </w:rPr>
        <w:t>级计划管理模式对计划实行的全过程作有效控制。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bookmarkStart w:id="185" w:name="_Toc153205264"/>
      <w:bookmarkStart w:id="186" w:name="_Toc152498115"/>
      <w:r>
        <w:rPr>
          <w:rFonts w:hint="eastAsia"/>
          <w:lang w:eastAsia="zh-CN"/>
        </w:rPr>
        <w:t>（</w:t>
      </w:r>
      <w:r>
        <w:rPr>
          <w:rFonts w:hint="eastAsia"/>
          <w:lang w:val="en-US" w:eastAsia="zh-CN"/>
        </w:rPr>
        <w:t>1</w:t>
      </w:r>
      <w:r>
        <w:rPr>
          <w:rFonts w:hint="eastAsia"/>
          <w:lang w:eastAsia="zh-CN"/>
        </w:rPr>
        <w:t>）</w:t>
      </w:r>
      <w:r>
        <w:rPr>
          <w:rFonts w:hint="eastAsia"/>
        </w:rPr>
        <w:t>计划的主要内容</w:t>
      </w:r>
      <w:bookmarkEnd w:id="185"/>
      <w:bookmarkEnd w:id="1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一级计划：即我方拟定的总工期，此计划确定了主要工程项目关键的控制点，该计划提交业主</w:t>
      </w:r>
      <w:r>
        <w:rPr>
          <w:rFonts w:hint="eastAsia"/>
          <w:lang w:eastAsia="zh-CN"/>
        </w:rPr>
        <w:t>，</w:t>
      </w:r>
      <w:r>
        <w:rPr>
          <w:rFonts w:hint="eastAsia"/>
        </w:rPr>
        <w:t>对</w:t>
      </w:r>
      <w:r>
        <w:rPr>
          <w:rFonts w:hint="eastAsia"/>
          <w:lang w:eastAsia="zh-CN"/>
        </w:rPr>
        <w:t>安装</w:t>
      </w:r>
      <w:r>
        <w:rPr>
          <w:rFonts w:hint="eastAsia"/>
        </w:rPr>
        <w:t>进行监控。</w:t>
      </w:r>
      <w:r>
        <w:rPr>
          <w:rFonts w:hint="eastAsia"/>
        </w:rPr>
        <w:cr/>
      </w:r>
      <w:r>
        <w:rPr>
          <w:rFonts w:hint="eastAsia"/>
        </w:rPr>
        <w:t xml:space="preserve"> </w:t>
      </w:r>
      <w:r>
        <w:rPr>
          <w:rFonts w:hint="eastAsia"/>
          <w:lang w:val="en-US" w:eastAsia="zh-CN"/>
        </w:rPr>
        <w:t xml:space="preserve">  </w:t>
      </w:r>
      <w:r>
        <w:rPr>
          <w:rFonts w:hint="eastAsia"/>
        </w:rPr>
        <w:t>二级计划：即</w:t>
      </w:r>
      <w:r>
        <w:rPr>
          <w:rFonts w:hint="eastAsia"/>
          <w:lang w:eastAsia="zh-CN"/>
        </w:rPr>
        <w:t>周</w:t>
      </w:r>
      <w:r>
        <w:rPr>
          <w:rFonts w:hint="eastAsia"/>
        </w:rPr>
        <w:t>计划。审批签发按二周编排，第一周为本周要执行的计划，第二周为下周的预测。到了下一周，把预测性计划提上来，作为执行计划，再安排下一周的预测性计划，所以，周计划也是滚动计划。周计划比月计划更具体、更具有针对性，凡是条件变化了的都要在周计划上加以调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三</w:t>
      </w:r>
      <w:r>
        <w:rPr>
          <w:rFonts w:hint="eastAsia"/>
        </w:rPr>
        <w:t>级计划：为日计划，由工长针对现场进展情况每日安排，每天例会时，全体工长以会议形式在一起安排第二天要进行的工作，平衡第二天的大型施工机械，根据周计划和当时的实际情况，明确第二天要进行的各项工作和进度要求，为保证实现第二天的目标和给第三天的工作创造条件，需要当晚或第二天加班的，也在这时予以明确和平衡。日计划会前由各工长工作内容写在黑板上，经过讨论平衡以后，</w:t>
      </w:r>
      <w:r>
        <w:rPr>
          <w:rFonts w:hint="eastAsia"/>
        </w:rPr>
        <w:drawing>
          <wp:anchor distT="0" distB="0" distL="114300" distR="114300" simplePos="0" relativeHeight="251660288" behindDoc="1" locked="1" layoutInCell="1" allowOverlap="1">
            <wp:simplePos x="0" y="0"/>
            <wp:positionH relativeFrom="column">
              <wp:posOffset>4572000</wp:posOffset>
            </wp:positionH>
            <wp:positionV relativeFrom="paragraph">
              <wp:posOffset>9652000</wp:posOffset>
            </wp:positionV>
            <wp:extent cx="914400" cy="889000"/>
            <wp:effectExtent l="0" t="0" r="0" b="6350"/>
            <wp:wrapNone/>
            <wp:docPr id="37" name="Picture 4364"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64" descr="66"/>
                    <pic:cNvPicPr>
                      <a:picLocks noChangeAspect="1"/>
                    </pic:cNvPicPr>
                  </pic:nvPicPr>
                  <pic:blipFill>
                    <a:blip r:embed="rId46"/>
                    <a:stretch>
                      <a:fillRect/>
                    </a:stretch>
                  </pic:blipFill>
                  <pic:spPr>
                    <a:xfrm>
                      <a:off x="0" y="0"/>
                      <a:ext cx="914400" cy="889000"/>
                    </a:xfrm>
                    <a:prstGeom prst="rect">
                      <a:avLst/>
                    </a:prstGeom>
                    <a:noFill/>
                    <a:ln>
                      <a:noFill/>
                    </a:ln>
                  </pic:spPr>
                </pic:pic>
              </a:graphicData>
            </a:graphic>
          </wp:anchor>
        </w:drawing>
      </w:r>
      <w:r>
        <w:rPr>
          <w:rFonts w:hint="eastAsia"/>
        </w:rPr>
        <w:t>再写成日计划并复印若干份，发给有关执行人。此项计划由项目计划员编排。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总之，日计划保证周计划，周计划保证</w:t>
      </w:r>
      <w:r>
        <w:rPr>
          <w:rFonts w:hint="eastAsia"/>
          <w:lang w:eastAsia="zh-CN"/>
        </w:rPr>
        <w:t>总</w:t>
      </w:r>
      <w:r>
        <w:rPr>
          <w:rFonts w:hint="eastAsia"/>
        </w:rPr>
        <w:t>计划，</w:t>
      </w:r>
      <w:r>
        <w:rPr>
          <w:rFonts w:hint="eastAsia"/>
          <w:lang w:eastAsia="zh-CN"/>
        </w:rPr>
        <w:t>总</w:t>
      </w:r>
      <w:r>
        <w:rPr>
          <w:rFonts w:hint="eastAsia"/>
        </w:rPr>
        <w:t>计划保证体现合同计划。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bookmarkStart w:id="187" w:name="_Toc153205265"/>
      <w:r>
        <w:rPr>
          <w:rFonts w:hint="eastAsia"/>
          <w:lang w:eastAsia="zh-CN"/>
        </w:rPr>
        <w:t>（</w:t>
      </w:r>
      <w:r>
        <w:rPr>
          <w:rFonts w:hint="eastAsia"/>
          <w:lang w:val="en-US" w:eastAsia="zh-CN"/>
        </w:rPr>
        <w:t>2</w:t>
      </w:r>
      <w:r>
        <w:rPr>
          <w:rFonts w:hint="eastAsia"/>
          <w:lang w:eastAsia="zh-CN"/>
        </w:rPr>
        <w:t>）三</w:t>
      </w:r>
      <w:r>
        <w:rPr>
          <w:rFonts w:hint="eastAsia"/>
        </w:rPr>
        <w:t>级计划的执行与控制</w:t>
      </w:r>
      <w:bookmarkEnd w:id="18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对计划执行的全过程实施卓有成效的控制，其主要措施是根据计划任务编制相应的人力、资源需要量计划、如劳动力计划、现金流动计划、</w:t>
      </w:r>
      <w:r>
        <w:rPr>
          <w:rFonts w:hint="eastAsia"/>
          <w:lang w:eastAsia="zh-CN"/>
        </w:rPr>
        <w:t>地板</w:t>
      </w:r>
      <w:r>
        <w:rPr>
          <w:rFonts w:hint="eastAsia"/>
        </w:rPr>
        <w:t>、</w:t>
      </w:r>
      <w:r>
        <w:rPr>
          <w:rFonts w:hint="eastAsia"/>
          <w:lang w:eastAsia="zh-CN"/>
        </w:rPr>
        <w:t>钢型材</w:t>
      </w:r>
      <w:r>
        <w:rPr>
          <w:rFonts w:hint="eastAsia"/>
        </w:rPr>
        <w:t>等供应计划，并及时追踪检查，确保人力、资源满足计划执行的需要，为计划的执行提供了可靠的物质保证。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通过跟综与反馈，对计划执行的全过程实行有效的控制。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对计划执行的全过程进行跟踪检查，获得计划执行全过程的信息，通过定期和不定期的碰头会、调度会检查计划的执行情况，从中得到计划反馈的依据，把实际执行情况与计划对比，如有延误，找出延误的各种因素并分析这些因素是外部的还是内部的，是确定的因素还是随机的因素。从而通过综合平衡，采取措施，加强薄弱环节，使计划动态地获得平衡，使施工进度始终沿着合同（一级计划）整个计划有机地衔接、稳定、均衡地沿着计划目标的轨道向前推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4</w:t>
      </w:r>
      <w:r>
        <w:rPr>
          <w:rFonts w:hint="eastAsia"/>
          <w:lang w:eastAsia="zh-CN"/>
        </w:rPr>
        <w:t>）</w:t>
      </w:r>
      <w:r>
        <w:rPr>
          <w:rFonts w:hint="eastAsia"/>
        </w:rPr>
        <w:t>衔接性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三</w:t>
      </w:r>
      <w:r>
        <w:rPr>
          <w:rFonts w:hint="eastAsia"/>
        </w:rPr>
        <w:t>级计划的管理使传统的静态计划发展成为动态的滚动计划，可以便计划随着主客观条件的变化，适时得到调整和完善，从而提高了计划的准确性。既可更好地指导施工活动，又可据此为后期作好准备。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5</w:t>
      </w:r>
      <w:r>
        <w:rPr>
          <w:rFonts w:hint="eastAsia"/>
          <w:lang w:eastAsia="zh-CN"/>
        </w:rPr>
        <w:t>）</w:t>
      </w:r>
      <w:r>
        <w:rPr>
          <w:rFonts w:hint="eastAsia"/>
        </w:rPr>
        <w:t>系统性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这里指的系统性只就一个侧面而言。其系统性表现在，既重视制定好计划，又着重注意组织好执行计划和通过控制修订计划，做到以控制修订保计划的执行，以计划的执行保计划目标的实现。形成一个计划、组织、控制的计划管理系统。</w:t>
      </w:r>
    </w:p>
    <w:p>
      <w:pPr>
        <w:pStyle w:val="6"/>
        <w:bidi w:val="0"/>
        <w:rPr>
          <w:rFonts w:hint="eastAsia"/>
        </w:rPr>
      </w:pPr>
      <w:bookmarkStart w:id="188" w:name="_Toc12783"/>
      <w:bookmarkStart w:id="189" w:name="_Toc47365999"/>
      <w:bookmarkStart w:id="190" w:name="_Toc7587"/>
      <w:bookmarkStart w:id="191" w:name="_Toc153205266"/>
      <w:bookmarkStart w:id="192" w:name="_Toc20085"/>
      <w:bookmarkStart w:id="193" w:name="_Toc4952"/>
      <w:bookmarkStart w:id="194" w:name="_Toc30432"/>
      <w:bookmarkStart w:id="195" w:name="_Toc14589"/>
      <w:bookmarkStart w:id="196" w:name="_Toc2451"/>
      <w:r>
        <w:rPr>
          <w:rFonts w:hint="eastAsia"/>
        </w:rPr>
        <w:t>施工调度工作</w:t>
      </w:r>
      <w:bookmarkEnd w:id="188"/>
      <w:bookmarkEnd w:id="189"/>
      <w:bookmarkEnd w:id="190"/>
      <w:bookmarkEnd w:id="191"/>
      <w:bookmarkEnd w:id="192"/>
      <w:bookmarkEnd w:id="193"/>
      <w:bookmarkEnd w:id="194"/>
      <w:bookmarkEnd w:id="195"/>
      <w:bookmarkEnd w:id="19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bookmarkStart w:id="197" w:name="_Toc153205267"/>
      <w:r>
        <w:rPr>
          <w:rFonts w:hint="eastAsia"/>
          <w:lang w:eastAsia="zh-CN"/>
        </w:rPr>
        <w:t>（</w:t>
      </w:r>
      <w:r>
        <w:rPr>
          <w:rFonts w:hint="eastAsia"/>
          <w:lang w:val="en-US" w:eastAsia="zh-CN"/>
        </w:rPr>
        <w:t>1</w:t>
      </w:r>
      <w:r>
        <w:rPr>
          <w:rFonts w:hint="eastAsia"/>
          <w:lang w:eastAsia="zh-CN"/>
        </w:rPr>
        <w:t>）</w:t>
      </w:r>
      <w:r>
        <w:rPr>
          <w:rFonts w:hint="eastAsia"/>
        </w:rPr>
        <w:t>加强施工调度工作的意义</w:t>
      </w:r>
      <w:bookmarkEnd w:id="19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施工的调度工作，是实现正确施工指挥的重要手段，是组织施工中各个环节、各专业、各工种协调动作的中心。它的主要任务是保证施工有条不紊的按预设的进度进行和为施工中的正确指挥创造有利条件，以促使施工任务好快省安全地完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在施工活动中，平衡是相对的，从平衡到不平衡，再到新的平衡。这是生产发展的客观规律。加强调度工作，就是从发展观点出了，采取积极措施，经常对各个生产环节、各专业、工种之间进行平衡、调节，不断地发现不平衡，组织新的平衡，使施工不断发展，以促使施工进度计划实现。为此，日常的施工指挥中，必须及时地、全面地了解生产第一线的情况，掌握施工动态，各环节、专业、工种必须围绕施工的动态来行动，围绕施工指挥来行动。这就需要建立一个在日常施工中能够起枢纽作用的部分，这就是施工调度部门，施工调度部门必须强有力，才能使生产指挥机关更好的发挥自己的作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bookmarkStart w:id="198" w:name="_Toc153205268"/>
      <w:r>
        <w:rPr>
          <w:rFonts w:hint="eastAsia"/>
          <w:lang w:eastAsia="zh-CN"/>
        </w:rPr>
        <w:t>（</w:t>
      </w:r>
      <w:r>
        <w:rPr>
          <w:rFonts w:hint="eastAsia"/>
          <w:lang w:val="en-US" w:eastAsia="zh-CN"/>
        </w:rPr>
        <w:t>2</w:t>
      </w:r>
      <w:r>
        <w:rPr>
          <w:rFonts w:hint="eastAsia"/>
          <w:lang w:eastAsia="zh-CN"/>
        </w:rPr>
        <w:t>）</w:t>
      </w:r>
      <w:r>
        <w:rPr>
          <w:rFonts w:hint="eastAsia"/>
        </w:rPr>
        <w:t>对施工调度工作的要求</w:t>
      </w:r>
      <w:bookmarkEnd w:id="19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为了充分发挥调度工作的作用，促使施工任务的完成和超额完成，施工的调度工作应该做到：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fldChar w:fldCharType="begin"/>
      </w:r>
      <w:r>
        <w:rPr>
          <w:rFonts w:hint="eastAsia"/>
        </w:rPr>
        <w:instrText xml:space="preserve"> = 1 \* alphabetic \* MERGEFORMAT </w:instrText>
      </w:r>
      <w:r>
        <w:rPr>
          <w:rFonts w:hint="eastAsia"/>
        </w:rPr>
        <w:fldChar w:fldCharType="separate"/>
      </w:r>
      <w:r>
        <w:t>a</w:t>
      </w:r>
      <w:r>
        <w:rPr>
          <w:rFonts w:hint="eastAsia"/>
        </w:rPr>
        <w:fldChar w:fldCharType="end"/>
      </w:r>
      <w:r>
        <w:rPr>
          <w:rFonts w:hint="eastAsia"/>
          <w:lang w:val="en-US" w:eastAsia="zh-CN"/>
        </w:rPr>
        <w:t>.</w:t>
      </w:r>
      <w:r>
        <w:rPr>
          <w:rFonts w:hint="eastAsia"/>
        </w:rPr>
        <w:t>要有全局观点。要按政策办事，按计划办事，一切为了施工，千方百计保证施工任务的完成。做到抓施工，质量第一；抓进度，好中求快；抓问题，持之以恒；抓关键，一抓到底。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fldChar w:fldCharType="begin"/>
      </w:r>
      <w:r>
        <w:rPr>
          <w:rFonts w:hint="eastAsia"/>
        </w:rPr>
        <w:instrText xml:space="preserve"> = 2 \* alphabetic \* MERGEFORMAT </w:instrText>
      </w:r>
      <w:r>
        <w:rPr>
          <w:rFonts w:hint="eastAsia"/>
        </w:rPr>
        <w:fldChar w:fldCharType="separate"/>
      </w:r>
      <w:r>
        <w:t>b</w:t>
      </w:r>
      <w:r>
        <w:rPr>
          <w:rFonts w:hint="eastAsia"/>
        </w:rPr>
        <w:fldChar w:fldCharType="end"/>
      </w:r>
      <w:r>
        <w:rPr>
          <w:rFonts w:hint="eastAsia"/>
          <w:lang w:val="en-US" w:eastAsia="zh-CN"/>
        </w:rPr>
        <w:t>.</w:t>
      </w:r>
      <w:r>
        <w:rPr>
          <w:rFonts w:hint="eastAsia"/>
        </w:rPr>
        <w:t>要迅速、全面、准确地反映施工情况，掌握施工动态，传达上级指示，贯彻领导意图。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fldChar w:fldCharType="begin"/>
      </w:r>
      <w:r>
        <w:rPr>
          <w:rFonts w:hint="eastAsia"/>
        </w:rPr>
        <w:instrText xml:space="preserve"> = 3 \* alphabetic \* MERGEFORMAT </w:instrText>
      </w:r>
      <w:r>
        <w:rPr>
          <w:rFonts w:hint="eastAsia"/>
        </w:rPr>
        <w:fldChar w:fldCharType="separate"/>
      </w:r>
      <w:r>
        <w:t>c</w:t>
      </w:r>
      <w:r>
        <w:rPr>
          <w:rFonts w:hint="eastAsia"/>
        </w:rPr>
        <w:fldChar w:fldCharType="end"/>
      </w:r>
      <w:r>
        <w:rPr>
          <w:rFonts w:hint="eastAsia"/>
          <w:lang w:val="en-US" w:eastAsia="zh-CN"/>
        </w:rPr>
        <w:t>.</w:t>
      </w:r>
      <w:r>
        <w:rPr>
          <w:rFonts w:hint="eastAsia"/>
        </w:rPr>
        <w:t>要及时、认真、彻底地解决日常施工中的各种具体问题，消除薄弱环节把问题、矛盾解决在发生影响之前。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fldChar w:fldCharType="begin"/>
      </w:r>
      <w:r>
        <w:rPr>
          <w:rFonts w:hint="eastAsia"/>
        </w:rPr>
        <w:instrText xml:space="preserve"> = 4 \* alphabetic \* MERGEFORMAT </w:instrText>
      </w:r>
      <w:r>
        <w:rPr>
          <w:rFonts w:hint="eastAsia"/>
        </w:rPr>
        <w:fldChar w:fldCharType="separate"/>
      </w:r>
      <w:r>
        <w:t>d</w:t>
      </w:r>
      <w:r>
        <w:rPr>
          <w:rFonts w:hint="eastAsia"/>
        </w:rPr>
        <w:fldChar w:fldCharType="end"/>
      </w:r>
      <w:r>
        <w:rPr>
          <w:rFonts w:hint="eastAsia"/>
          <w:lang w:val="en-US" w:eastAsia="zh-CN"/>
        </w:rPr>
        <w:t>.</w:t>
      </w:r>
      <w:r>
        <w:rPr>
          <w:rFonts w:hint="eastAsia"/>
        </w:rPr>
        <w:t>深入队（组），深入现场，调查研究，取得第一手资料，掌握生产规律，走上一步，看下一步，争取主动权。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fldChar w:fldCharType="begin"/>
      </w:r>
      <w:r>
        <w:rPr>
          <w:rFonts w:hint="eastAsia"/>
        </w:rPr>
        <w:instrText xml:space="preserve"> = 6 \* alphabetic \* MERGEFORMAT </w:instrText>
      </w:r>
      <w:r>
        <w:rPr>
          <w:rFonts w:hint="eastAsia"/>
        </w:rPr>
        <w:fldChar w:fldCharType="separate"/>
      </w:r>
      <w:r>
        <w:t>f</w:t>
      </w:r>
      <w:r>
        <w:rPr>
          <w:rFonts w:hint="eastAsia"/>
        </w:rPr>
        <w:fldChar w:fldCharType="end"/>
      </w:r>
      <w:r>
        <w:rPr>
          <w:rFonts w:hint="eastAsia"/>
          <w:lang w:val="en-US" w:eastAsia="zh-CN"/>
        </w:rPr>
        <w:t>.</w:t>
      </w:r>
      <w:r>
        <w:rPr>
          <w:rFonts w:hint="eastAsia"/>
        </w:rPr>
        <w:t>要有灵活机动的战略战术，工作中，坚持原则，一丝不苟，对于具体问题，则应因事、因时、因地制宜。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bookmarkStart w:id="199" w:name="_Toc153205269"/>
      <w:r>
        <w:rPr>
          <w:rFonts w:hint="eastAsia"/>
          <w:lang w:eastAsia="zh-CN"/>
        </w:rPr>
        <w:t>（</w:t>
      </w:r>
      <w:r>
        <w:rPr>
          <w:rFonts w:hint="eastAsia"/>
          <w:lang w:val="en-US" w:eastAsia="zh-CN"/>
        </w:rPr>
        <w:t>3</w:t>
      </w:r>
      <w:r>
        <w:rPr>
          <w:rFonts w:hint="eastAsia"/>
          <w:lang w:eastAsia="zh-CN"/>
        </w:rPr>
        <w:t>）</w:t>
      </w:r>
      <w:r>
        <w:rPr>
          <w:rFonts w:hint="eastAsia"/>
        </w:rPr>
        <w:t>加强施工调度工作的方法</w:t>
      </w:r>
      <w:bookmarkEnd w:id="19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fldChar w:fldCharType="begin"/>
      </w:r>
      <w:r>
        <w:rPr>
          <w:rFonts w:hint="eastAsia"/>
        </w:rPr>
        <w:instrText xml:space="preserve"> = 1 \* alphabetic \* MERGEFORMAT </w:instrText>
      </w:r>
      <w:r>
        <w:rPr>
          <w:rFonts w:hint="eastAsia"/>
        </w:rPr>
        <w:fldChar w:fldCharType="separate"/>
      </w:r>
      <w:r>
        <w:t>a</w:t>
      </w:r>
      <w:r>
        <w:rPr>
          <w:rFonts w:hint="eastAsia"/>
        </w:rPr>
        <w:fldChar w:fldCharType="end"/>
      </w:r>
      <w:r>
        <w:rPr>
          <w:rFonts w:hint="eastAsia"/>
          <w:lang w:val="en-US" w:eastAsia="zh-CN"/>
        </w:rPr>
        <w:t>.</w:t>
      </w:r>
      <w:r>
        <w:rPr>
          <w:rFonts w:hint="eastAsia"/>
        </w:rPr>
        <w:t>建立和健全上下通气、左右连贯、横宽纵深的生产调度网。日常施工活动的指挥，是由生产部门进行的，而生产部门又担负着一系列的业务工作。所有这些业务都应该以施工为中心，从施工出发开展自己的业务工作，当好领导的参谋。为实现正确的指挥，施工单位的一切工作必须以施工为中心，而产生业务部门的工作以要以施工调度为中心。施工指挥应该有一个强有力的调度网，通过这个调度网，对日常施工活动进行集中统一指挥，统一下达上级的决议、指示，并迅速反映施工中的实际情况，施工中的大量具体问题，通过调度网，分级逐项负责解决。调度网应根据自己所掌握的情况，及时向有关部门反映各方面的要求，组织各专业的活动，使它们的活动更紧密地围绕当前的施工需要及中心工作，更好地面向施工、面向工人、方便领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fldChar w:fldCharType="begin"/>
      </w:r>
      <w:r>
        <w:rPr>
          <w:rFonts w:hint="eastAsia"/>
        </w:rPr>
        <w:instrText xml:space="preserve"> = 2 \* alphabetic \* MERGEFORMAT </w:instrText>
      </w:r>
      <w:r>
        <w:rPr>
          <w:rFonts w:hint="eastAsia"/>
        </w:rPr>
        <w:fldChar w:fldCharType="separate"/>
      </w:r>
      <w:r>
        <w:t>b</w:t>
      </w:r>
      <w:r>
        <w:rPr>
          <w:rFonts w:hint="eastAsia"/>
        </w:rPr>
        <w:fldChar w:fldCharType="end"/>
      </w:r>
      <w:r>
        <w:rPr>
          <w:rFonts w:hint="eastAsia"/>
          <w:lang w:val="en-US" w:eastAsia="zh-CN"/>
        </w:rPr>
        <w:t>.</w:t>
      </w:r>
      <w:r>
        <w:rPr>
          <w:rFonts w:hint="eastAsia"/>
        </w:rPr>
        <w:t>调度工作既要抓施工动态，又要抓施工动向。施工动态是调度工作的重要依据，抓动态，就是对当前或当时各方面的施工、工作情况，都要了解得清清楚楚，以便采取相应的措施加以解决。抓动态是为了解决施工中的具体问题，这是施工调度工作一项非常具体而实际的任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drawing>
          <wp:anchor distT="0" distB="0" distL="114300" distR="114300" simplePos="0" relativeHeight="251661312" behindDoc="1" locked="1" layoutInCell="1" allowOverlap="1">
            <wp:simplePos x="0" y="0"/>
            <wp:positionH relativeFrom="column">
              <wp:posOffset>4318000</wp:posOffset>
            </wp:positionH>
            <wp:positionV relativeFrom="paragraph">
              <wp:posOffset>9321800</wp:posOffset>
            </wp:positionV>
            <wp:extent cx="1384300" cy="203200"/>
            <wp:effectExtent l="0" t="0" r="6350" b="6350"/>
            <wp:wrapNone/>
            <wp:docPr id="42" name="Picture 4367" descr="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367" descr="108"/>
                    <pic:cNvPicPr>
                      <a:picLocks noChangeAspect="1"/>
                    </pic:cNvPicPr>
                  </pic:nvPicPr>
                  <pic:blipFill>
                    <a:blip r:embed="rId47"/>
                    <a:stretch>
                      <a:fillRect/>
                    </a:stretch>
                  </pic:blipFill>
                  <pic:spPr>
                    <a:xfrm>
                      <a:off x="0" y="0"/>
                      <a:ext cx="1384300" cy="203200"/>
                    </a:xfrm>
                    <a:prstGeom prst="rect">
                      <a:avLst/>
                    </a:prstGeom>
                    <a:noFill/>
                    <a:ln>
                      <a:noFill/>
                    </a:ln>
                  </pic:spPr>
                </pic:pic>
              </a:graphicData>
            </a:graphic>
          </wp:anchor>
        </w:drawing>
      </w:r>
      <w:r>
        <w:rPr>
          <w:rFonts w:hint="eastAsia"/>
        </w:rPr>
        <w:t>抓动态，通过调度会议是一种有效的方法。但对调度人员来说，抓动态，主要应该深入现场，实行现场调度，不使问题找上门，而是就地解决问题，处理问题。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抓动向，就是要从生产动态所反映出来的具体问题及产生问题的原因中，通过调查研究，专题分析，找出带有倾向性、全局性的问题。从而采取有效措施，从根本上加以解决。在大量的施工动态中，抓施工动向，摸清施工的规律，这是个很重要的问题，它可以提高调度工作的预见性、计划性，有利于打主动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fldChar w:fldCharType="begin"/>
      </w:r>
      <w:r>
        <w:rPr>
          <w:rFonts w:hint="eastAsia"/>
        </w:rPr>
        <w:instrText xml:space="preserve"> = 3 \* alphabetic \* MERGEFORMAT </w:instrText>
      </w:r>
      <w:r>
        <w:rPr>
          <w:rFonts w:hint="eastAsia"/>
        </w:rPr>
        <w:fldChar w:fldCharType="separate"/>
      </w:r>
      <w:r>
        <w:t>c</w:t>
      </w:r>
      <w:r>
        <w:rPr>
          <w:rFonts w:hint="eastAsia"/>
        </w:rPr>
        <w:fldChar w:fldCharType="end"/>
      </w:r>
      <w:r>
        <w:rPr>
          <w:rFonts w:hint="eastAsia"/>
          <w:lang w:val="en-US" w:eastAsia="zh-CN"/>
        </w:rPr>
        <w:t>.</w:t>
      </w:r>
      <w:r>
        <w:rPr>
          <w:rFonts w:hint="eastAsia"/>
        </w:rPr>
        <w:t>加强调度工作要狠抓施工中的彼此衔接部分。</w:t>
      </w:r>
      <w:r>
        <w:rPr>
          <w:rFonts w:hint="eastAsia"/>
          <w:lang w:eastAsia="zh-CN"/>
        </w:rPr>
        <w:t>安装</w:t>
      </w:r>
      <w:r>
        <w:rPr>
          <w:rFonts w:hint="eastAsia"/>
        </w:rPr>
        <w:t>中，各环节、专业、工种存在着彼此衔接、互相直辖的客观要求。所有这些大大小小的环节、专业、工种、工序的协作配合。由于各有不同的工作内容，因而看问题就难免从各自工作出发，有一定的局限性，影响互相协作和配合。抓衔接部分，就是要从全局出发，把各部分的衔接配合关系统一组织起来，根据不同环节、专业、工序的特点和要求，在千头万绪、犬牙交错的衔接关系中，分别采取不同组织形式，抓住主要的衔接部分，妥善处理协作配合关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为了使各环节、专业做到步调一致便于督促检查，抓衔接部分还应该有计划、有组织地进行，必须共同编制综合作业网络计划，严格执行，这样，才能做到密切配合。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此外，调度机构要充分发挥各环节、专业、部门的主动性和积极性。同时还应做好两项工作：一 是穿针引线，把同一项工作有关的环节、专业、工种组织在一起，在统一思想、统一认识、 统一安排的基础上分头做好各自工作，保证全局工作的胜利；二是督促检查，帮助各单位具体困难，消除薄弱环节，以便于统一步调。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fldChar w:fldCharType="begin"/>
      </w:r>
      <w:r>
        <w:rPr>
          <w:rFonts w:hint="eastAsia"/>
        </w:rPr>
        <w:instrText xml:space="preserve"> = 4 \* alphabetic \* MERGEFORMAT </w:instrText>
      </w:r>
      <w:r>
        <w:rPr>
          <w:rFonts w:hint="eastAsia"/>
        </w:rPr>
        <w:fldChar w:fldCharType="separate"/>
      </w:r>
      <w:r>
        <w:t>d</w:t>
      </w:r>
      <w:r>
        <w:rPr>
          <w:rFonts w:hint="eastAsia"/>
        </w:rPr>
        <w:fldChar w:fldCharType="end"/>
      </w:r>
      <w:r>
        <w:rPr>
          <w:rFonts w:hint="eastAsia"/>
          <w:lang w:val="en-US" w:eastAsia="zh-CN"/>
        </w:rPr>
        <w:t>.</w:t>
      </w:r>
      <w:r>
        <w:rPr>
          <w:rFonts w:hint="eastAsia"/>
        </w:rPr>
        <w:t>抓关键、抓重点=组织平衡。抓关键、抓重点，实质是抓施工中主要矛盾，集中解决主要矛盾，促使施工不断发展，不断提高。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 xml:space="preserve">不同时期的重点或关键是不相同的，所以抓重点或抓关键要通过调查研究，具体分析。如在施工中，主要矛盾有时表现在物资机具供应方面，有时主要矛盾又表现在劳动力的供应方面，也有时表现为专业间的协作配合问题。抓住重点、抓住关键，组织平衡，最后才有可能顺利完成施工任务。 </w:t>
      </w:r>
    </w:p>
    <w:p>
      <w:pPr>
        <w:pStyle w:val="6"/>
        <w:bidi w:val="0"/>
        <w:rPr>
          <w:rFonts w:hint="eastAsia"/>
        </w:rPr>
      </w:pPr>
      <w:bookmarkStart w:id="200" w:name="_Toc24386"/>
      <w:bookmarkStart w:id="201" w:name="_Toc7369"/>
      <w:r>
        <w:rPr>
          <w:rFonts w:hint="eastAsia"/>
        </w:rPr>
        <w:t>工期保证措施</w:t>
      </w:r>
      <w:bookmarkEnd w:id="200"/>
      <w:bookmarkEnd w:id="201"/>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02" w:name="_Toc18296"/>
      <w:r>
        <w:rPr>
          <w:rFonts w:hint="eastAsia"/>
          <w:lang w:val="en-US" w:eastAsia="zh-CN"/>
        </w:rPr>
        <w:t>1.</w:t>
      </w:r>
      <w:r>
        <w:rPr>
          <w:rFonts w:hint="eastAsia"/>
        </w:rPr>
        <w:t>施工组织保证</w:t>
      </w:r>
      <w:bookmarkEnd w:id="202"/>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实施项目法管理。针对本工程十分紧张的工期，公司与项目经理签定工期合同，项目经理又同项目管理人员、作业队、班组签定工期合同，把工期考核同全体职工的经济效益挂钩，并把工期作为考核项目经理工作业绩的重要部分。</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认真编制各阶段的作业计划，以网络控制，抓好关键线路的控制，本项目网络计划采用微机控制，及时调整影响工期的因素，把施工周期缩短到最佳范围。</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实施分段作业，合理组织各工序的穿插。</w:t>
      </w:r>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03" w:name="_Toc21620"/>
      <w:r>
        <w:rPr>
          <w:rFonts w:hint="eastAsia"/>
          <w:lang w:val="en-US" w:eastAsia="zh-CN"/>
        </w:rPr>
        <w:t>2.</w:t>
      </w:r>
      <w:r>
        <w:rPr>
          <w:rFonts w:hint="eastAsia"/>
        </w:rPr>
        <w:t>管理措施保证</w:t>
      </w:r>
      <w:bookmarkEnd w:id="20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val="en-US" w:eastAsia="zh-CN"/>
        </w:rPr>
        <w:t>（1）</w:t>
      </w:r>
      <w:r>
        <w:rPr>
          <w:rFonts w:hint="eastAsia"/>
        </w:rPr>
        <w:t>实行目标分解，责任到人，项目经理全面负责进度计划实施，副经理和专业工长具体执行。实行责任与利益相结合的办法，作到奖勤罚懒、奖罚兑现，调动全体工作人员的工作热情和劳动积极性。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采用目标管理，分阶段严格控制施工进度。以总进度为基础，抓好关键线路的控制；以计划为龙头，实行长计划短安排，通过月、旬</w:t>
      </w:r>
      <w:r>
        <w:rPr>
          <w:rFonts w:hint="eastAsia"/>
          <w:lang w:eastAsia="zh-CN"/>
        </w:rPr>
        <w:t>、周</w:t>
      </w:r>
      <w:r>
        <w:rPr>
          <w:rFonts w:hint="eastAsia"/>
        </w:rPr>
        <w:t>计划的布置和实施，确保总工期的实现。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绘制</w:t>
      </w:r>
      <w:r>
        <w:rPr>
          <w:rFonts w:hint="eastAsia"/>
          <w:lang w:eastAsia="zh-CN"/>
        </w:rPr>
        <w:t>安装</w:t>
      </w:r>
      <w:r>
        <w:rPr>
          <w:rFonts w:hint="eastAsia"/>
        </w:rPr>
        <w:t>实际进度动态图与计划进度图相比较，验查计划的完成情况，及时发现、处理影响进度的原因，针对滞后的进度及时采取措施，组织力量限期跟上，切实避免进度滞后累计，无法保证工期的现象发生。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4</w:t>
      </w:r>
      <w:r>
        <w:rPr>
          <w:rFonts w:hint="eastAsia"/>
          <w:lang w:eastAsia="zh-CN"/>
        </w:rPr>
        <w:t>）</w:t>
      </w:r>
      <w:r>
        <w:rPr>
          <w:rFonts w:hint="eastAsia"/>
        </w:rPr>
        <w:t>施工时发现问题，应及时处理，属于施工单位的事，解决问题不超过1天，属于建设及设计或外单位的事，及时发现，及早报告联系，力争尽快解决问题。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5</w:t>
      </w:r>
      <w:r>
        <w:rPr>
          <w:rFonts w:hint="eastAsia"/>
          <w:lang w:eastAsia="zh-CN"/>
        </w:rPr>
        <w:t>）</w:t>
      </w:r>
      <w:r>
        <w:rPr>
          <w:rFonts w:hint="eastAsia"/>
        </w:rPr>
        <w:t>加强调度职能，建立每日例会制度，及时协调各工种的配合，合理利用空间，进行土建、安装两者的立体交叉作业。向管理要工期。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6</w:t>
      </w:r>
      <w:r>
        <w:rPr>
          <w:rFonts w:hint="eastAsia"/>
          <w:lang w:eastAsia="zh-CN"/>
        </w:rPr>
        <w:t>）</w:t>
      </w:r>
      <w:r>
        <w:rPr>
          <w:rFonts w:hint="eastAsia"/>
        </w:rPr>
        <w:t>保证施工的后勤工作，确保劳动工时的充分利用。</w:t>
      </w:r>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04" w:name="_Toc6293"/>
      <w:r>
        <w:rPr>
          <w:rFonts w:hint="eastAsia"/>
          <w:lang w:val="en-US" w:eastAsia="zh-CN"/>
        </w:rPr>
        <w:t>3.</w:t>
      </w:r>
      <w:r>
        <w:rPr>
          <w:rFonts w:hint="eastAsia"/>
        </w:rPr>
        <w:t>技术措施保证</w:t>
      </w:r>
      <w:bookmarkEnd w:id="204"/>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加强施工的预见性，所有施工技术准备工作均应比现场实际进度提前一个月。</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精心组织工艺流程，采取流水作业的方式。</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应用新技术、新工艺，缩短技术间歇时间，提高施工工效。</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4</w:t>
      </w:r>
      <w:r>
        <w:rPr>
          <w:rFonts w:hint="eastAsia"/>
          <w:lang w:eastAsia="zh-CN"/>
        </w:rPr>
        <w:t>）</w:t>
      </w:r>
      <w:r>
        <w:rPr>
          <w:rFonts w:hint="eastAsia"/>
        </w:rPr>
        <w:t>采取切实可行的冬雨季施工及防暑降温措施，保证连续施工，确保工程进度。</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5</w:t>
      </w:r>
      <w:r>
        <w:rPr>
          <w:rFonts w:hint="eastAsia"/>
          <w:lang w:eastAsia="zh-CN"/>
        </w:rPr>
        <w:t>）</w:t>
      </w:r>
      <w:r>
        <w:rPr>
          <w:rFonts w:hint="eastAsia"/>
        </w:rPr>
        <w:t>设专人对施工现场总平进行管理，确保道路畅通，保证物资供应。</w:t>
      </w:r>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05" w:name="_Toc5924"/>
      <w:r>
        <w:rPr>
          <w:rFonts w:hint="eastAsia"/>
          <w:lang w:val="en-US" w:eastAsia="zh-CN"/>
        </w:rPr>
        <w:t>4.</w:t>
      </w:r>
      <w:r>
        <w:rPr>
          <w:rFonts w:hint="eastAsia"/>
        </w:rPr>
        <w:t>材料供应保证</w:t>
      </w:r>
      <w:bookmarkEnd w:id="20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认真编制材料需用计划。要求准确、及时，对大宗材料必须先提出备料计划。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甲、乙双方、设计单位密切配合、相互协调、取长补短，共同搞好材料供应。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val="en-US" w:eastAsia="zh-CN"/>
        </w:rPr>
        <w:t>（3）</w:t>
      </w:r>
      <w:r>
        <w:rPr>
          <w:rFonts w:hint="eastAsia"/>
        </w:rPr>
        <w:t>对短缺材料、特殊材料应及早组织。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4</w:t>
      </w:r>
      <w:r>
        <w:rPr>
          <w:rFonts w:hint="eastAsia"/>
          <w:lang w:eastAsia="zh-CN"/>
        </w:rPr>
        <w:t>）</w:t>
      </w:r>
      <w:r>
        <w:rPr>
          <w:rFonts w:hint="eastAsia"/>
        </w:rPr>
        <w:t>公司将组织有计划的材料调配，在本公司的其他项目经理部将对本项目刚进场时提供机械、材料和劳动力的保障。</w:t>
      </w:r>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06" w:name="_Toc22039"/>
      <w:bookmarkStart w:id="207" w:name="_Toc153205276"/>
      <w:r>
        <w:rPr>
          <w:rFonts w:hint="eastAsia"/>
          <w:lang w:val="en-US" w:eastAsia="zh-CN"/>
        </w:rPr>
        <w:t>5.</w:t>
      </w:r>
      <w:r>
        <w:rPr>
          <w:rFonts w:hint="eastAsia"/>
        </w:rPr>
        <w:t>劳动力组织保证</w:t>
      </w:r>
      <w:bookmarkEnd w:id="206"/>
      <w:bookmarkEnd w:id="20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劳动力实行动态管理，针对各阶段的施工情况，投入足够的劳动力。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劳动力组织由项目根据工程进度情况，事先提出劳动力的需用计划，由公司劳资科统一组织。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我们将对生产班组进行招标，选择技术素质好并且有措施保证工期的生产班组。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4</w:t>
      </w:r>
      <w:r>
        <w:rPr>
          <w:rFonts w:hint="eastAsia"/>
          <w:lang w:eastAsia="zh-CN"/>
        </w:rPr>
        <w:t>）</w:t>
      </w:r>
      <w:r>
        <w:rPr>
          <w:rFonts w:hint="eastAsia"/>
        </w:rPr>
        <w:t>对工程进度影响较大的工程，在施工时，组织劳动竞赛，奖优罚劣。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5</w:t>
      </w:r>
      <w:r>
        <w:rPr>
          <w:rFonts w:hint="eastAsia"/>
          <w:lang w:eastAsia="zh-CN"/>
        </w:rPr>
        <w:t>）</w:t>
      </w:r>
      <w:r>
        <w:rPr>
          <w:rFonts w:hint="eastAsia"/>
        </w:rPr>
        <w:t>组织预备队伍，随时补缺。预备队伍分两层，一层是公司劳资处为项目预备劳动力，以便在撤换不能保证质量工期的大班组时随时补进；另一层是在当地联系劳动力队伍，待需要临时加人或换人时补缺。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6</w:t>
      </w:r>
      <w:r>
        <w:rPr>
          <w:rFonts w:hint="eastAsia"/>
          <w:lang w:eastAsia="zh-CN"/>
        </w:rPr>
        <w:t>）</w:t>
      </w:r>
      <w:r>
        <w:rPr>
          <w:rFonts w:hint="eastAsia"/>
        </w:rPr>
        <w:t>针对本工程各个施工阶段问题，有计划地组织班组学习、讨论，及时纠正。</w:t>
      </w:r>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08" w:name="_Toc22287"/>
      <w:bookmarkStart w:id="209" w:name="_Toc153205277"/>
      <w:r>
        <w:rPr>
          <w:rFonts w:hint="eastAsia"/>
          <w:lang w:val="en-US" w:eastAsia="zh-CN"/>
        </w:rPr>
        <w:t>6.</w:t>
      </w:r>
      <w:r>
        <w:rPr>
          <w:rFonts w:hint="eastAsia"/>
          <w:lang w:eastAsia="zh-CN"/>
        </w:rPr>
        <w:t>安装</w:t>
      </w:r>
      <w:r>
        <w:rPr>
          <w:rFonts w:hint="eastAsia"/>
        </w:rPr>
        <w:t>质量保证</w:t>
      </w:r>
      <w:bookmarkEnd w:id="208"/>
      <w:bookmarkEnd w:id="20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本</w:t>
      </w:r>
      <w:r>
        <w:rPr>
          <w:rFonts w:hint="eastAsia"/>
          <w:lang w:eastAsia="zh-CN"/>
        </w:rPr>
        <w:t>项目</w:t>
      </w:r>
      <w:r>
        <w:rPr>
          <w:rFonts w:hint="eastAsia"/>
        </w:rPr>
        <w:t>采用新技术、新工艺，缩短技术间隙时间，提高工程质量。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以一次成优的施工质量来保证工期，杜绝质量返工事故。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搞好成品保护工作，密切同其它专业工种合作，避免交叉污染，耽误工期。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lang w:eastAsia="zh-CN"/>
        </w:rPr>
        <w:t>（</w:t>
      </w:r>
      <w:r>
        <w:rPr>
          <w:rFonts w:hint="eastAsia"/>
          <w:lang w:val="en-US" w:eastAsia="zh-CN"/>
        </w:rPr>
        <w:t>4</w:t>
      </w:r>
      <w:r>
        <w:rPr>
          <w:rFonts w:hint="eastAsia"/>
          <w:lang w:eastAsia="zh-CN"/>
        </w:rPr>
        <w:t>）</w:t>
      </w:r>
      <w:r>
        <w:rPr>
          <w:rFonts w:hint="eastAsia"/>
        </w:rPr>
        <w:t>安全生产，文明施工，创造出安全的工作环境，有利于提高工作效率。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lang w:eastAsia="zh-CN"/>
        </w:rPr>
        <w:t>（</w:t>
      </w:r>
      <w:r>
        <w:rPr>
          <w:rFonts w:hint="eastAsia"/>
          <w:lang w:val="en-US" w:eastAsia="zh-CN"/>
        </w:rPr>
        <w:t>5</w:t>
      </w:r>
      <w:r>
        <w:rPr>
          <w:rFonts w:hint="eastAsia"/>
          <w:lang w:eastAsia="zh-CN"/>
        </w:rPr>
        <w:t>）</w:t>
      </w:r>
      <w:r>
        <w:rPr>
          <w:rFonts w:hint="eastAsia"/>
        </w:rPr>
        <w:t>关心职工生活，做好职工的劳动保护，促进工人的工作质量。</w:t>
      </w:r>
    </w:p>
    <w:p>
      <w:pPr>
        <w:pStyle w:val="5"/>
        <w:keepNext/>
        <w:keepLines/>
        <w:pageBreakBefore/>
        <w:widowControl w:val="0"/>
        <w:kinsoku/>
        <w:wordWrap/>
        <w:overflowPunct/>
        <w:topLinePunct w:val="0"/>
        <w:autoSpaceDE/>
        <w:autoSpaceDN/>
        <w:bidi w:val="0"/>
        <w:adjustRightInd w:val="0"/>
        <w:snapToGrid w:val="0"/>
        <w:textAlignment w:val="auto"/>
        <w:rPr>
          <w:rFonts w:hint="eastAsia"/>
        </w:rPr>
      </w:pPr>
      <w:bookmarkStart w:id="210" w:name="_Toc21357"/>
      <w:bookmarkStart w:id="211" w:name="_Toc8383"/>
      <w:bookmarkStart w:id="212" w:name="_Toc32541"/>
      <w:r>
        <w:rPr>
          <w:rFonts w:hint="eastAsia"/>
          <w:lang w:eastAsia="zh-CN"/>
        </w:rPr>
        <w:t>实施</w:t>
      </w:r>
      <w:r>
        <w:rPr>
          <w:rFonts w:hint="eastAsia"/>
        </w:rPr>
        <w:t>重难点分析及</w:t>
      </w:r>
      <w:bookmarkEnd w:id="210"/>
      <w:r>
        <w:rPr>
          <w:rFonts w:hint="eastAsia"/>
          <w:lang w:eastAsia="zh-CN"/>
        </w:rPr>
        <w:t>合理化建议</w:t>
      </w:r>
      <w:bookmarkEnd w:id="211"/>
    </w:p>
    <w:p>
      <w:pPr>
        <w:pStyle w:val="6"/>
        <w:bidi w:val="0"/>
        <w:rPr>
          <w:rFonts w:hint="eastAsia"/>
          <w:lang w:val="en-US" w:eastAsia="zh-CN"/>
        </w:rPr>
      </w:pPr>
      <w:bookmarkStart w:id="213" w:name="_Toc3362"/>
      <w:bookmarkStart w:id="214" w:name="_Toc3653"/>
      <w:bookmarkStart w:id="215" w:name="_Toc17514"/>
      <w:bookmarkStart w:id="216" w:name="_Toc12252"/>
      <w:r>
        <w:rPr>
          <w:rFonts w:hint="eastAsia"/>
          <w:lang w:val="en-US" w:eastAsia="zh-CN"/>
        </w:rPr>
        <w:t>成品保护</w:t>
      </w:r>
      <w:bookmarkEnd w:id="213"/>
      <w:bookmarkEnd w:id="214"/>
      <w:bookmarkEnd w:id="215"/>
      <w:bookmarkEnd w:id="216"/>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本工程施工过程中成品、半成品的保护，我公司特制订以下措施，具体方法如下：</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1、施工现场成品保护主要由“保护、包裹、覆盖、封闭”四个方面组成。</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2、成品运输保护：车箱须清洁、干燥，装车高度、宽度、长度符合规定，堆放科学合理；装卸车做到轻装轻卸，捆扎牢固，防止运输及装卸散落、损坏。</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3、成品堆放保护：分类、分规格堆放整齐、平直；叠层堆放时，成品上、下垫木；水平堆放时，注意上下一致，防止变形损坏；侧向堆放时，除垫木外另加撑脚，防止倾覆。成品堆放场所做好防霉、防污染、防锈蚀措施，成品上不得堆放其它物件。</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4、有需要油漆工序与其它工序要合理安排，避免喷涂后其它工序又进行修补工作。</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5、浮动平台完工之后，不得在浮桥码头上堆放重物。使用尖锐工具应注意轻拿轻放，防止出现意外，造成成品损坏。</w:t>
      </w:r>
    </w:p>
    <w:p>
      <w:pPr>
        <w:pStyle w:val="6"/>
        <w:bidi w:val="0"/>
        <w:rPr>
          <w:rFonts w:hint="eastAsia"/>
          <w:lang w:val="en-US" w:eastAsia="zh-CN"/>
        </w:rPr>
      </w:pPr>
      <w:bookmarkStart w:id="217" w:name="_Toc18586"/>
      <w:bookmarkStart w:id="218" w:name="_Toc10867"/>
      <w:bookmarkStart w:id="219" w:name="_Toc23033"/>
      <w:bookmarkStart w:id="220" w:name="_Toc11752"/>
      <w:r>
        <w:rPr>
          <w:rFonts w:hint="eastAsia"/>
          <w:lang w:val="en-US" w:eastAsia="zh-CN"/>
        </w:rPr>
        <w:t>确保质量施工对策</w:t>
      </w:r>
      <w:bookmarkEnd w:id="217"/>
      <w:bookmarkEnd w:id="218"/>
      <w:bookmarkEnd w:id="219"/>
      <w:bookmarkEnd w:id="220"/>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本工程质量标准合格。我公司对工程质量十分重视，为此我公司特制定了施工方案及质量保证措施：</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1）企业重视：如我公司有幸中标，我公司将对项目进行动态跟踪管理，直接委派质量总监跟踪项目，代表公司对本工程的质量进行全过程监督和负责。从组织上，选派素质高、参与过同类工程的施工人员组成项目班子和配备一支作风好、技术精，能打硬仗的施工队伍承担施工。从质量管理制度上，作为通过ISO9001系列认证的企业，已经对质量控制的各要素（项目班子组织、原材料采购、施工过程、竣工后回访服务等）形成了一套成熟、完整的质量管理制度。因此，进场后，项目根据ISO9001系列标准和程序文件，结合本工程特点，编制项目质量保证计划。按照动态管理，节点考核，严格奖罚的原则确保工程质量。</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2）实施质量目标管理：分解、量化总体质量目标，使总体质量目标融于切实可行的日常管理之中，将总体质量目标分解为施工阶段的质量目标，施工阶段的质量目标通过对各个分解目标的控制来确保整体质量目标的实现。</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（3）强化质量节点控制、消除质量通病：针对同类工程易出现的质量问题，设立若干质量控制点，开展过程质量管理，进行QC活动，防止质量通病的出现。</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4）强化项目质量管理制度建设：根据项目在以往同类工程中的经验，进一步总结和完善“三检”制、质量会诊制、挂牌施工制、定岗负责制、标签制、成品保护制、培训制、奖惩制，样板引路制。以此来促进参与工程建设的每个人员严格要求自己，工作一丝不苟、尽善尽美。</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5）强化项目预控、过程控制：施工前，对可能对质量造成影响的重点、难点和关键部位提前放样，并编制好详细的施工方案。做到事先有预控。施工中，加强过程控制，并制定严于规范的项目验收标准，管理人员在跟班作业中按此标准进行过程检验。</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（6）科学划分相对独立的施工工程段，每工程段管理清晰。</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（7）成立技术部现场办公，负责深入设计的工作和指导现场施工。</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（8）利用监理公司的质量监理权威性加强质量管理。</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（9）利用专业厂商和专业队伍参与施工。</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（10）储备充足的工人资源作后备力量，可随时调用。</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11）以图、表等书面形式向施工班组进行技术交底，并作详细解释，将设计图、施工方法等内容清楚地传递到施工班组手中，工序交接以书面形式进行交接记录，并对工人进行安全文明施工和工程质量要求岗前培训，严格执行现场巡查制度和现场技术员全过程监控重要工序施工的制度。</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（12）建立与质量标准挂钩的奖罚制度，管理人员分层分段管理。各段施工班组挂牌施工，责任明确分区，奖罚分明，严格执行。</w:t>
      </w:r>
    </w:p>
    <w:p>
      <w:pPr>
        <w:pStyle w:val="6"/>
        <w:bidi w:val="0"/>
        <w:rPr>
          <w:rFonts w:hint="eastAsia"/>
          <w:lang w:val="en-US" w:eastAsia="zh-CN"/>
        </w:rPr>
      </w:pPr>
      <w:bookmarkStart w:id="221" w:name="_Toc5216"/>
      <w:bookmarkStart w:id="222" w:name="_Toc23411"/>
      <w:bookmarkStart w:id="223" w:name="_Toc7272"/>
      <w:bookmarkStart w:id="224" w:name="_Toc684"/>
      <w:r>
        <w:rPr>
          <w:rFonts w:hint="eastAsia"/>
          <w:lang w:val="en-US" w:eastAsia="zh-CN"/>
        </w:rPr>
        <w:t>安全生产、防护施工对策</w:t>
      </w:r>
      <w:bookmarkEnd w:id="221"/>
      <w:bookmarkEnd w:id="222"/>
      <w:bookmarkEnd w:id="223"/>
      <w:bookmarkEnd w:id="224"/>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本工程主要在水中作业，施工过程中的安全防护也将是本次工程的的关健。我公司特制定了如下措施：</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（1）制定安全生产目标：</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a.确保安全生产，施工现场无“三违”、安全隐患。</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b.高标准，严要求，确保无重大工伤事故，杜绝死亡事故，严格控制一般工伤事故，杜绝火灾、落水、触电等事故的发生。</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（2）我公司按照招标文件关于《建设工程安全防护、文明施工使用管理规定》要求，依据现行标准规范，结合本工程特点、工期进度和作业环境要求，制定相应的安全防护和安全生产措施。</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（3）制定安全施工管理制度：</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为提高广大员工安全生产意识，从根本上解决问题，防事故于未然，我公司制定了健全的管理制度：</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安全生产责任制度》、《安全教育制度》、《现场安全检查制度》、《安全例会制度》、《安全技术管理制度》、《劳务队伍安全管理制度》、《安全技术交底制度》、《周一安全活动制度》、《定期检查与隐患整改制度》、《明火施工安全管理制度》、《安全奖罚制度》、《文明施工责任制》、《教育制度》、《宣传制度》等各种制度。</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（4）制定防护施工对策。</w:t>
      </w:r>
    </w:p>
    <w:p>
      <w:pPr>
        <w:pStyle w:val="6"/>
        <w:bidi w:val="0"/>
        <w:rPr>
          <w:rFonts w:hint="eastAsia"/>
          <w:lang w:val="en-US" w:eastAsia="zh-CN"/>
        </w:rPr>
      </w:pPr>
      <w:bookmarkStart w:id="225" w:name="_Toc20443"/>
      <w:bookmarkStart w:id="226" w:name="_Toc20247"/>
      <w:bookmarkStart w:id="227" w:name="_Toc32598"/>
      <w:bookmarkStart w:id="228" w:name="_Toc3551"/>
      <w:r>
        <w:rPr>
          <w:rFonts w:hint="eastAsia"/>
          <w:lang w:val="en-US" w:eastAsia="zh-CN"/>
        </w:rPr>
        <w:t>关键工序作业难点注意及施工措施</w:t>
      </w:r>
      <w:bookmarkEnd w:id="225"/>
      <w:bookmarkEnd w:id="226"/>
      <w:bookmarkEnd w:id="227"/>
      <w:bookmarkEnd w:id="228"/>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本工程施工质量标准合格，我公司非常重视工程质量，秉承细节决定成败原则，对关键工序作业难点加以重视，具体方案如下：</w:t>
      </w:r>
    </w:p>
    <w:p>
      <w:pPr>
        <w:pStyle w:val="7"/>
        <w:bidi w:val="0"/>
        <w:rPr>
          <w:rFonts w:hint="eastAsia"/>
          <w:lang w:val="en-US" w:eastAsia="zh-CN"/>
        </w:rPr>
      </w:pPr>
      <w:bookmarkStart w:id="229" w:name="_Toc31012"/>
      <w:r>
        <w:rPr>
          <w:rFonts w:hint="eastAsia"/>
          <w:lang w:val="en-US" w:eastAsia="zh-CN"/>
        </w:rPr>
        <w:t>钢架施工质量控制要点</w:t>
      </w:r>
      <w:bookmarkEnd w:id="229"/>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（1）单元钢架吊装时，找好吊装位置，确认受力部位，避免在吊装过程中因受力不均匀，使单元钢架在吊装过程中变形及影响焊接点的焊接质量。</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（2）吊装时，在吊装绳与设备加工面或棱角处垫以木板、胶皮等物。</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（3）每根吊带受力要均匀，并与垂线所成的夹角不得大于30°。</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（4）单元钢架在运输过程中应平整的放置在平板车中，避免在运输过程中因路途的颠簸及长时间受压，致使钢架变形，单元钢架的叠加层数应符合道路交通运输规范。</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（5）连接件与短销钉采用螺丝拧压式，螺丝采用双螺丝帽夹紧式，以防在以后的使用中，出现松动或脱落。</w:t>
      </w:r>
    </w:p>
    <w:p>
      <w:pPr>
        <w:keepNext w:val="0"/>
        <w:keepLines w:val="0"/>
        <w:pageBreakBefore w:val="0"/>
        <w:kinsoku/>
        <w:wordWrap/>
        <w:overflowPunct/>
        <w:topLinePunct w:val="0"/>
        <w:autoSpaceDE/>
        <w:autoSpaceDN/>
        <w:bidi w:val="0"/>
        <w:spacing w:line="360" w:lineRule="auto"/>
        <w:textAlignment w:val="auto"/>
        <w:rPr>
          <w:rFonts w:hint="default"/>
          <w:lang w:val="en-US" w:eastAsia="zh-CN"/>
        </w:rPr>
      </w:pPr>
      <w:r>
        <w:rPr>
          <w:rFonts w:hint="eastAsia"/>
          <w:lang w:val="en-US" w:eastAsia="zh-CN"/>
        </w:rPr>
        <w:t>（6）钢架与浮箱连接部位应安装牢固，以防在水流波动时钢架与浮箱脱落。连节点采用销钉+铁饼的方式制作，龙骨与销钉铁饼采用角钢连接，角钢与铁饼焊接，螺丝固定于龙骨侧面。为保证受力稳定均匀，销钉铁饼在龙骨处全面布置。</w:t>
      </w:r>
    </w:p>
    <w:p>
      <w:pPr>
        <w:pStyle w:val="7"/>
        <w:bidi w:val="0"/>
        <w:rPr>
          <w:rFonts w:hint="eastAsia"/>
          <w:lang w:val="en-US" w:eastAsia="zh-CN"/>
        </w:rPr>
      </w:pPr>
      <w:bookmarkStart w:id="230" w:name="_Toc25683"/>
      <w:r>
        <w:rPr>
          <w:rFonts w:hint="eastAsia"/>
          <w:lang w:val="en-US" w:eastAsia="zh-CN"/>
        </w:rPr>
        <w:t>引桥施工质量控制要点</w:t>
      </w:r>
      <w:bookmarkEnd w:id="230"/>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（1）引桥施工时应注意岸边铰接底座制作的平整度。</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（2）引桥各支座铰接孔应保持在一条直线，否则在引桥上下活动过程中，个别螺栓轴会磨损严重，减短使用寿命。</w:t>
      </w: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（3）引桥吊装时同钢架一样，应保护好引桥主体，防止变形。</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val="en-US" w:eastAsia="zh-CN"/>
        </w:rPr>
        <w:t>（4）引桥滚轮下方垫板位置应安放准确。安装前应计算好准确位置，以免水位升降过程中滚轮滑出垫板，损伤防腐木地板。</w:t>
      </w:r>
    </w:p>
    <w:bookmarkEnd w:id="212"/>
    <w:p>
      <w:pPr>
        <w:pStyle w:val="5"/>
        <w:bidi w:val="0"/>
        <w:rPr>
          <w:rFonts w:hint="eastAsia"/>
          <w:lang w:val="en-US" w:eastAsia="zh-CN"/>
        </w:rPr>
      </w:pPr>
      <w:bookmarkStart w:id="231" w:name="_Toc7886"/>
      <w:bookmarkStart w:id="232" w:name="_Toc1318"/>
      <w:r>
        <w:rPr>
          <w:rFonts w:hint="eastAsia"/>
          <w:lang w:val="en-US" w:eastAsia="zh-CN"/>
        </w:rPr>
        <w:t>应急预案</w:t>
      </w:r>
      <w:bookmarkEnd w:id="231"/>
      <w:bookmarkEnd w:id="232"/>
    </w:p>
    <w:p>
      <w:pPr>
        <w:pStyle w:val="6"/>
        <w:bidi w:val="0"/>
        <w:rPr>
          <w:rFonts w:hint="eastAsia"/>
        </w:rPr>
      </w:pPr>
      <w:bookmarkStart w:id="233" w:name="_Toc10588"/>
      <w:r>
        <w:rPr>
          <w:rFonts w:hint="eastAsia"/>
        </w:rPr>
        <w:t>应急领导小组</w:t>
      </w:r>
      <w:bookmarkEnd w:id="233"/>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组长：</w:t>
      </w:r>
      <w:r>
        <w:rPr>
          <w:rFonts w:hint="eastAsia"/>
          <w:lang w:val="en-US" w:eastAsia="zh-CN"/>
        </w:rPr>
        <w:t xml:space="preserve"> </w:t>
      </w:r>
      <w:r>
        <w:rPr>
          <w:rFonts w:hint="eastAsia"/>
        </w:rPr>
        <w:t>各区域责任人</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领导小组的主要职责为</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(1)组织安全生产事故应急预案及专项应急预案的编写与修订</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(2)组织进行工程重点施工分项工程的危险评估、评价和分析</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(3)保证项目部配置必要的应急资源</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(4)组织对应急事件的施救工作，并根据事件严重程度，做出是否需要借助救援部门及人员是否需要撇离等重大决策</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rPr>
        <w:t>(5)负责组织日常的模拟应急事故演习，并进行模拟演习和试验后对方案进行进</w:t>
      </w:r>
      <w:r>
        <w:rPr>
          <w:rFonts w:hint="eastAsia"/>
          <w:lang w:val="en-US" w:eastAsia="zh-CN"/>
        </w:rPr>
        <w:t>一</w:t>
      </w:r>
      <w:r>
        <w:rPr>
          <w:rFonts w:hint="eastAsia"/>
        </w:rPr>
        <w:t>步的修改完善。</w:t>
      </w:r>
    </w:p>
    <w:p>
      <w:pPr>
        <w:pStyle w:val="6"/>
        <w:bidi w:val="0"/>
        <w:rPr>
          <w:rFonts w:hint="eastAsia"/>
        </w:rPr>
      </w:pPr>
      <w:bookmarkStart w:id="234" w:name="_Toc1256"/>
      <w:r>
        <w:rPr>
          <w:rFonts w:hint="eastAsia"/>
        </w:rPr>
        <w:t>应急救援程序</w:t>
      </w:r>
      <w:bookmarkEnd w:id="234"/>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重大安全事故发生后，项目部立即启动应急救援预案，及时组织抢险、保护现场。同时，迅速向分项目应急救援领导小组和项目报告。</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分项目应急救援领导小组接到报告后，立即组织有关部门按照职责分工开展抢险救援工作。</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项目各部门及相关单位按照项目应急救援预案的分工要求负责抢险救援工作，在抢险救援工作中要服从领导小组的指挥，密切配合，协同作战，保证抢险救援工作</w:t>
      </w:r>
      <w:r>
        <w:rPr>
          <w:rFonts w:hint="eastAsia"/>
          <w:lang w:eastAsia="zh-CN"/>
        </w:rPr>
        <w:t>有条不紊的进行</w:t>
      </w:r>
      <w:r>
        <w:rPr>
          <w:rFonts w:hint="eastAsia"/>
        </w:rPr>
        <w:t>。</w:t>
      </w:r>
    </w:p>
    <w:p>
      <w:pPr>
        <w:pStyle w:val="6"/>
        <w:bidi w:val="0"/>
        <w:rPr>
          <w:rFonts w:hint="eastAsia"/>
        </w:rPr>
      </w:pPr>
      <w:bookmarkStart w:id="235" w:name="_Toc5889"/>
      <w:r>
        <w:rPr>
          <w:rFonts w:hint="eastAsia"/>
        </w:rPr>
        <w:t>应急措施</w:t>
      </w:r>
      <w:bookmarkEnd w:id="235"/>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36" w:name="_Toc13869"/>
      <w:r>
        <w:rPr>
          <w:rFonts w:hint="eastAsia"/>
          <w:lang w:val="en-US" w:eastAsia="zh-CN"/>
        </w:rPr>
        <w:t>1、溺水</w:t>
      </w:r>
      <w:r>
        <w:rPr>
          <w:rFonts w:hint="eastAsia"/>
        </w:rPr>
        <w:t>应急措施</w:t>
      </w:r>
      <w:bookmarkEnd w:id="236"/>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rPr>
        <w:t>由于</w:t>
      </w:r>
      <w:r>
        <w:rPr>
          <w:rFonts w:hint="eastAsia"/>
          <w:lang w:eastAsia="zh-CN"/>
        </w:rPr>
        <w:t>浮箱</w:t>
      </w:r>
      <w:r>
        <w:rPr>
          <w:rFonts w:hint="eastAsia"/>
        </w:rPr>
        <w:t>本身是柔性结构，对于水面风浪的波动也会相应的出现小幅摆动，这属正常现象。如有行人在</w:t>
      </w:r>
      <w:r>
        <w:rPr>
          <w:rFonts w:hint="eastAsia"/>
          <w:lang w:eastAsia="zh-CN"/>
        </w:rPr>
        <w:t>浮桥码头</w:t>
      </w:r>
      <w:r>
        <w:rPr>
          <w:rFonts w:hint="eastAsia"/>
        </w:rPr>
        <w:t>上走动</w:t>
      </w:r>
      <w:r>
        <w:rPr>
          <w:rFonts w:hint="eastAsia"/>
          <w:lang w:eastAsia="zh-CN"/>
        </w:rPr>
        <w:t>，</w:t>
      </w:r>
      <w:r>
        <w:rPr>
          <w:rFonts w:hint="eastAsia"/>
        </w:rPr>
        <w:t>产生晃动也属正常现象，都属于柔性结构特点。</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根据多年的水上经验总结，对水上</w:t>
      </w:r>
      <w:r>
        <w:rPr>
          <w:rFonts w:hint="eastAsia"/>
          <w:lang w:eastAsia="zh-CN"/>
        </w:rPr>
        <w:t>浮桥码头</w:t>
      </w:r>
      <w:r>
        <w:rPr>
          <w:rFonts w:hint="eastAsia"/>
        </w:rPr>
        <w:t>的日常使用总结出几点注意事项</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当湖水流速超过每秒3米时，应对水上</w:t>
      </w:r>
      <w:r>
        <w:rPr>
          <w:rFonts w:hint="eastAsia"/>
          <w:lang w:eastAsia="zh-CN"/>
        </w:rPr>
        <w:t>浮桥码头</w:t>
      </w:r>
      <w:r>
        <w:rPr>
          <w:rFonts w:hint="eastAsia"/>
        </w:rPr>
        <w:t>加强防护。</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rPr>
        <w:t>当水位高于岸边引桥平台时，应及时调整活动引桥角度</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3</w:t>
      </w:r>
      <w:r>
        <w:rPr>
          <w:rFonts w:hint="eastAsia"/>
          <w:lang w:eastAsia="zh-CN"/>
        </w:rPr>
        <w:t>）浮桥码头</w:t>
      </w:r>
      <w:r>
        <w:rPr>
          <w:rFonts w:hint="eastAsia"/>
        </w:rPr>
        <w:t>应设专业人员管理。</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4</w:t>
      </w:r>
      <w:r>
        <w:rPr>
          <w:rFonts w:hint="eastAsia"/>
          <w:lang w:eastAsia="zh-CN"/>
        </w:rPr>
        <w:t>）</w:t>
      </w:r>
      <w:r>
        <w:rPr>
          <w:rFonts w:hint="eastAsia"/>
        </w:rPr>
        <w:t>当浪高高于I米时，水上</w:t>
      </w:r>
      <w:r>
        <w:rPr>
          <w:rFonts w:hint="eastAsia"/>
          <w:lang w:eastAsia="zh-CN"/>
        </w:rPr>
        <w:t>浮桥码头</w:t>
      </w:r>
      <w:r>
        <w:rPr>
          <w:rFonts w:hint="eastAsia"/>
        </w:rPr>
        <w:t>上面禁止通行。</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5</w:t>
      </w:r>
      <w:r>
        <w:rPr>
          <w:rFonts w:hint="eastAsia"/>
          <w:lang w:eastAsia="zh-CN"/>
        </w:rPr>
        <w:t>）</w:t>
      </w:r>
      <w:r>
        <w:rPr>
          <w:rFonts w:hint="eastAsia"/>
        </w:rPr>
        <w:t>水上</w:t>
      </w:r>
      <w:r>
        <w:rPr>
          <w:rFonts w:hint="eastAsia"/>
          <w:lang w:eastAsia="zh-CN"/>
        </w:rPr>
        <w:t>浮桥码头</w:t>
      </w:r>
      <w:r>
        <w:rPr>
          <w:rFonts w:hint="eastAsia"/>
        </w:rPr>
        <w:t>上应配备安全教生设备</w:t>
      </w:r>
      <w:r>
        <w:rPr>
          <w:rFonts w:hint="eastAsia"/>
          <w:lang w:eastAsia="zh-CN"/>
        </w:rPr>
        <w:t>，</w:t>
      </w:r>
      <w:r>
        <w:rPr>
          <w:rFonts w:hint="eastAsia"/>
        </w:rPr>
        <w:t>救生衣、救生圈等。</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6</w:t>
      </w:r>
      <w:r>
        <w:rPr>
          <w:rFonts w:hint="eastAsia"/>
          <w:lang w:eastAsia="zh-CN"/>
        </w:rPr>
        <w:t>）</w:t>
      </w:r>
      <w:r>
        <w:rPr>
          <w:rFonts w:hint="eastAsia"/>
        </w:rPr>
        <w:t>水上</w:t>
      </w:r>
      <w:r>
        <w:rPr>
          <w:rFonts w:hint="eastAsia"/>
          <w:lang w:eastAsia="zh-CN"/>
        </w:rPr>
        <w:t>浮桥码头</w:t>
      </w:r>
      <w:r>
        <w:rPr>
          <w:rFonts w:hint="eastAsia"/>
        </w:rPr>
        <w:t>尽可能均匀分布人流，适当管理。不可让过重的物体或过多集中的人员单边站立在</w:t>
      </w:r>
      <w:r>
        <w:rPr>
          <w:rFonts w:hint="eastAsia"/>
          <w:lang w:eastAsia="zh-CN"/>
        </w:rPr>
        <w:t>浮桥码头</w:t>
      </w:r>
      <w:r>
        <w:rPr>
          <w:rFonts w:hint="eastAsia"/>
        </w:rPr>
        <w:t>走道的一侧，应尽量在走道中心区域活动。</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7</w:t>
      </w:r>
      <w:r>
        <w:rPr>
          <w:rFonts w:hint="eastAsia"/>
          <w:lang w:eastAsia="zh-CN"/>
        </w:rPr>
        <w:t>）</w:t>
      </w:r>
      <w:r>
        <w:rPr>
          <w:rFonts w:hint="eastAsia"/>
        </w:rPr>
        <w:t>水上</w:t>
      </w:r>
      <w:r>
        <w:rPr>
          <w:rFonts w:hint="eastAsia"/>
          <w:lang w:eastAsia="zh-CN"/>
        </w:rPr>
        <w:t>浮桥码头</w:t>
      </w:r>
      <w:r>
        <w:rPr>
          <w:rFonts w:hint="eastAsia"/>
        </w:rPr>
        <w:t>上不得存积重物、不得设大型阻风物体。</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8</w:t>
      </w:r>
      <w:r>
        <w:rPr>
          <w:rFonts w:hint="eastAsia"/>
          <w:lang w:eastAsia="zh-CN"/>
        </w:rPr>
        <w:t>）</w:t>
      </w:r>
      <w:r>
        <w:rPr>
          <w:rFonts w:hint="eastAsia"/>
        </w:rPr>
        <w:t>使用者须不定期检查水上</w:t>
      </w:r>
      <w:r>
        <w:rPr>
          <w:rFonts w:hint="eastAsia"/>
          <w:lang w:eastAsia="zh-CN"/>
        </w:rPr>
        <w:t>浮桥码头</w:t>
      </w:r>
      <w:r>
        <w:rPr>
          <w:rFonts w:hint="eastAsia"/>
        </w:rPr>
        <w:t>周边紧固件等相关配件是否松动脱落现象，如有松动或脱落须及时紧固。</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9</w:t>
      </w:r>
      <w:r>
        <w:rPr>
          <w:rFonts w:hint="eastAsia"/>
          <w:lang w:eastAsia="zh-CN"/>
        </w:rPr>
        <w:t>）</w:t>
      </w:r>
      <w:r>
        <w:rPr>
          <w:rFonts w:hint="eastAsia"/>
        </w:rPr>
        <w:t>保持水上</w:t>
      </w:r>
      <w:r>
        <w:rPr>
          <w:rFonts w:hint="eastAsia"/>
          <w:lang w:eastAsia="zh-CN"/>
        </w:rPr>
        <w:t>浮桥码头</w:t>
      </w:r>
      <w:r>
        <w:rPr>
          <w:rFonts w:hint="eastAsia"/>
        </w:rPr>
        <w:t>表面清洁，严禁明火和随意丢烟蒂，造成浮简及共挤木板烧损。</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10</w:t>
      </w:r>
      <w:r>
        <w:rPr>
          <w:rFonts w:hint="eastAsia"/>
          <w:lang w:eastAsia="zh-CN"/>
        </w:rPr>
        <w:t>）</w:t>
      </w:r>
      <w:r>
        <w:rPr>
          <w:rFonts w:hint="eastAsia"/>
        </w:rPr>
        <w:t>金属配件需定期保养，螺牙部分须随时紧固及防锈和润滑。</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11</w:t>
      </w:r>
      <w:r>
        <w:rPr>
          <w:rFonts w:hint="eastAsia"/>
          <w:lang w:eastAsia="zh-CN"/>
        </w:rPr>
        <w:t>）</w:t>
      </w:r>
      <w:r>
        <w:rPr>
          <w:rFonts w:hint="eastAsia"/>
        </w:rPr>
        <w:t>严禁用锐器刺，划水上</w:t>
      </w:r>
      <w:r>
        <w:rPr>
          <w:rFonts w:hint="eastAsia"/>
          <w:lang w:eastAsia="zh-CN"/>
        </w:rPr>
        <w:t>浮桥码头</w:t>
      </w:r>
      <w:r>
        <w:rPr>
          <w:rFonts w:hint="eastAsia"/>
        </w:rPr>
        <w:t>上的任何设施:在水上</w:t>
      </w:r>
      <w:r>
        <w:rPr>
          <w:rFonts w:hint="eastAsia"/>
          <w:lang w:eastAsia="zh-CN"/>
        </w:rPr>
        <w:t>浮桥码头</w:t>
      </w:r>
      <w:r>
        <w:rPr>
          <w:rFonts w:hint="eastAsia"/>
        </w:rPr>
        <w:t>上移动重型物体时，须在重物下设置滑动平板，严禁直接拖行，以免损坏水上</w:t>
      </w:r>
      <w:r>
        <w:rPr>
          <w:rFonts w:hint="eastAsia"/>
          <w:lang w:eastAsia="zh-CN"/>
        </w:rPr>
        <w:t>浮桥码头</w:t>
      </w:r>
      <w:r>
        <w:rPr>
          <w:rFonts w:hint="eastAsia"/>
        </w:rPr>
        <w:t>表面的板材。</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12</w:t>
      </w:r>
      <w:r>
        <w:rPr>
          <w:rFonts w:hint="eastAsia"/>
          <w:lang w:eastAsia="zh-CN"/>
        </w:rPr>
        <w:t>）</w:t>
      </w:r>
      <w:r>
        <w:rPr>
          <w:rFonts w:hint="eastAsia"/>
        </w:rPr>
        <w:t>严禁在水上</w:t>
      </w:r>
      <w:r>
        <w:rPr>
          <w:rFonts w:hint="eastAsia"/>
          <w:lang w:eastAsia="zh-CN"/>
        </w:rPr>
        <w:t>浮桥码头</w:t>
      </w:r>
      <w:r>
        <w:rPr>
          <w:rFonts w:hint="eastAsia"/>
        </w:rPr>
        <w:t>上推挤、奔跑、嬉戏打闹，结冰期间任何人及物不得在</w:t>
      </w:r>
      <w:r>
        <w:rPr>
          <w:rFonts w:hint="eastAsia"/>
          <w:lang w:eastAsia="zh-CN"/>
        </w:rPr>
        <w:t>浮桥码头</w:t>
      </w:r>
      <w:r>
        <w:rPr>
          <w:rFonts w:hint="eastAsia"/>
        </w:rPr>
        <w:t>上活动，避免滑倒。</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13</w:t>
      </w:r>
      <w:r>
        <w:rPr>
          <w:rFonts w:hint="eastAsia"/>
          <w:lang w:eastAsia="zh-CN"/>
        </w:rPr>
        <w:t>）</w:t>
      </w:r>
      <w:r>
        <w:rPr>
          <w:rFonts w:hint="eastAsia"/>
        </w:rPr>
        <w:t>不得用外力撞击水上</w:t>
      </w:r>
      <w:r>
        <w:rPr>
          <w:rFonts w:hint="eastAsia"/>
          <w:lang w:eastAsia="zh-CN"/>
        </w:rPr>
        <w:t>浮桥码头</w:t>
      </w:r>
      <w:r>
        <w:rPr>
          <w:rFonts w:hint="eastAsia"/>
        </w:rPr>
        <w:t>，比如有船只靠近时，应提前减速或停机，避免船只直接撞击水上</w:t>
      </w:r>
      <w:r>
        <w:rPr>
          <w:rFonts w:hint="eastAsia"/>
          <w:lang w:eastAsia="zh-CN"/>
        </w:rPr>
        <w:t>浮桥码头</w:t>
      </w:r>
      <w:r>
        <w:rPr>
          <w:rFonts w:hint="eastAsia"/>
        </w:rPr>
        <w:t>，造成水下错位偏移松动。</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14</w:t>
      </w:r>
      <w:r>
        <w:rPr>
          <w:rFonts w:hint="eastAsia"/>
          <w:lang w:eastAsia="zh-CN"/>
        </w:rPr>
        <w:t>）</w:t>
      </w:r>
      <w:r>
        <w:rPr>
          <w:rFonts w:hint="eastAsia"/>
        </w:rPr>
        <w:t>保养、维修人员进入</w:t>
      </w:r>
      <w:r>
        <w:rPr>
          <w:rFonts w:hint="eastAsia"/>
          <w:lang w:eastAsia="zh-CN"/>
        </w:rPr>
        <w:t>浮桥码头</w:t>
      </w:r>
      <w:r>
        <w:rPr>
          <w:rFonts w:hint="eastAsia"/>
        </w:rPr>
        <w:t>工作时，须穿戴好安全防护设施。</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lang w:eastAsia="zh-CN"/>
        </w:rPr>
        <w:t>（</w:t>
      </w:r>
      <w:r>
        <w:rPr>
          <w:rFonts w:hint="eastAsia"/>
          <w:lang w:val="en-US" w:eastAsia="zh-CN"/>
        </w:rPr>
        <w:t>15</w:t>
      </w:r>
      <w:r>
        <w:rPr>
          <w:rFonts w:hint="eastAsia"/>
          <w:lang w:eastAsia="zh-CN"/>
        </w:rPr>
        <w:t>）</w:t>
      </w:r>
      <w:r>
        <w:rPr>
          <w:rFonts w:hint="eastAsia"/>
        </w:rPr>
        <w:t>水上</w:t>
      </w:r>
      <w:r>
        <w:rPr>
          <w:rFonts w:hint="eastAsia"/>
          <w:lang w:eastAsia="zh-CN"/>
        </w:rPr>
        <w:t>浮桥码头</w:t>
      </w:r>
      <w:r>
        <w:rPr>
          <w:rFonts w:hint="eastAsia"/>
        </w:rPr>
        <w:t>安全使用范围</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水面风浪2-3级内为安全使用范围</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水面风浪3-5级内可以使用，但必须加强安全保护，防止行人滑倒</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水面风浪5-8级内为极限使用状况(不建议行人在水上</w:t>
      </w:r>
      <w:r>
        <w:rPr>
          <w:rFonts w:hint="eastAsia"/>
          <w:lang w:eastAsia="zh-CN"/>
        </w:rPr>
        <w:t>浮桥码头</w:t>
      </w:r>
      <w:r>
        <w:rPr>
          <w:rFonts w:hint="eastAsia"/>
        </w:rPr>
        <w:t>上活动)</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16</w:t>
      </w:r>
      <w:r>
        <w:rPr>
          <w:rFonts w:hint="eastAsia"/>
          <w:lang w:eastAsia="zh-CN"/>
        </w:rPr>
        <w:t>）</w:t>
      </w:r>
      <w:r>
        <w:rPr>
          <w:rFonts w:hint="eastAsia"/>
        </w:rPr>
        <w:t>施工安全警示和安全救生设备</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rPr>
        <w:t>开展“优质服务”活动，</w:t>
      </w:r>
      <w:r>
        <w:rPr>
          <w:rFonts w:hint="eastAsia"/>
          <w:lang w:eastAsia="zh-CN"/>
        </w:rPr>
        <w:t>浮桥码头</w:t>
      </w:r>
      <w:r>
        <w:rPr>
          <w:rFonts w:hint="eastAsia"/>
        </w:rPr>
        <w:t>上悬挂微笑牌和注意安全</w:t>
      </w:r>
      <w:r>
        <w:rPr>
          <w:rFonts w:hint="eastAsia"/>
          <w:lang w:eastAsia="zh-CN"/>
        </w:rPr>
        <w:t>、</w:t>
      </w:r>
      <w:r>
        <w:rPr>
          <w:rFonts w:hint="eastAsia"/>
        </w:rPr>
        <w:t>小心桥滑等警示标识，加强服务监督，提高服务质量。</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rPr>
        <w:t>项目区关键位置悬挂安全警示牌、提示牌、告知牌，做到人人都是安全员，实现时时讲安全、处处有安全、事事真安全。</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配齐配足安全救生设备</w:t>
      </w:r>
      <w:r>
        <w:rPr>
          <w:rFonts w:hint="eastAsia"/>
          <w:lang w:eastAsia="zh-CN"/>
        </w:rPr>
        <w:t>（</w:t>
      </w:r>
      <w:r>
        <w:rPr>
          <w:rFonts w:hint="eastAsia"/>
        </w:rPr>
        <w:t>救生衣、救生圈、教生绳等</w:t>
      </w:r>
      <w:r>
        <w:rPr>
          <w:rFonts w:hint="eastAsia"/>
          <w:lang w:eastAsia="zh-CN"/>
        </w:rPr>
        <w:t>）</w:t>
      </w:r>
      <w:r>
        <w:rPr>
          <w:rFonts w:hint="eastAsia"/>
        </w:rPr>
        <w:t>和防火设施，定人</w:t>
      </w:r>
      <w:r>
        <w:rPr>
          <w:rFonts w:hint="eastAsia"/>
          <w:lang w:eastAsia="zh-CN"/>
        </w:rPr>
        <w:t>、</w:t>
      </w:r>
      <w:r>
        <w:rPr>
          <w:rFonts w:hint="eastAsia"/>
        </w:rPr>
        <w:t>定物、定点、定位放置及配套标牌，做到人人都公用、件件有人管、时时都合格</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37" w:name="_Toc19761"/>
      <w:r>
        <w:rPr>
          <w:rFonts w:hint="eastAsia"/>
          <w:lang w:val="en-US" w:eastAsia="zh-CN"/>
        </w:rPr>
        <w:t>2、</w:t>
      </w:r>
      <w:r>
        <w:rPr>
          <w:rFonts w:hint="eastAsia"/>
        </w:rPr>
        <w:t>触电应急预案</w:t>
      </w:r>
      <w:bookmarkEnd w:id="237"/>
    </w:p>
    <w:p>
      <w:pPr>
        <w:keepNext w:val="0"/>
        <w:keepLines w:val="0"/>
        <w:pageBreakBefore w:val="0"/>
        <w:widowControl w:val="0"/>
        <w:numPr>
          <w:ilvl w:val="0"/>
          <w:numId w:val="9"/>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对现场的临时</w:t>
      </w:r>
      <w:r>
        <w:rPr>
          <w:rFonts w:hint="eastAsia"/>
          <w:lang w:eastAsia="zh-CN"/>
        </w:rPr>
        <w:t>用电</w:t>
      </w:r>
      <w:r>
        <w:rPr>
          <w:rFonts w:hint="eastAsia"/>
        </w:rPr>
        <w:t>设施进行全面检查，各种</w:t>
      </w:r>
      <w:r>
        <w:rPr>
          <w:rFonts w:hint="eastAsia"/>
          <w:lang w:eastAsia="zh-CN"/>
        </w:rPr>
        <w:t>舞台道</w:t>
      </w:r>
      <w:r>
        <w:rPr>
          <w:rFonts w:hint="eastAsia"/>
        </w:rPr>
        <w:t>具</w:t>
      </w:r>
      <w:r>
        <w:rPr>
          <w:rFonts w:hint="eastAsia"/>
          <w:lang w:eastAsia="zh-CN"/>
        </w:rPr>
        <w:t>接线是否完</w:t>
      </w:r>
      <w:r>
        <w:rPr>
          <w:rFonts w:hint="eastAsia"/>
        </w:rPr>
        <w:t>好。</w:t>
      </w:r>
    </w:p>
    <w:p>
      <w:pPr>
        <w:keepNext w:val="0"/>
        <w:keepLines w:val="0"/>
        <w:pageBreakBefore w:val="0"/>
        <w:widowControl w:val="0"/>
        <w:numPr>
          <w:ilvl w:val="0"/>
          <w:numId w:val="9"/>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做好现场</w:t>
      </w:r>
      <w:r>
        <w:rPr>
          <w:rFonts w:hint="eastAsia"/>
          <w:lang w:eastAsia="zh-CN"/>
        </w:rPr>
        <w:t>防</w:t>
      </w:r>
      <w:r>
        <w:rPr>
          <w:rFonts w:hint="eastAsia"/>
        </w:rPr>
        <w:t>水</w:t>
      </w:r>
      <w:r>
        <w:rPr>
          <w:rFonts w:hint="eastAsia"/>
          <w:lang w:eastAsia="zh-CN"/>
        </w:rPr>
        <w:t>措施</w:t>
      </w:r>
      <w:r>
        <w:rPr>
          <w:rFonts w:hint="eastAsia"/>
        </w:rPr>
        <w:t>。</w:t>
      </w:r>
    </w:p>
    <w:p>
      <w:pPr>
        <w:keepNext w:val="0"/>
        <w:keepLines w:val="0"/>
        <w:pageBreakBefore w:val="0"/>
        <w:widowControl w:val="0"/>
        <w:numPr>
          <w:ilvl w:val="0"/>
          <w:numId w:val="9"/>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现场机电设备要做好防雨、防雷、防</w:t>
      </w:r>
      <w:r>
        <w:rPr>
          <w:rFonts w:hint="eastAsia"/>
          <w:lang w:val="en-US" w:eastAsia="zh-CN"/>
        </w:rPr>
        <w:t>漏</w:t>
      </w:r>
      <w:r>
        <w:rPr>
          <w:rFonts w:hint="eastAsia"/>
        </w:rPr>
        <w:t>电措施。对施工现场的防雷设施及临时用电线路和设施进行全面检查，确保电缆没有安全隐患。</w:t>
      </w:r>
    </w:p>
    <w:p>
      <w:pPr>
        <w:keepNext w:val="0"/>
        <w:keepLines w:val="0"/>
        <w:pageBreakBefore w:val="0"/>
        <w:widowControl w:val="0"/>
        <w:numPr>
          <w:ilvl w:val="0"/>
          <w:numId w:val="9"/>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对检查出的问题落实专人处理好</w:t>
      </w:r>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38" w:name="_Toc3009"/>
      <w:r>
        <w:rPr>
          <w:rFonts w:hint="eastAsia"/>
          <w:lang w:val="en-US" w:eastAsia="zh-CN"/>
        </w:rPr>
        <w:t>3、火灾</w:t>
      </w:r>
      <w:r>
        <w:rPr>
          <w:rFonts w:hint="eastAsia"/>
          <w:lang w:eastAsia="zh-CN"/>
        </w:rPr>
        <w:t>应急</w:t>
      </w:r>
      <w:r>
        <w:rPr>
          <w:rFonts w:hint="eastAsia"/>
        </w:rPr>
        <w:t>预案</w:t>
      </w:r>
      <w:bookmarkEnd w:id="238"/>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val="en-US" w:eastAsia="zh-CN"/>
        </w:rPr>
        <w:t>1.</w:t>
      </w:r>
      <w:r>
        <w:rPr>
          <w:rFonts w:hint="eastAsia"/>
        </w:rPr>
        <w:t>火灾预防方案</w:t>
      </w:r>
    </w:p>
    <w:p>
      <w:pPr>
        <w:keepNext w:val="0"/>
        <w:keepLines w:val="0"/>
        <w:pageBreakBefore w:val="0"/>
        <w:widowControl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严禁明火作业</w:t>
      </w:r>
      <w:r>
        <w:rPr>
          <w:rFonts w:hint="eastAsia"/>
          <w:lang w:eastAsia="zh-CN"/>
        </w:rPr>
        <w:t>，</w:t>
      </w:r>
      <w:r>
        <w:rPr>
          <w:rFonts w:hint="eastAsia"/>
          <w:lang w:val="en-US" w:eastAsia="zh-CN"/>
        </w:rPr>
        <w:t>不</w:t>
      </w:r>
      <w:r>
        <w:rPr>
          <w:rFonts w:hint="eastAsia"/>
        </w:rPr>
        <w:t>准在</w:t>
      </w:r>
      <w:r>
        <w:rPr>
          <w:rFonts w:hint="eastAsia"/>
          <w:lang w:eastAsia="zh-CN"/>
        </w:rPr>
        <w:t>舞台上</w:t>
      </w:r>
      <w:r>
        <w:rPr>
          <w:rFonts w:hint="eastAsia"/>
        </w:rPr>
        <w:t>面堆放可燃物品。必须进行明火作业时，需经</w:t>
      </w:r>
      <w:r>
        <w:rPr>
          <w:rFonts w:hint="eastAsia"/>
          <w:lang w:eastAsia="zh-CN"/>
        </w:rPr>
        <w:t>有关</w:t>
      </w:r>
      <w:r>
        <w:rPr>
          <w:rFonts w:hint="eastAsia"/>
        </w:rPr>
        <w:t>部门</w:t>
      </w:r>
      <w:r>
        <w:rPr>
          <w:rFonts w:hint="eastAsia"/>
          <w:lang w:eastAsia="zh-CN"/>
        </w:rPr>
        <w:t>同</w:t>
      </w:r>
      <w:r>
        <w:rPr>
          <w:rFonts w:hint="eastAsia"/>
        </w:rPr>
        <w:t>意，</w:t>
      </w:r>
      <w:r>
        <w:rPr>
          <w:rFonts w:hint="eastAsia"/>
          <w:lang w:eastAsia="zh-CN"/>
        </w:rPr>
        <w:t>并</w:t>
      </w:r>
      <w:r>
        <w:rPr>
          <w:rFonts w:hint="eastAsia"/>
        </w:rPr>
        <w:t>采取技术措施。</w:t>
      </w:r>
    </w:p>
    <w:p>
      <w:pPr>
        <w:keepNext w:val="0"/>
        <w:keepLines w:val="0"/>
        <w:pageBreakBefore w:val="0"/>
        <w:widowControl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现场加强用电管理，防止电气火灾。</w:t>
      </w:r>
    </w:p>
    <w:p>
      <w:pPr>
        <w:keepNext w:val="0"/>
        <w:keepLines w:val="0"/>
        <w:pageBreakBefore w:val="0"/>
        <w:widowControl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备齐有效的灭火器材。</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val="en-US" w:eastAsia="zh-CN"/>
        </w:rPr>
        <w:t>2.</w:t>
      </w:r>
      <w:r>
        <w:rPr>
          <w:rFonts w:hint="eastAsia"/>
        </w:rPr>
        <w:t>火灾处理预案</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当施工现场发生较大火灾时，要立即拔打119报警，并说明火灾地点，火势程度，燃烧物质的种类.</w:t>
      </w:r>
      <w:r>
        <w:rPr>
          <w:rFonts w:hint="eastAsia"/>
          <w:lang w:eastAsia="zh-CN"/>
        </w:rPr>
        <w:t>、</w:t>
      </w:r>
      <w:r>
        <w:rPr>
          <w:rFonts w:hint="eastAsia"/>
        </w:rPr>
        <w:t>道路、地点较复杂的要有人接领消防车。</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现场发现人必须及时报告防火委员会，联络员接到火警后，立即告知指挥及机构成员和相关施工班组。以最快的速度组织扑教，把火灾造成的危害和污染降低到最低的程度。</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现场立即组成应急小组</w:t>
      </w:r>
      <w:r>
        <w:rPr>
          <w:rFonts w:hint="eastAsia"/>
          <w:lang w:eastAsia="zh-CN"/>
        </w:rPr>
        <w:t>：</w:t>
      </w:r>
      <w:r>
        <w:rPr>
          <w:rFonts w:hint="eastAsia"/>
        </w:rPr>
        <w:t>人员疏散组、通讯联络组、</w:t>
      </w:r>
      <w:r>
        <w:rPr>
          <w:rFonts w:hint="eastAsia"/>
          <w:lang w:val="en-US" w:eastAsia="zh-CN"/>
        </w:rPr>
        <w:t>灭</w:t>
      </w:r>
      <w:r>
        <w:rPr>
          <w:rFonts w:hint="eastAsia"/>
        </w:rPr>
        <w:t>火组、救护组、物资供应组。</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疏散指挥组由防火委员会负责组织人员投入现场进行人员疏散，设备、贵重物品及时进行转移、隔离，并组织人员灭火。</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根据防火培训的相关内容实施灭火及抢救。为防止火灾产生的烟尘对人体造成伤害，在火势较小的情况下，尽量在上风口处实施灭火</w:t>
      </w:r>
      <w:r>
        <w:rPr>
          <w:rFonts w:hint="eastAsia"/>
          <w:lang w:eastAsia="zh-CN"/>
        </w:rPr>
        <w:t>，</w:t>
      </w:r>
      <w:r>
        <w:rPr>
          <w:rFonts w:hint="eastAsia"/>
        </w:rPr>
        <w:t>并尽可能使用砂子以减少灭火器及灭火用水对周围土壤、水源及空气的影响，同时降低有害气体的产生。</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通讯联络组由办公室负责</w:t>
      </w:r>
      <w:r>
        <w:rPr>
          <w:rFonts w:hint="eastAsia"/>
          <w:lang w:eastAsia="zh-CN"/>
        </w:rPr>
        <w:t>，</w:t>
      </w:r>
      <w:r>
        <w:rPr>
          <w:rFonts w:hint="eastAsia"/>
        </w:rPr>
        <w:t>及时报警做好宣传工作，保证火灾现场的通讯联络。</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灭火组立即投入急救状态，启动消防水系统和动用就近位置的灭火器材进行现场灭火。</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救护组由办公室负责。安排好车辆对被困受伤人员及时救护，必要时播打120急救信号。看管好危险品等。</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物资保管组对抢救的设备物资材料等做好登记和看管工作，并及时提供灭火所需器材和物资。</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做好警戒、维护好秩序、预防哄抢，并做好现场的记录工作。</w:t>
      </w:r>
    </w:p>
    <w:p>
      <w:pPr>
        <w:keepNext w:val="0"/>
        <w:keepLines w:val="0"/>
        <w:pageBreakBefore w:val="0"/>
        <w:widowControl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eastAsia"/>
        </w:rPr>
      </w:pPr>
      <w:r>
        <w:rPr>
          <w:rFonts w:hint="eastAsia"/>
        </w:rPr>
        <w:t>灭火后根据所采用的灭火器种类，对产生的化学物质进行有针对性的无害化处理，或者将受污染的区域立即进行集中清理,防止化学物质随灭火用水的流淌而扩散，将环境影响降低到最低。将因灭火用水流淌而影响到土壤及火灾后产生的有害物质，进行集中，采取深埋处理或者移交环保部门处理。</w:t>
      </w:r>
    </w:p>
    <w:p>
      <w:pPr>
        <w:keepNext w:val="0"/>
        <w:keepLines w:val="0"/>
        <w:pageBreakBefore w:val="0"/>
        <w:kinsoku/>
        <w:wordWrap/>
        <w:overflowPunct/>
        <w:topLinePunct w:val="0"/>
        <w:autoSpaceDE/>
        <w:autoSpaceDN/>
        <w:bidi w:val="0"/>
        <w:spacing w:line="360" w:lineRule="auto"/>
        <w:textAlignment w:val="auto"/>
        <w:outlineLvl w:val="9"/>
        <w:rPr>
          <w:rFonts w:hint="eastAsia"/>
          <w:lang w:eastAsia="zh-CN"/>
        </w:rPr>
      </w:pPr>
      <w:bookmarkStart w:id="239" w:name="_Toc25004"/>
      <w:r>
        <w:rPr>
          <w:rFonts w:hint="eastAsia"/>
          <w:lang w:val="en-US" w:eastAsia="zh-CN"/>
        </w:rPr>
        <w:t>4、</w:t>
      </w:r>
      <w:r>
        <w:rPr>
          <w:rFonts w:hint="eastAsia"/>
        </w:rPr>
        <w:t>卫生防疫应急</w:t>
      </w:r>
      <w:r>
        <w:rPr>
          <w:rFonts w:hint="eastAsia"/>
          <w:lang w:eastAsia="zh-CN"/>
        </w:rPr>
        <w:t>预案</w:t>
      </w:r>
      <w:bookmarkEnd w:id="239"/>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现场建立以项目经理为首的防疫工作小组，遵守《中华人民共和国传染病防治法》和国务院第376号令《突发公共卫生事件应急条例》</w:t>
      </w:r>
      <w:r>
        <w:rPr>
          <w:rFonts w:hint="eastAsia"/>
          <w:lang w:eastAsia="zh-CN"/>
        </w:rPr>
        <w:t>，</w:t>
      </w:r>
      <w:r>
        <w:rPr>
          <w:rFonts w:hint="eastAsia"/>
        </w:rPr>
        <w:t>加强领导、强化责任，把预防食物中毒、预防传染性疾病</w:t>
      </w:r>
      <w:r>
        <w:rPr>
          <w:rFonts w:hint="eastAsia"/>
          <w:lang w:eastAsia="zh-CN"/>
        </w:rPr>
        <w:t>（</w:t>
      </w:r>
      <w:r>
        <w:rPr>
          <w:rFonts w:hint="eastAsia"/>
        </w:rPr>
        <w:t>如传染性非典型肺炎、禽流感等</w:t>
      </w:r>
      <w:r>
        <w:rPr>
          <w:rFonts w:hint="eastAsia"/>
          <w:lang w:eastAsia="zh-CN"/>
        </w:rPr>
        <w:t>）</w:t>
      </w:r>
      <w:r>
        <w:rPr>
          <w:rFonts w:hint="eastAsia"/>
        </w:rPr>
        <w:t>、防暑作为工作任务。</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建立应对食物中毒、传染性疾病的应急机制，编制应急预案。</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3</w:t>
      </w:r>
      <w:r>
        <w:rPr>
          <w:rFonts w:hint="eastAsia"/>
          <w:lang w:eastAsia="zh-CN"/>
        </w:rPr>
        <w:t>）</w:t>
      </w:r>
      <w:r>
        <w:rPr>
          <w:rFonts w:hint="eastAsia"/>
        </w:rPr>
        <w:t>现场全封闭，项目实行准军事化管理,严防死守，严格实行出入登记制，避免群体出入，严禁外来人员在工地留宿。</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4</w:t>
      </w:r>
      <w:r>
        <w:rPr>
          <w:rFonts w:hint="eastAsia"/>
          <w:lang w:eastAsia="zh-CN"/>
        </w:rPr>
        <w:t>）</w:t>
      </w:r>
      <w:r>
        <w:rPr>
          <w:rFonts w:hint="eastAsia"/>
        </w:rPr>
        <w:t>请专业卫生防疫部门定期对现场、工人生活基地和工程进行防疫和卫生的专业检查、消毒和处理，包括消灭白蚁、鼠害、蚊蝇和其他害虫，以防止对</w:t>
      </w:r>
      <w:r>
        <w:rPr>
          <w:rFonts w:hint="eastAsia"/>
          <w:lang w:eastAsia="zh-CN"/>
        </w:rPr>
        <w:t>工作</w:t>
      </w:r>
      <w:r>
        <w:rPr>
          <w:rFonts w:hint="eastAsia"/>
        </w:rPr>
        <w:t>人员、现场造成任何危害。</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5</w:t>
      </w:r>
      <w:r>
        <w:rPr>
          <w:rFonts w:hint="eastAsia"/>
          <w:lang w:eastAsia="zh-CN"/>
        </w:rPr>
        <w:t>）</w:t>
      </w:r>
      <w:r>
        <w:rPr>
          <w:rFonts w:hint="eastAsia"/>
        </w:rPr>
        <w:t>做好后勤保障工作</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rPr>
        <w:t>保证隔离区内人员的生活物资供应，并随时与政府及有关部门联系，解决使用高峰期间的物资供应困难。</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6</w:t>
      </w:r>
      <w:r>
        <w:rPr>
          <w:rFonts w:hint="eastAsia"/>
          <w:lang w:eastAsia="zh-CN"/>
        </w:rPr>
        <w:t>）</w:t>
      </w:r>
      <w:r>
        <w:rPr>
          <w:rFonts w:hint="eastAsia"/>
        </w:rPr>
        <w:t>现场设专用隔离间，如有疫情发生，立即进行隔离，并上报防疫部门。对于与疫情密切接触者，进行重点隔离，密切接触者严格按防疫部门要求采取严密的隔离措施。加强对疫情密切接触者隔离区的管理，不得与隔离人员接触，隔离人员不得到隔离区外活动。</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rPr>
        <w:t>做好隔离区内疫情防治工作</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val="en-US" w:eastAsia="zh-CN"/>
        </w:rPr>
        <w:t xml:space="preserve">A. </w:t>
      </w:r>
      <w:r>
        <w:rPr>
          <w:rFonts w:hint="eastAsia"/>
        </w:rPr>
        <w:t>配合卫生防疫部门，做好对隔离区的消毒工作。</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val="en-US" w:eastAsia="zh-CN"/>
        </w:rPr>
        <w:t xml:space="preserve">B. </w:t>
      </w:r>
      <w:r>
        <w:rPr>
          <w:rFonts w:hint="eastAsia"/>
        </w:rPr>
        <w:t>对隔离区人员每天进行体检，并认真做好记录。</w:t>
      </w:r>
    </w:p>
    <w:p>
      <w:pPr>
        <w:keepNext w:val="0"/>
        <w:keepLines w:val="0"/>
        <w:pageBreakBefore w:val="0"/>
        <w:kinsoku/>
        <w:wordWrap/>
        <w:overflowPunct/>
        <w:topLinePunct w:val="0"/>
        <w:autoSpaceDE/>
        <w:autoSpaceDN/>
        <w:bidi w:val="0"/>
        <w:spacing w:line="360" w:lineRule="auto"/>
        <w:textAlignment w:val="auto"/>
      </w:pPr>
      <w:r>
        <w:rPr>
          <w:rFonts w:hint="eastAsia"/>
          <w:lang w:val="en-US" w:eastAsia="zh-CN"/>
        </w:rPr>
        <w:t xml:space="preserve">C. </w:t>
      </w:r>
      <w:r>
        <w:rPr>
          <w:rFonts w:hint="eastAsia"/>
        </w:rPr>
        <w:t>做好对隔离人员的宣传教育工作。普及预防知识,做好隔离区人员思想工作，排除恐慌心理，积极服从和配合卫生防疫部门做好防治工作。杜绝私自出走或不服从管理的事件发生。</w:t>
      </w:r>
    </w:p>
    <w:p>
      <w:pPr>
        <w:pStyle w:val="6"/>
        <w:bidi w:val="0"/>
        <w:rPr>
          <w:rFonts w:hint="eastAsia"/>
        </w:rPr>
      </w:pPr>
      <w:bookmarkStart w:id="240" w:name="_Toc5578"/>
      <w:r>
        <w:rPr>
          <w:rFonts w:hint="eastAsia"/>
        </w:rPr>
        <w:t>应急保障措施</w:t>
      </w:r>
      <w:bookmarkEnd w:id="240"/>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41" w:name="_Toc22466"/>
      <w:r>
        <w:rPr>
          <w:rFonts w:hint="eastAsia"/>
          <w:lang w:val="en-US" w:eastAsia="zh-CN"/>
        </w:rPr>
        <w:t>1、</w:t>
      </w:r>
      <w:r>
        <w:rPr>
          <w:rFonts w:hint="eastAsia"/>
        </w:rPr>
        <w:t>培训和演练</w:t>
      </w:r>
      <w:bookmarkEnd w:id="241"/>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项目部副经理、技术负责人组织项目进行应急救援的模拟演练。各组员按其职责分工，协调配合完成演练。根据演练的要求进行调整或更新并记录。</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技术负责人负责对相关人员每年进行一次培训。</w:t>
      </w:r>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42" w:name="_Toc14098"/>
      <w:r>
        <w:rPr>
          <w:rFonts w:hint="eastAsia"/>
          <w:lang w:val="en-US" w:eastAsia="zh-CN"/>
        </w:rPr>
        <w:t>2、</w:t>
      </w:r>
      <w:r>
        <w:rPr>
          <w:rFonts w:hint="eastAsia"/>
        </w:rPr>
        <w:t>应急物资的准备、维护、保养</w:t>
      </w:r>
      <w:bookmarkEnd w:id="242"/>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应急物资的准备:简易单架、跌达损伤药品、包扎纱布。</w:t>
      </w:r>
    </w:p>
    <w:p>
      <w:pPr>
        <w:keepNext w:val="0"/>
        <w:keepLines w:val="0"/>
        <w:pageBreakBefore w:val="0"/>
        <w:kinsoku/>
        <w:wordWrap/>
        <w:overflowPunct/>
        <w:topLinePunct w:val="0"/>
        <w:autoSpaceDE/>
        <w:autoSpaceDN/>
        <w:bidi w:val="0"/>
        <w:spacing w:line="360" w:lineRule="auto"/>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各种应急物资要配备齐全并加强日常管理。</w:t>
      </w:r>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43" w:name="_Toc10471"/>
      <w:r>
        <w:rPr>
          <w:rFonts w:hint="eastAsia"/>
          <w:lang w:val="en-US" w:eastAsia="zh-CN"/>
        </w:rPr>
        <w:t>3、</w:t>
      </w:r>
      <w:r>
        <w:rPr>
          <w:rFonts w:hint="eastAsia"/>
        </w:rPr>
        <w:t>事故处理</w:t>
      </w:r>
      <w:bookmarkEnd w:id="243"/>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lang w:eastAsia="zh-CN"/>
        </w:rPr>
        <w:t>（</w:t>
      </w:r>
      <w:r>
        <w:rPr>
          <w:rFonts w:hint="eastAsia"/>
          <w:lang w:val="en-US" w:eastAsia="zh-CN"/>
        </w:rPr>
        <w:t>1</w:t>
      </w:r>
      <w:r>
        <w:rPr>
          <w:rFonts w:hint="eastAsia"/>
          <w:lang w:eastAsia="zh-CN"/>
        </w:rPr>
        <w:t>）</w:t>
      </w:r>
      <w:r>
        <w:rPr>
          <w:rFonts w:hint="eastAsia"/>
        </w:rPr>
        <w:t>迅速抢救伤员和保护事故现场，同时报告有关部门</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rPr>
        <w:t>组织调查组</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lang w:eastAsia="zh-CN"/>
        </w:rPr>
        <w:t>（</w:t>
      </w:r>
      <w:r>
        <w:rPr>
          <w:rFonts w:hint="eastAsia"/>
          <w:lang w:val="en-US" w:eastAsia="zh-CN"/>
        </w:rPr>
        <w:t>3</w:t>
      </w:r>
      <w:r>
        <w:rPr>
          <w:rFonts w:hint="eastAsia"/>
          <w:lang w:eastAsia="zh-CN"/>
        </w:rPr>
        <w:t>）</w:t>
      </w:r>
      <w:r>
        <w:rPr>
          <w:rFonts w:hint="eastAsia"/>
        </w:rPr>
        <w:t>现场勘察</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lang w:eastAsia="zh-CN"/>
        </w:rPr>
        <w:t>（</w:t>
      </w:r>
      <w:r>
        <w:rPr>
          <w:rFonts w:hint="eastAsia"/>
          <w:lang w:val="en-US" w:eastAsia="zh-CN"/>
        </w:rPr>
        <w:t>4</w:t>
      </w:r>
      <w:r>
        <w:rPr>
          <w:rFonts w:hint="eastAsia"/>
          <w:lang w:eastAsia="zh-CN"/>
        </w:rPr>
        <w:t>）</w:t>
      </w:r>
      <w:r>
        <w:rPr>
          <w:rFonts w:hint="eastAsia"/>
        </w:rPr>
        <w:t>分析事故的原因，确定事故的性质</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lang w:eastAsia="zh-CN"/>
        </w:rPr>
        <w:t>（</w:t>
      </w:r>
      <w:r>
        <w:rPr>
          <w:rFonts w:hint="eastAsia"/>
          <w:lang w:val="en-US" w:eastAsia="zh-CN"/>
        </w:rPr>
        <w:t>5</w:t>
      </w:r>
      <w:r>
        <w:rPr>
          <w:rFonts w:hint="eastAsia"/>
          <w:lang w:eastAsia="zh-CN"/>
        </w:rPr>
        <w:t>）</w:t>
      </w:r>
      <w:r>
        <w:rPr>
          <w:rFonts w:hint="eastAsia"/>
        </w:rPr>
        <w:t>制定、完善防止事故再发生的防范措施，对事故的责任者提出处理意见</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eastAsia="zh-CN"/>
        </w:rPr>
      </w:pPr>
      <w:r>
        <w:rPr>
          <w:rFonts w:hint="eastAsia"/>
          <w:lang w:eastAsia="zh-CN"/>
        </w:rPr>
        <w:t>（</w:t>
      </w:r>
      <w:r>
        <w:rPr>
          <w:rFonts w:hint="eastAsia"/>
          <w:lang w:val="en-US" w:eastAsia="zh-CN"/>
        </w:rPr>
        <w:t>6</w:t>
      </w:r>
      <w:r>
        <w:rPr>
          <w:rFonts w:hint="eastAsia"/>
          <w:lang w:eastAsia="zh-CN"/>
        </w:rPr>
        <w:t>）</w:t>
      </w:r>
      <w:r>
        <w:rPr>
          <w:rFonts w:hint="eastAsia"/>
        </w:rPr>
        <w:t>写出事故调查报告</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rPr>
          <w:rFonts w:hint="eastAsia" w:eastAsia="宋体"/>
          <w:lang w:val="en-US" w:eastAsia="zh-CN"/>
        </w:rPr>
      </w:pPr>
      <w:r>
        <w:rPr>
          <w:rFonts w:hint="eastAsia"/>
          <w:lang w:eastAsia="zh-CN"/>
        </w:rPr>
        <w:t>（</w:t>
      </w:r>
      <w:r>
        <w:rPr>
          <w:rFonts w:hint="eastAsia"/>
          <w:lang w:val="en-US" w:eastAsia="zh-CN"/>
        </w:rPr>
        <w:t>7</w:t>
      </w:r>
      <w:r>
        <w:rPr>
          <w:rFonts w:hint="eastAsia"/>
          <w:lang w:eastAsia="zh-CN"/>
        </w:rPr>
        <w:t>）</w:t>
      </w:r>
      <w:r>
        <w:rPr>
          <w:rFonts w:hint="eastAsia"/>
        </w:rPr>
        <w:t>事故的审理和结案</w:t>
      </w:r>
      <w:r>
        <w:rPr>
          <w:rFonts w:hint="eastAsia"/>
          <w:lang w:eastAsia="zh-CN"/>
        </w:rPr>
        <w:t>。</w:t>
      </w:r>
    </w:p>
    <w:p>
      <w:pPr>
        <w:keepNext w:val="0"/>
        <w:keepLines w:val="0"/>
        <w:pageBreakBefore w:val="0"/>
        <w:kinsoku/>
        <w:wordWrap/>
        <w:overflowPunct/>
        <w:topLinePunct w:val="0"/>
        <w:autoSpaceDE/>
        <w:autoSpaceDN/>
        <w:bidi w:val="0"/>
        <w:spacing w:line="360" w:lineRule="auto"/>
        <w:textAlignment w:val="auto"/>
        <w:outlineLvl w:val="9"/>
        <w:rPr>
          <w:rFonts w:hint="eastAsia"/>
        </w:rPr>
      </w:pPr>
      <w:bookmarkStart w:id="244" w:name="_Toc26058"/>
      <w:r>
        <w:rPr>
          <w:rFonts w:hint="eastAsia"/>
          <w:lang w:val="en-US" w:eastAsia="zh-CN"/>
        </w:rPr>
        <w:t>4、</w:t>
      </w:r>
      <w:r>
        <w:rPr>
          <w:rFonts w:hint="eastAsia"/>
        </w:rPr>
        <w:t>急救方式</w:t>
      </w:r>
      <w:bookmarkEnd w:id="244"/>
    </w:p>
    <w:tbl>
      <w:tblPr>
        <w:tblStyle w:val="25"/>
        <w:tblW w:w="9211"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1"/>
        <w:gridCol w:w="2800"/>
        <w:gridCol w:w="2800"/>
        <w:gridCol w:w="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11"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lang w:val="en-US" w:eastAsia="zh-CN"/>
              </w:rPr>
            </w:pPr>
            <w:r>
              <w:rPr>
                <w:rFonts w:hint="eastAsia"/>
                <w:lang w:val="en-US" w:eastAsia="zh-CN"/>
              </w:rPr>
              <w:t>序号</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lang w:val="en-US" w:eastAsia="zh-CN"/>
              </w:rPr>
            </w:pPr>
            <w:r>
              <w:rPr>
                <w:rFonts w:hint="eastAsia"/>
                <w:lang w:val="en-US" w:eastAsia="zh-CN"/>
              </w:rPr>
              <w:t>呼叫对象</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lang w:val="en-US" w:eastAsia="zh-CN"/>
              </w:rPr>
            </w:pPr>
            <w:r>
              <w:rPr>
                <w:rFonts w:hint="eastAsia"/>
                <w:lang w:val="en-US" w:eastAsia="zh-CN"/>
              </w:rPr>
              <w:t>救援电话</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lang w:val="en-US" w:eastAsia="zh-CN"/>
              </w:rPr>
            </w:pPr>
            <w:r>
              <w:rPr>
                <w:rFonts w:hint="eastAsia"/>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11"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lang w:val="en-US" w:eastAsia="zh-CN"/>
              </w:rPr>
            </w:pPr>
            <w:r>
              <w:rPr>
                <w:rFonts w:hint="eastAsia"/>
                <w:lang w:val="en-US" w:eastAsia="zh-CN"/>
              </w:rPr>
              <w:t>1</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cstheme="minorBidi"/>
                <w:kern w:val="2"/>
                <w:sz w:val="24"/>
                <w:szCs w:val="21"/>
                <w:lang w:val="en-US" w:eastAsia="zh-CN" w:bidi="ar-SA"/>
              </w:rPr>
            </w:pPr>
            <w:r>
              <w:rPr>
                <w:rFonts w:hint="eastAsia"/>
                <w:lang w:val="en-US" w:eastAsia="zh-CN"/>
              </w:rPr>
              <w:t>公安</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cstheme="minorBidi"/>
                <w:kern w:val="2"/>
                <w:sz w:val="24"/>
                <w:szCs w:val="21"/>
                <w:lang w:val="en-US" w:eastAsia="zh-CN" w:bidi="ar-SA"/>
              </w:rPr>
            </w:pPr>
            <w:r>
              <w:rPr>
                <w:rFonts w:hint="eastAsia"/>
                <w:lang w:val="en-US" w:eastAsia="zh-CN"/>
              </w:rPr>
              <w:t>110</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bidi w:val="0"/>
              <w:ind w:left="0" w:leftChars="0" w:firstLine="0" w:firstLineChars="0"/>
              <w:jc w:val="center"/>
              <w:rPr>
                <w:rFonts w:hint="eastAsia"/>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11"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lang w:val="en-US" w:eastAsia="zh-CN"/>
              </w:rPr>
            </w:pPr>
            <w:r>
              <w:rPr>
                <w:rFonts w:hint="eastAsia"/>
                <w:lang w:val="en-US" w:eastAsia="zh-CN"/>
              </w:rPr>
              <w:t>2</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cstheme="minorBidi"/>
                <w:kern w:val="2"/>
                <w:sz w:val="24"/>
                <w:szCs w:val="21"/>
                <w:lang w:val="en-US" w:eastAsia="zh-CN" w:bidi="ar-SA"/>
              </w:rPr>
            </w:pPr>
            <w:r>
              <w:rPr>
                <w:rFonts w:hint="eastAsia"/>
                <w:lang w:val="en-US" w:eastAsia="zh-CN"/>
              </w:rPr>
              <w:t>急救</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cstheme="minorBidi"/>
                <w:kern w:val="2"/>
                <w:sz w:val="24"/>
                <w:szCs w:val="21"/>
                <w:lang w:val="en-US" w:eastAsia="zh-CN" w:bidi="ar-SA"/>
              </w:rPr>
            </w:pPr>
            <w:r>
              <w:rPr>
                <w:rFonts w:hint="eastAsia"/>
                <w:lang w:val="en-US" w:eastAsia="zh-CN"/>
              </w:rPr>
              <w:t>120</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bidi w:val="0"/>
              <w:ind w:left="0" w:leftChars="0" w:firstLine="0" w:firstLineChars="0"/>
              <w:jc w:val="center"/>
              <w:rPr>
                <w:rFonts w:hint="eastAsia"/>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11"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lang w:val="en-US" w:eastAsia="zh-CN"/>
              </w:rPr>
            </w:pPr>
            <w:r>
              <w:rPr>
                <w:rFonts w:hint="eastAsia"/>
                <w:lang w:val="en-US" w:eastAsia="zh-CN"/>
              </w:rPr>
              <w:t>3</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cstheme="minorBidi"/>
                <w:kern w:val="2"/>
                <w:sz w:val="24"/>
                <w:szCs w:val="21"/>
                <w:lang w:val="en-US" w:eastAsia="zh-CN" w:bidi="ar-SA"/>
              </w:rPr>
            </w:pPr>
            <w:r>
              <w:rPr>
                <w:rFonts w:hint="eastAsia"/>
                <w:lang w:val="en-US" w:eastAsia="zh-CN"/>
              </w:rPr>
              <w:t>消防</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cstheme="minorBidi"/>
                <w:kern w:val="2"/>
                <w:sz w:val="24"/>
                <w:szCs w:val="21"/>
                <w:lang w:val="en-US" w:eastAsia="zh-CN" w:bidi="ar-SA"/>
              </w:rPr>
            </w:pPr>
            <w:r>
              <w:rPr>
                <w:rFonts w:hint="eastAsia"/>
                <w:lang w:val="en-US" w:eastAsia="zh-CN"/>
              </w:rPr>
              <w:t>119</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bidi w:val="0"/>
              <w:ind w:left="0" w:leftChars="0" w:firstLine="0" w:firstLineChars="0"/>
              <w:jc w:val="center"/>
              <w:rPr>
                <w:rFonts w:hint="eastAsia"/>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11"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lang w:val="en-US" w:eastAsia="zh-CN"/>
              </w:rPr>
            </w:pPr>
            <w:r>
              <w:rPr>
                <w:rFonts w:hint="eastAsia"/>
                <w:lang w:val="en-US" w:eastAsia="zh-CN"/>
              </w:rPr>
              <w:t>4</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cstheme="minorBidi"/>
                <w:kern w:val="2"/>
                <w:sz w:val="24"/>
                <w:szCs w:val="21"/>
                <w:lang w:val="en-US" w:eastAsia="zh-CN" w:bidi="ar-SA"/>
              </w:rPr>
            </w:pPr>
            <w:r>
              <w:rPr>
                <w:rFonts w:hint="eastAsia"/>
                <w:lang w:val="en-US" w:eastAsia="zh-CN"/>
              </w:rPr>
              <w:t>交通事故</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cstheme="minorBidi"/>
                <w:kern w:val="2"/>
                <w:sz w:val="24"/>
                <w:szCs w:val="21"/>
                <w:lang w:val="en-US" w:eastAsia="zh-CN" w:bidi="ar-SA"/>
              </w:rPr>
            </w:pPr>
            <w:r>
              <w:rPr>
                <w:rFonts w:hint="eastAsia"/>
                <w:lang w:val="en-US" w:eastAsia="zh-CN"/>
              </w:rPr>
              <w:t>122</w:t>
            </w:r>
          </w:p>
        </w:tc>
        <w:tc>
          <w:tcPr>
            <w:tcW w:w="2800" w:type="dxa"/>
            <w:tcBorders>
              <w:top w:val="single" w:color="000000" w:sz="4" w:space="0"/>
              <w:left w:val="single" w:color="000000" w:sz="4" w:space="0"/>
              <w:bottom w:val="single" w:color="000000" w:sz="4" w:space="0"/>
              <w:right w:val="single" w:color="000000" w:sz="4" w:space="0"/>
            </w:tcBorders>
            <w:noWrap/>
            <w:vAlign w:val="center"/>
          </w:tcPr>
          <w:p>
            <w:pPr>
              <w:bidi w:val="0"/>
              <w:ind w:left="0" w:leftChars="0" w:firstLine="0" w:firstLineChars="0"/>
              <w:jc w:val="center"/>
              <w:rPr>
                <w:rFonts w:hint="eastAsia"/>
                <w:lang w:val="en-US" w:eastAsia="zh-CN"/>
              </w:rPr>
            </w:pPr>
          </w:p>
        </w:tc>
      </w:tr>
    </w:tbl>
    <w:p>
      <w:pPr>
        <w:keepNext w:val="0"/>
        <w:keepLines w:val="0"/>
        <w:pageBreakBefore w:val="0"/>
        <w:kinsoku/>
        <w:wordWrap/>
        <w:overflowPunct/>
        <w:topLinePunct w:val="0"/>
        <w:autoSpaceDE/>
        <w:autoSpaceDN/>
        <w:bidi w:val="0"/>
        <w:spacing w:line="360" w:lineRule="auto"/>
        <w:jc w:val="center"/>
        <w:textAlignment w:val="auto"/>
        <w:rPr>
          <w:rFonts w:hint="eastAsia"/>
        </w:rPr>
      </w:pPr>
    </w:p>
    <w:p>
      <w:pPr>
        <w:pStyle w:val="10"/>
        <w:rPr>
          <w:rFonts w:hint="eastAsia"/>
          <w:sz w:val="24"/>
          <w:szCs w:val="24"/>
          <w:lang w:val="en-US" w:eastAsia="zh-CN"/>
        </w:rPr>
      </w:pPr>
    </w:p>
    <w:p>
      <w:pPr>
        <w:keepNext w:val="0"/>
        <w:keepLines w:val="0"/>
        <w:pageBreakBefore w:val="0"/>
        <w:kinsoku/>
        <w:wordWrap/>
        <w:overflowPunct/>
        <w:topLinePunct w:val="0"/>
        <w:autoSpaceDE/>
        <w:autoSpaceDN/>
        <w:bidi w:val="0"/>
        <w:spacing w:line="360" w:lineRule="auto"/>
        <w:textAlignment w:val="auto"/>
        <w:rPr>
          <w:rFonts w:hint="eastAsia"/>
          <w:lang w:val="en-US" w:eastAsia="zh-CN"/>
        </w:rPr>
      </w:pPr>
      <w:bookmarkStart w:id="245" w:name="_Toc19533"/>
      <w:r>
        <w:rPr>
          <w:rFonts w:hint="eastAsia"/>
          <w:lang w:val="en-US" w:eastAsia="zh-CN"/>
        </w:rPr>
        <w:br w:type="page"/>
      </w:r>
    </w:p>
    <w:p>
      <w:pPr>
        <w:pStyle w:val="4"/>
        <w:bidi w:val="0"/>
        <w:rPr>
          <w:rFonts w:hint="eastAsia"/>
          <w:lang w:val="en-US" w:eastAsia="zh-CN"/>
        </w:rPr>
      </w:pPr>
      <w:bookmarkStart w:id="246" w:name="_Toc109"/>
      <w:r>
        <w:rPr>
          <w:rFonts w:hint="eastAsia"/>
          <w:lang w:val="en-US" w:eastAsia="zh-CN"/>
        </w:rPr>
        <w:t>售后服务方案</w:t>
      </w:r>
      <w:bookmarkEnd w:id="245"/>
      <w:bookmarkEnd w:id="246"/>
    </w:p>
    <w:p>
      <w:pPr>
        <w:pStyle w:val="5"/>
        <w:bidi w:val="0"/>
        <w:rPr>
          <w:rFonts w:hint="default"/>
          <w:lang w:val="en-US" w:eastAsia="zh-CN"/>
        </w:rPr>
      </w:pPr>
      <w:bookmarkStart w:id="247" w:name="_Toc9741"/>
      <w:bookmarkStart w:id="248" w:name="_Toc6127"/>
      <w:bookmarkStart w:id="249" w:name="_Toc25348"/>
      <w:bookmarkStart w:id="250" w:name="_Toc2781"/>
      <w:bookmarkStart w:id="251" w:name="_Toc7924"/>
      <w:bookmarkStart w:id="252" w:name="_Toc163"/>
      <w:bookmarkStart w:id="253" w:name="_Toc27407"/>
      <w:bookmarkStart w:id="254" w:name="_Toc17201"/>
      <w:bookmarkStart w:id="255" w:name="_Toc17958"/>
      <w:bookmarkStart w:id="256" w:name="_Toc16906"/>
      <w:bookmarkStart w:id="257" w:name="_Toc23561"/>
      <w:bookmarkStart w:id="258" w:name="_Toc3296"/>
      <w:bookmarkStart w:id="259" w:name="_Toc28563"/>
      <w:bookmarkStart w:id="260" w:name="_Toc14126"/>
      <w:bookmarkStart w:id="261" w:name="_Toc13695"/>
      <w:bookmarkStart w:id="262" w:name="_Toc8728"/>
      <w:bookmarkStart w:id="263" w:name="_Toc11717"/>
      <w:bookmarkStart w:id="264" w:name="_Toc25423"/>
      <w:r>
        <w:rPr>
          <w:rFonts w:hint="default"/>
          <w:lang w:val="en-US" w:eastAsia="zh-CN"/>
        </w:rPr>
        <w:t>售后服务宗旨</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w:t>公司环境秉承“诚信、务实、精益、创新”的企业文化，致力于“品质第一重要”，努力为业主提供优质服务。力求使客户满意，并一贯认为客户的满意要远比竞争更为重要。我们将向客户提供</w:t>
      </w:r>
      <w:r>
        <w:rPr>
          <w:rFonts w:hint="eastAsia"/>
          <w:lang w:val="en-US" w:eastAsia="zh-CN"/>
        </w:rPr>
        <w:t>平台</w:t>
      </w:r>
      <w:r>
        <w:rPr>
          <w:rFonts w:hint="default"/>
          <w:lang w:val="en-US" w:eastAsia="zh-CN"/>
        </w:rPr>
        <w:t>的知识和有关技术服务咨询。安装完工后，我司将负责系统测试和调试，并保证工程符合规范。并严格履行合同规定的售后服务任务，时刻准备为业主服务。</w:t>
      </w:r>
    </w:p>
    <w:p>
      <w:pPr>
        <w:pStyle w:val="5"/>
        <w:bidi w:val="0"/>
        <w:rPr>
          <w:rFonts w:hint="default"/>
          <w:lang w:val="en-US" w:eastAsia="zh-CN"/>
        </w:rPr>
      </w:pPr>
      <w:bookmarkStart w:id="265" w:name="_Toc11882"/>
      <w:bookmarkStart w:id="266" w:name="_Toc17856"/>
      <w:bookmarkStart w:id="267" w:name="_Toc25651"/>
      <w:bookmarkStart w:id="268" w:name="_Toc8968"/>
      <w:bookmarkStart w:id="269" w:name="_Toc15615"/>
      <w:bookmarkStart w:id="270" w:name="_Toc3785"/>
      <w:bookmarkStart w:id="271" w:name="_Toc3672"/>
      <w:bookmarkStart w:id="272" w:name="_Toc27110"/>
      <w:bookmarkStart w:id="273" w:name="_Toc5407"/>
      <w:bookmarkStart w:id="274" w:name="_Toc16606"/>
      <w:bookmarkStart w:id="275" w:name="_Toc12933"/>
      <w:bookmarkStart w:id="276" w:name="_Toc28194"/>
      <w:bookmarkStart w:id="277" w:name="_Toc21498"/>
      <w:bookmarkStart w:id="278" w:name="_Toc16990"/>
      <w:bookmarkStart w:id="279" w:name="_Toc9088"/>
      <w:bookmarkStart w:id="280" w:name="_Toc27536"/>
      <w:bookmarkStart w:id="281" w:name="_Toc1552"/>
      <w:bookmarkStart w:id="282" w:name="_Toc21340"/>
      <w:bookmarkStart w:id="283" w:name="_Toc4599"/>
      <w:r>
        <w:rPr>
          <w:rFonts w:hint="default"/>
          <w:lang w:val="en-US" w:eastAsia="zh-CN"/>
        </w:rPr>
        <w:t>售后服务</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rPr>
          <w:rFonts w:hint="default"/>
          <w:lang w:val="en-US" w:eastAsia="zh-CN"/>
        </w:rPr>
        <w:t>机构</w:t>
      </w:r>
      <w:bookmarkEnd w:id="279"/>
      <w:bookmarkEnd w:id="280"/>
      <w:bookmarkEnd w:id="281"/>
      <w:bookmarkEnd w:id="282"/>
      <w:bookmarkEnd w:id="283"/>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w:t>公司以办公室为中心总体协调技术部、售后服务部与安装调试部的调动与配合，并记录存档维修记录上报相关领导。</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w:t>售后服务部有固定维修人员5名，当工程运转出现问题时维修人员配备</w:t>
      </w:r>
      <w:r>
        <w:rPr>
          <w:rFonts w:hint="eastAsia"/>
          <w:lang w:val="en-US" w:eastAsia="zh-CN"/>
        </w:rPr>
        <w:t>1</w:t>
      </w:r>
      <w:r>
        <w:rPr>
          <w:rFonts w:hint="default"/>
          <w:lang w:val="en-US" w:eastAsia="zh-CN"/>
        </w:rPr>
        <w:t>至</w:t>
      </w:r>
      <w:r>
        <w:rPr>
          <w:rFonts w:hint="eastAsia"/>
          <w:lang w:val="en-US" w:eastAsia="zh-CN"/>
        </w:rPr>
        <w:t>2</w:t>
      </w:r>
      <w:r>
        <w:rPr>
          <w:rFonts w:hint="default"/>
          <w:lang w:val="en-US" w:eastAsia="zh-CN"/>
        </w:rPr>
        <w:t>名技术人员将第一时间到达现场。如现场需要人员较多时由办公室从安装调试部调出人员配合安装。</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w:t>售后电话：0512-66016222（工作时间拨打）  13862141137（24小时客服热线）</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w:t>为确保工程质量中出现的问题及时解决，特建立客户服务流程体系：</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70528" behindDoc="0" locked="0" layoutInCell="1" allowOverlap="1">
                <wp:simplePos x="0" y="0"/>
                <wp:positionH relativeFrom="column">
                  <wp:posOffset>1464945</wp:posOffset>
                </wp:positionH>
                <wp:positionV relativeFrom="paragraph">
                  <wp:posOffset>70485</wp:posOffset>
                </wp:positionV>
                <wp:extent cx="1800225" cy="360045"/>
                <wp:effectExtent l="4445" t="4445" r="5080" b="16510"/>
                <wp:wrapNone/>
                <wp:docPr id="43" name="文本框 43"/>
                <wp:cNvGraphicFramePr/>
                <a:graphic xmlns:a="http://schemas.openxmlformats.org/drawingml/2006/main">
                  <a:graphicData uri="http://schemas.microsoft.com/office/word/2010/wordprocessingShape">
                    <wps:wsp>
                      <wps:cNvSpPr txBox="1"/>
                      <wps:spPr>
                        <a:xfrm>
                          <a:off x="0" y="0"/>
                          <a:ext cx="1800225" cy="36004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default"/>
                                <w:lang w:val="en-US" w:eastAsia="zh-CN"/>
                              </w:rPr>
                            </w:pPr>
                            <w:r>
                              <w:rPr>
                                <w:rFonts w:hint="eastAsia"/>
                                <w:lang w:val="en-US" w:eastAsia="zh-CN"/>
                              </w:rPr>
                              <w:t>收到客户报修</w:t>
                            </w:r>
                          </w:p>
                        </w:txbxContent>
                      </wps:txbx>
                      <wps:bodyPr upright="1"/>
                    </wps:wsp>
                  </a:graphicData>
                </a:graphic>
              </wp:anchor>
            </w:drawing>
          </mc:Choice>
          <mc:Fallback>
            <w:pict>
              <v:shape id="_x0000_s1026" o:spid="_x0000_s1026" o:spt="202" type="#_x0000_t202" style="position:absolute;left:0pt;margin-left:115.35pt;margin-top:5.55pt;height:28.35pt;width:141.75pt;z-index:251670528;mso-width-relative:page;mso-height-relative:page;" fillcolor="#FFFFFF" filled="t" stroked="t" coordsize="21600,21600" o:gfxdata="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n+KrtYAAAAJAQAADwAAAAAAAAABACAAAAAi&#10;AAAAZHJzL2Rvd25yZXYueG1sUEsBAhQAFAAAAAgAh07iQAlbo2UMAgAAOAQAAA4AAAAAAAAAAQAg&#10;AAAAJQEAAGRycy9lMm9Eb2MueG1sUEsFBgAAAAAGAAYAWQEAAKMFAAAAAA==&#10;">
                <v:fill on="t" focussize="0,0"/>
                <v:stroke weight="0.5pt" color="#000000" joinstyle="miter"/>
                <v:imagedata o:title=""/>
                <o:lock v:ext="edit" aspectratio="f"/>
                <v:textbox>
                  <w:txbxContent>
                    <w:p>
                      <w:pPr>
                        <w:bidi w:val="0"/>
                        <w:ind w:left="0" w:leftChars="0" w:firstLine="0" w:firstLineChars="0"/>
                        <w:jc w:val="center"/>
                        <w:rPr>
                          <w:rFonts w:hint="default"/>
                          <w:lang w:val="en-US" w:eastAsia="zh-CN"/>
                        </w:rPr>
                      </w:pPr>
                      <w:r>
                        <w:rPr>
                          <w:rFonts w:hint="eastAsia"/>
                          <w:lang w:val="en-US" w:eastAsia="zh-CN"/>
                        </w:rPr>
                        <w:t>收到客户报修</w:t>
                      </w:r>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62336" behindDoc="0" locked="0" layoutInCell="1" allowOverlap="1">
                <wp:simplePos x="0" y="0"/>
                <wp:positionH relativeFrom="column">
                  <wp:posOffset>2323465</wp:posOffset>
                </wp:positionH>
                <wp:positionV relativeFrom="paragraph">
                  <wp:posOffset>151130</wp:posOffset>
                </wp:positionV>
                <wp:extent cx="75565" cy="238125"/>
                <wp:effectExtent l="12700" t="12700" r="26035" b="15875"/>
                <wp:wrapNone/>
                <wp:docPr id="48" name="下箭头 48"/>
                <wp:cNvGraphicFramePr/>
                <a:graphic xmlns:a="http://schemas.openxmlformats.org/drawingml/2006/main">
                  <a:graphicData uri="http://schemas.microsoft.com/office/word/2010/wordprocessingShape">
                    <wps:wsp>
                      <wps:cNvSpPr/>
                      <wps:spPr>
                        <a:xfrm>
                          <a:off x="3018155" y="4387215"/>
                          <a:ext cx="75565" cy="238125"/>
                        </a:xfrm>
                        <a:prstGeom prst="down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2.95pt;margin-top:11.9pt;height:18.75pt;width:5.95pt;z-index:251662336;v-text-anchor:middle;mso-width-relative:page;mso-height-relative:page;" fillcolor="#4F81BD" filled="t" stroked="t" coordsize="21600,21600" o:gfxdata="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DXRvdfVAAAACQEAAA8AAAAAAAAAAQAgAAAAIgAAAGRycy9kb3ducmV2LnhtbFBLAQIUABQAAAAI&#10;AIdO4kB+haoAmwIAACsFAAAOAAAAAAAAAAEAIAAAACQBAABkcnMvZTJvRG9jLnhtbFBLBQYAAAAA&#10;BgAGAFkBAAAxBgAAAAA=&#10;" adj="18173,5400">
                <v:fill on="t" focussize="0,0"/>
                <v:stroke weight="2pt" color="#264264" joinstyle="round"/>
                <v:imagedata o:title=""/>
                <o:lock v:ext="edit" aspectratio="f"/>
                <v:textbox>
                  <w:txbxContent>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71552" behindDoc="0" locked="0" layoutInCell="1" allowOverlap="1">
                <wp:simplePos x="0" y="0"/>
                <wp:positionH relativeFrom="column">
                  <wp:posOffset>1466215</wp:posOffset>
                </wp:positionH>
                <wp:positionV relativeFrom="paragraph">
                  <wp:posOffset>121285</wp:posOffset>
                </wp:positionV>
                <wp:extent cx="1800225" cy="605790"/>
                <wp:effectExtent l="4445" t="4445" r="5080" b="18415"/>
                <wp:wrapNone/>
                <wp:docPr id="44" name="文本框 44"/>
                <wp:cNvGraphicFramePr/>
                <a:graphic xmlns:a="http://schemas.openxmlformats.org/drawingml/2006/main">
                  <a:graphicData uri="http://schemas.microsoft.com/office/word/2010/wordprocessingShape">
                    <wps:wsp>
                      <wps:cNvSpPr txBox="1"/>
                      <wps:spPr>
                        <a:xfrm>
                          <a:off x="0" y="0"/>
                          <a:ext cx="1800225" cy="60579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eastAsia"/>
                                <w:lang w:val="en-US" w:eastAsia="zh-CN"/>
                              </w:rPr>
                            </w:pPr>
                            <w:r>
                              <w:rPr>
                                <w:rFonts w:hint="eastAsia"/>
                                <w:lang w:val="en-US" w:eastAsia="zh-CN"/>
                              </w:rPr>
                              <w:t>问明故障情况，</w:t>
                            </w:r>
                          </w:p>
                          <w:p>
                            <w:pPr>
                              <w:bidi w:val="0"/>
                              <w:ind w:left="0" w:leftChars="0" w:firstLine="0" w:firstLineChars="0"/>
                              <w:jc w:val="center"/>
                              <w:rPr>
                                <w:rFonts w:hint="eastAsia"/>
                                <w:lang w:val="en-US" w:eastAsia="zh-CN"/>
                              </w:rPr>
                            </w:pPr>
                            <w:r>
                              <w:rPr>
                                <w:rFonts w:hint="eastAsia"/>
                                <w:lang w:val="en-US" w:eastAsia="zh-CN"/>
                              </w:rPr>
                              <w:t>预约处理具体时间</w:t>
                            </w:r>
                          </w:p>
                        </w:txbxContent>
                      </wps:txbx>
                      <wps:bodyPr upright="1"/>
                    </wps:wsp>
                  </a:graphicData>
                </a:graphic>
              </wp:anchor>
            </w:drawing>
          </mc:Choice>
          <mc:Fallback>
            <w:pict>
              <v:shape id="_x0000_s1026" o:spid="_x0000_s1026" o:spt="202" type="#_x0000_t202" style="position:absolute;left:0pt;margin-left:115.45pt;margin-top:9.55pt;height:47.7pt;width:141.75pt;z-index:251671552;mso-width-relative:page;mso-height-relative:page;" fillcolor="#FFFFFF" filled="t" stroked="t" coordsize="21600,21600" o:gfxdata="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E97kA1wAAAAoBAAAPAAAAAAAAAAEAIAAA&#10;ACIAAABkcnMvZG93bnJldi54bWxQSwECFAAUAAAACACHTuJArq2ZjQ0CAAA4BAAADgAAAAAAAAAB&#10;ACAAAAAmAQAAZHJzL2Uyb0RvYy54bWxQSwUGAAAAAAYABgBZAQAApQUAAAAA&#10;">
                <v:fill on="t" focussize="0,0"/>
                <v:stroke weight="0.5pt" color="#000000" joinstyle="miter"/>
                <v:imagedata o:title=""/>
                <o:lock v:ext="edit" aspectratio="f"/>
                <v:textbox>
                  <w:txbxContent>
                    <w:p>
                      <w:pPr>
                        <w:bidi w:val="0"/>
                        <w:ind w:left="0" w:leftChars="0" w:firstLine="0" w:firstLineChars="0"/>
                        <w:jc w:val="center"/>
                        <w:rPr>
                          <w:rFonts w:hint="eastAsia"/>
                          <w:lang w:val="en-US" w:eastAsia="zh-CN"/>
                        </w:rPr>
                      </w:pPr>
                      <w:r>
                        <w:rPr>
                          <w:rFonts w:hint="eastAsia"/>
                          <w:lang w:val="en-US" w:eastAsia="zh-CN"/>
                        </w:rPr>
                        <w:t>问明故障情况，</w:t>
                      </w:r>
                    </w:p>
                    <w:p>
                      <w:pPr>
                        <w:bidi w:val="0"/>
                        <w:ind w:left="0" w:leftChars="0" w:firstLine="0" w:firstLineChars="0"/>
                        <w:jc w:val="center"/>
                        <w:rPr>
                          <w:rFonts w:hint="eastAsia"/>
                          <w:lang w:val="en-US" w:eastAsia="zh-CN"/>
                        </w:rPr>
                      </w:pPr>
                      <w:r>
                        <w:rPr>
                          <w:rFonts w:hint="eastAsia"/>
                          <w:lang w:val="en-US" w:eastAsia="zh-CN"/>
                        </w:rPr>
                        <w:t>预约处理具体时间</w:t>
                      </w:r>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63360" behindDoc="0" locked="0" layoutInCell="1" allowOverlap="1">
                <wp:simplePos x="0" y="0"/>
                <wp:positionH relativeFrom="column">
                  <wp:posOffset>2323465</wp:posOffset>
                </wp:positionH>
                <wp:positionV relativeFrom="paragraph">
                  <wp:posOffset>208280</wp:posOffset>
                </wp:positionV>
                <wp:extent cx="75565" cy="238125"/>
                <wp:effectExtent l="12700" t="12700" r="26035" b="15875"/>
                <wp:wrapNone/>
                <wp:docPr id="52" name="下箭头 52"/>
                <wp:cNvGraphicFramePr/>
                <a:graphic xmlns:a="http://schemas.openxmlformats.org/drawingml/2006/main">
                  <a:graphicData uri="http://schemas.microsoft.com/office/word/2010/wordprocessingShape">
                    <wps:wsp>
                      <wps:cNvSpPr/>
                      <wps:spPr>
                        <a:xfrm>
                          <a:off x="0" y="0"/>
                          <a:ext cx="75565" cy="238125"/>
                        </a:xfrm>
                        <a:prstGeom prst="down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2.95pt;margin-top:16.4pt;height:18.75pt;width:5.95pt;z-index:251663360;v-text-anchor:middle;mso-width-relative:page;mso-height-relative:page;" fillcolor="#4F81BD" filled="t" stroked="t" coordsize="21600,21600" o:gfxdata="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CDeCDUAAAACQEAAA8A&#10;AAAAAAAAAQAgAAAAIgAAAGRycy9kb3ducmV2LnhtbFBLAQIUABQAAAAIAIdO4kA9CXQ0jQIAAB8F&#10;AAAOAAAAAAAAAAEAIAAAACMBAABkcnMvZTJvRG9jLnhtbFBLBQYAAAAABgAGAFkBAAAiBgAAAAA=&#10;" adj="18173,5400">
                <v:fill on="t" focussize="0,0"/>
                <v:stroke weight="2pt" color="#264264" joinstyle="round"/>
                <v:imagedata o:title=""/>
                <o:lock v:ext="edit" aspectratio="f"/>
                <v:textbox>
                  <w:txbxContent>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73600" behindDoc="0" locked="0" layoutInCell="1" allowOverlap="1">
                <wp:simplePos x="0" y="0"/>
                <wp:positionH relativeFrom="column">
                  <wp:posOffset>3791585</wp:posOffset>
                </wp:positionH>
                <wp:positionV relativeFrom="paragraph">
                  <wp:posOffset>144780</wp:posOffset>
                </wp:positionV>
                <wp:extent cx="1800225" cy="360045"/>
                <wp:effectExtent l="4445" t="4445" r="5080" b="16510"/>
                <wp:wrapNone/>
                <wp:docPr id="45" name="文本框 45"/>
                <wp:cNvGraphicFramePr/>
                <a:graphic xmlns:a="http://schemas.openxmlformats.org/drawingml/2006/main">
                  <a:graphicData uri="http://schemas.microsoft.com/office/word/2010/wordprocessingShape">
                    <wps:wsp>
                      <wps:cNvSpPr txBox="1"/>
                      <wps:spPr>
                        <a:xfrm>
                          <a:off x="0" y="0"/>
                          <a:ext cx="1800225" cy="36004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default" w:eastAsia="宋体"/>
                                <w:szCs w:val="24"/>
                                <w:lang w:val="en-US" w:eastAsia="zh-CN"/>
                              </w:rPr>
                            </w:pPr>
                            <w:r>
                              <w:rPr>
                                <w:rFonts w:hint="eastAsia"/>
                                <w:lang w:val="en-US" w:eastAsia="zh-CN"/>
                              </w:rPr>
                              <w:t>准备所需器件、工具</w:t>
                            </w:r>
                          </w:p>
                        </w:txbxContent>
                      </wps:txbx>
                      <wps:bodyPr upright="1"/>
                    </wps:wsp>
                  </a:graphicData>
                </a:graphic>
              </wp:anchor>
            </w:drawing>
          </mc:Choice>
          <mc:Fallback>
            <w:pict>
              <v:shape id="_x0000_s1026" o:spid="_x0000_s1026" o:spt="202" type="#_x0000_t202" style="position:absolute;left:0pt;margin-left:298.55pt;margin-top:11.4pt;height:28.35pt;width:141.75pt;z-index:251673600;mso-width-relative:page;mso-height-relative:page;" fillcolor="#FFFFFF" filled="t" stroked="t" coordsize="21600,21600" o:gfxdata="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Ya0eDXAAAACQEAAA8AAAAAAAAAAQAgAAAA&#10;IgAAAGRycy9kb3ducmV2LnhtbFBLAQIUABQAAAAIAIdO4kCxby+2DAIAADgEAAAOAAAAAAAAAAEA&#10;IAAAACYBAABkcnMvZTJvRG9jLnhtbFBLBQYAAAAABgAGAFkBAACkBQAAAAA=&#10;">
                <v:fill on="t" focussize="0,0"/>
                <v:stroke weight="0.5pt" color="#000000" joinstyle="miter"/>
                <v:imagedata o:title=""/>
                <o:lock v:ext="edit" aspectratio="f"/>
                <v:textbox>
                  <w:txbxContent>
                    <w:p>
                      <w:pPr>
                        <w:bidi w:val="0"/>
                        <w:ind w:left="0" w:leftChars="0" w:firstLine="0" w:firstLineChars="0"/>
                        <w:jc w:val="center"/>
                        <w:rPr>
                          <w:rFonts w:hint="default" w:eastAsia="宋体"/>
                          <w:szCs w:val="24"/>
                          <w:lang w:val="en-US" w:eastAsia="zh-CN"/>
                        </w:rPr>
                      </w:pPr>
                      <w:r>
                        <w:rPr>
                          <w:rFonts w:hint="eastAsia"/>
                          <w:lang w:val="en-US" w:eastAsia="zh-CN"/>
                        </w:rPr>
                        <w:t>准备所需器件、工具</w:t>
                      </w:r>
                    </w:p>
                  </w:txbxContent>
                </v:textbox>
              </v:shape>
            </w:pict>
          </mc:Fallback>
        </mc:AlternateContent>
      </w:r>
      <w:r>
        <w:rPr>
          <w:rFonts w:hint="default"/>
          <w:lang w:val="en-US" w:eastAsia="zh-CN"/>
        </w:rPr>
        <mc:AlternateContent>
          <mc:Choice Requires="wps">
            <w:drawing>
              <wp:anchor distT="0" distB="0" distL="114300" distR="114300" simplePos="0" relativeHeight="251668480" behindDoc="0" locked="0" layoutInCell="1" allowOverlap="1">
                <wp:simplePos x="0" y="0"/>
                <wp:positionH relativeFrom="column">
                  <wp:posOffset>3136900</wp:posOffset>
                </wp:positionH>
                <wp:positionV relativeFrom="paragraph">
                  <wp:posOffset>260985</wp:posOffset>
                </wp:positionV>
                <wp:extent cx="642620" cy="76200"/>
                <wp:effectExtent l="12700" t="12700" r="30480" b="25400"/>
                <wp:wrapNone/>
                <wp:docPr id="50" name="左箭头 50"/>
                <wp:cNvGraphicFramePr/>
                <a:graphic xmlns:a="http://schemas.openxmlformats.org/drawingml/2006/main">
                  <a:graphicData uri="http://schemas.microsoft.com/office/word/2010/wordprocessingShape">
                    <wps:wsp>
                      <wps:cNvSpPr/>
                      <wps:spPr>
                        <a:xfrm>
                          <a:off x="3931920" y="5740400"/>
                          <a:ext cx="642620" cy="75565"/>
                        </a:xfrm>
                        <a:prstGeom prst="left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47pt;margin-top:20.55pt;height:6pt;width:50.6pt;z-index:251668480;v-text-anchor:middle;mso-width-relative:page;mso-height-relative:page;" fillcolor="#4F81BD" filled="t" stroked="t" coordsize="21600,21600" o:gfxdata="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bPeZkNkAAAAJAQAADwAAAAAAAAABACAAAAAiAAAAZHJzL2Rvd25yZXYueG1sUEsBAhQAFAAAAAgA&#10;h07iQKP54Y6WAgAAKwUAAA4AAAAAAAAAAQAgAAAAKAEAAGRycy9lMm9Eb2MueG1sUEsFBgAAAAAG&#10;AAYAWQEAADAGAAAAAA==&#10;" adj="1269,5400">
                <v:fill on="t" focussize="0,0"/>
                <v:stroke weight="2pt" color="#264264" joinstyle="round"/>
                <v:imagedata o:title=""/>
                <o:lock v:ext="edit" aspectratio="f"/>
                <v:textbox>
                  <w:txbxContent>
                    <w:p/>
                  </w:txbxContent>
                </v:textbox>
              </v:shape>
            </w:pict>
          </mc:Fallback>
        </mc:AlternateContent>
      </w:r>
      <w:r>
        <w:rPr>
          <w:rFonts w:hint="default"/>
          <w:lang w:val="en-US" w:eastAsia="zh-CN"/>
        </w:rPr>
        <mc:AlternateContent>
          <mc:Choice Requires="wps">
            <w:drawing>
              <wp:anchor distT="0" distB="0" distL="114300" distR="114300" simplePos="0" relativeHeight="251672576" behindDoc="0" locked="0" layoutInCell="1" allowOverlap="1">
                <wp:simplePos x="0" y="0"/>
                <wp:positionH relativeFrom="column">
                  <wp:posOffset>1604645</wp:posOffset>
                </wp:positionH>
                <wp:positionV relativeFrom="paragraph">
                  <wp:posOffset>180340</wp:posOffset>
                </wp:positionV>
                <wp:extent cx="1511935" cy="360045"/>
                <wp:effectExtent l="4445" t="4445" r="7620" b="16510"/>
                <wp:wrapNone/>
                <wp:docPr id="46" name="文本框 46"/>
                <wp:cNvGraphicFramePr/>
                <a:graphic xmlns:a="http://schemas.openxmlformats.org/drawingml/2006/main">
                  <a:graphicData uri="http://schemas.microsoft.com/office/word/2010/wordprocessingShape">
                    <wps:wsp>
                      <wps:cNvSpPr txBox="1"/>
                      <wps:spPr>
                        <a:xfrm>
                          <a:off x="0" y="0"/>
                          <a:ext cx="1511935" cy="36004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eastAsia"/>
                                <w:lang w:val="en-US" w:eastAsia="zh-CN"/>
                              </w:rPr>
                            </w:pPr>
                            <w:r>
                              <w:rPr>
                                <w:rFonts w:hint="eastAsia"/>
                                <w:lang w:val="en-US" w:eastAsia="zh-CN"/>
                              </w:rPr>
                              <w:t>现场维修</w:t>
                            </w:r>
                          </w:p>
                        </w:txbxContent>
                      </wps:txbx>
                      <wps:bodyPr upright="1"/>
                    </wps:wsp>
                  </a:graphicData>
                </a:graphic>
              </wp:anchor>
            </w:drawing>
          </mc:Choice>
          <mc:Fallback>
            <w:pict>
              <v:shape id="_x0000_s1026" o:spid="_x0000_s1026" o:spt="202" type="#_x0000_t202" style="position:absolute;left:0pt;margin-left:126.35pt;margin-top:14.2pt;height:28.35pt;width:119.05pt;z-index:251672576;mso-width-relative:page;mso-height-relative:page;" fillcolor="#FFFFFF" filled="t" stroked="t" coordsize="21600,21600" o:gfxdata="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VPhnXAAAACQEAAA8AAAAAAAAAAQAgAAAA&#10;IgAAAGRycy9kb3ducmV2LnhtbFBLAQIUABQAAAAIAIdO4kD/ii/5DAIAADgEAAAOAAAAAAAAAAEA&#10;IAAAACYBAABkcnMvZTJvRG9jLnhtbFBLBQYAAAAABgAGAFkBAACkBQAAAAA=&#10;">
                <v:fill on="t" focussize="0,0"/>
                <v:stroke weight="0.5pt" color="#000000" joinstyle="miter"/>
                <v:imagedata o:title=""/>
                <o:lock v:ext="edit" aspectratio="f"/>
                <v:textbox>
                  <w:txbxContent>
                    <w:p>
                      <w:pPr>
                        <w:bidi w:val="0"/>
                        <w:ind w:left="0" w:leftChars="0" w:firstLine="0" w:firstLineChars="0"/>
                        <w:jc w:val="center"/>
                        <w:rPr>
                          <w:rFonts w:hint="eastAsia"/>
                          <w:lang w:val="en-US" w:eastAsia="zh-CN"/>
                        </w:rPr>
                      </w:pPr>
                      <w:r>
                        <w:rPr>
                          <w:rFonts w:hint="eastAsia"/>
                          <w:lang w:val="en-US" w:eastAsia="zh-CN"/>
                        </w:rPr>
                        <w:t>现场维修</w:t>
                      </w:r>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69504" behindDoc="0" locked="0" layoutInCell="1" allowOverlap="1">
                <wp:simplePos x="0" y="0"/>
                <wp:positionH relativeFrom="column">
                  <wp:posOffset>4661535</wp:posOffset>
                </wp:positionH>
                <wp:positionV relativeFrom="paragraph">
                  <wp:posOffset>5715</wp:posOffset>
                </wp:positionV>
                <wp:extent cx="83820" cy="262255"/>
                <wp:effectExtent l="12700" t="12700" r="17780" b="29845"/>
                <wp:wrapNone/>
                <wp:docPr id="57" name="上箭头 57"/>
                <wp:cNvGraphicFramePr/>
                <a:graphic xmlns:a="http://schemas.openxmlformats.org/drawingml/2006/main">
                  <a:graphicData uri="http://schemas.microsoft.com/office/word/2010/wordprocessingShape">
                    <wps:wsp>
                      <wps:cNvSpPr/>
                      <wps:spPr>
                        <a:xfrm>
                          <a:off x="5165725" y="6026785"/>
                          <a:ext cx="83820" cy="262255"/>
                        </a:xfrm>
                        <a:prstGeom prst="up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67.05pt;margin-top:0.45pt;height:20.65pt;width:6.6pt;z-index:251669504;v-text-anchor:middle;mso-width-relative:page;mso-height-relative:page;" fillcolor="#4F81BD" filled="t" stroked="t" coordsize="21600,21600" o:gfxdata="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A&#10;h+dc1QAAAAcBAAAPAAAAAAAAAAEAIAAAACIAAABkcnMvZG93bnJldi54bWxQSwECFAAUAAAACACH&#10;TuJAvlvQCJkCAAApBQAADgAAAAAAAAABACAAAAAkAQAAZHJzL2Uyb0RvYy54bWxQSwUGAAAAAAYA&#10;BgBZAQAALwYAAAAA&#10;" adj="3451,5400">
                <v:fill on="t" focussize="0,0"/>
                <v:stroke weight="2pt" color="#264264" joinstyle="round"/>
                <v:imagedata o:title=""/>
                <o:lock v:ext="edit" aspectratio="f"/>
                <v:textbox>
                  <w:txbxContent>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3303905</wp:posOffset>
                </wp:positionH>
                <wp:positionV relativeFrom="paragraph">
                  <wp:posOffset>193675</wp:posOffset>
                </wp:positionV>
                <wp:extent cx="269875" cy="360045"/>
                <wp:effectExtent l="0" t="0" r="15875" b="1905"/>
                <wp:wrapNone/>
                <wp:docPr id="47" name="文本框 47"/>
                <wp:cNvGraphicFramePr/>
                <a:graphic xmlns:a="http://schemas.openxmlformats.org/drawingml/2006/main">
                  <a:graphicData uri="http://schemas.microsoft.com/office/word/2010/wordprocessingShape">
                    <wps:wsp>
                      <wps:cNvSpPr txBox="1"/>
                      <wps:spPr>
                        <a:xfrm>
                          <a:off x="0" y="0"/>
                          <a:ext cx="269875" cy="360045"/>
                        </a:xfrm>
                        <a:prstGeom prst="rect">
                          <a:avLst/>
                        </a:prstGeom>
                        <a:solidFill>
                          <a:srgbClr val="FFFFFF"/>
                        </a:solidFill>
                        <a:ln w="6350">
                          <a:noFill/>
                        </a:ln>
                      </wps:spPr>
                      <wps:txbx>
                        <w:txbxContent>
                          <w:p>
                            <w:pPr>
                              <w:bidi w:val="0"/>
                              <w:ind w:left="0" w:leftChars="0" w:firstLine="0" w:firstLineChars="0"/>
                              <w:jc w:val="center"/>
                              <w:rPr>
                                <w:rFonts w:hint="default"/>
                                <w:color w:val="auto"/>
                                <w:lang w:val="en-US" w:eastAsia="zh-CN"/>
                              </w:rPr>
                            </w:pPr>
                            <w:r>
                              <w:rPr>
                                <w:rFonts w:hint="eastAsia"/>
                                <w:color w:val="auto"/>
                                <w:lang w:val="en-US" w:eastAsia="zh-CN"/>
                              </w:rPr>
                              <w:t>否</w:t>
                            </w:r>
                          </w:p>
                        </w:txbxContent>
                      </wps:txbx>
                      <wps:bodyPr upright="1"/>
                    </wps:wsp>
                  </a:graphicData>
                </a:graphic>
              </wp:anchor>
            </w:drawing>
          </mc:Choice>
          <mc:Fallback>
            <w:pict>
              <v:shape id="_x0000_s1026" o:spid="_x0000_s1026" o:spt="202" type="#_x0000_t202" style="position:absolute;left:0pt;margin-left:260.15pt;margin-top:15.25pt;height:28.35pt;width:21.25pt;z-index:251675648;mso-width-relative:page;mso-height-relative:page;" fillcolor="#FFFFFF" filled="t" stroked="f" coordsize="21600,21600" o:gfxdata="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v5X1G1QAAAAkBAAAPAAAAAAAAAAEAIAAAACIAAABkcnMvZG93&#10;bnJldi54bWxQSwECFAAUAAAACACHTuJAk2XoKsoBAACBAwAADgAAAAAAAAABACAAAAAkAQAAZHJz&#10;L2Uyb0RvYy54bWxQSwUGAAAAAAYABgBZAQAAYAUAAAAA&#10;">
                <v:fill on="t" focussize="0,0"/>
                <v:stroke on="f" weight="0.5pt"/>
                <v:imagedata o:title=""/>
                <o:lock v:ext="edit" aspectratio="f"/>
                <v:textbox>
                  <w:txbxContent>
                    <w:p>
                      <w:pPr>
                        <w:bidi w:val="0"/>
                        <w:ind w:left="0" w:leftChars="0" w:firstLine="0" w:firstLineChars="0"/>
                        <w:jc w:val="center"/>
                        <w:rPr>
                          <w:rFonts w:hint="default"/>
                          <w:color w:val="auto"/>
                          <w:lang w:val="en-US" w:eastAsia="zh-CN"/>
                        </w:rPr>
                      </w:pPr>
                      <w:r>
                        <w:rPr>
                          <w:rFonts w:hint="eastAsia"/>
                          <w:color w:val="auto"/>
                          <w:lang w:val="en-US" w:eastAsia="zh-CN"/>
                        </w:rPr>
                        <w:t>否</w:t>
                      </w:r>
                    </w:p>
                  </w:txbxContent>
                </v:textbox>
              </v:shape>
            </w:pict>
          </mc:Fallback>
        </mc:AlternateContent>
      </w:r>
      <w:r>
        <w:rPr>
          <w:rFonts w:hint="default"/>
          <w:lang w:val="en-US" w:eastAsia="zh-CN"/>
        </w:rPr>
        <mc:AlternateContent>
          <mc:Choice Requires="wps">
            <w:drawing>
              <wp:anchor distT="0" distB="0" distL="114300" distR="114300" simplePos="0" relativeHeight="251665408" behindDoc="0" locked="0" layoutInCell="1" allowOverlap="1">
                <wp:simplePos x="0" y="0"/>
                <wp:positionH relativeFrom="column">
                  <wp:posOffset>1454785</wp:posOffset>
                </wp:positionH>
                <wp:positionV relativeFrom="paragraph">
                  <wp:posOffset>243840</wp:posOffset>
                </wp:positionV>
                <wp:extent cx="1800225" cy="702945"/>
                <wp:effectExtent l="12700" t="12700" r="15875" b="27305"/>
                <wp:wrapNone/>
                <wp:docPr id="49" name="流程图: 决策 49"/>
                <wp:cNvGraphicFramePr/>
                <a:graphic xmlns:a="http://schemas.openxmlformats.org/drawingml/2006/main">
                  <a:graphicData uri="http://schemas.microsoft.com/office/word/2010/wordprocessingShape">
                    <wps:wsp>
                      <wps:cNvSpPr/>
                      <wps:spPr>
                        <a:xfrm>
                          <a:off x="2266950" y="6344920"/>
                          <a:ext cx="1625600" cy="702945"/>
                        </a:xfrm>
                        <a:prstGeom prst="flowChartDecision">
                          <a:avLst/>
                        </a:prstGeom>
                        <a:noFill/>
                        <a:ln w="25400" cap="flat" cmpd="sng" algn="ctr">
                          <a:solidFill>
                            <a:srgbClr val="385D8A">
                              <a:shade val="50000"/>
                            </a:srgbClr>
                          </a:solidFill>
                          <a:prstDash val="solid"/>
                        </a:ln>
                        <a:effectLst/>
                      </wps:spPr>
                      <wps:txbx>
                        <w:txbxContent>
                          <w:p>
                            <w:pPr>
                              <w:bidi w:val="0"/>
                              <w:ind w:left="0" w:leftChars="0" w:firstLine="0" w:firstLineChars="0"/>
                              <w:jc w:val="center"/>
                              <w:rPr>
                                <w:rFonts w:hint="eastAsia"/>
                                <w:lang w:val="en-US" w:eastAsia="zh-CN"/>
                              </w:rPr>
                            </w:pPr>
                            <w:r>
                              <w:rPr>
                                <w:rFonts w:hint="eastAsia"/>
                                <w:lang w:val="en-US" w:eastAsia="zh-CN"/>
                              </w:rPr>
                              <w:t>是否修好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14.55pt;margin-top:19.2pt;height:55.35pt;width:141.75pt;z-index:251665408;v-text-anchor:middle;mso-width-relative:page;mso-height-relative:page;" filled="f" stroked="t" coordsize="21600,21600" o:gfxdata="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Lj5ZJ2QAAAAoBAAAPAAAAAAAAAAEAIAAAACIAAABkcnMvZG93bnJldi54&#10;bWxQSwECFAAUAAAACACHTuJAxj/fTqQCAAAUBQAADgAAAAAAAAABACAAAAAoAQAAZHJzL2Uyb0Rv&#10;Yy54bWxQSwUGAAAAAAYABgBZAQAAPgYAAAAA&#10;">
                <v:fill on="f" focussize="0,0"/>
                <v:stroke weight="2pt" color="#264264" joinstyle="round"/>
                <v:imagedata o:title=""/>
                <o:lock v:ext="edit" aspectratio="f"/>
                <v:textbox>
                  <w:txbxContent>
                    <w:p>
                      <w:pPr>
                        <w:bidi w:val="0"/>
                        <w:ind w:left="0" w:leftChars="0" w:firstLine="0" w:firstLineChars="0"/>
                        <w:jc w:val="center"/>
                        <w:rPr>
                          <w:rFonts w:hint="eastAsia"/>
                          <w:lang w:val="en-US" w:eastAsia="zh-CN"/>
                        </w:rPr>
                      </w:pPr>
                      <w:r>
                        <w:rPr>
                          <w:rFonts w:hint="eastAsia"/>
                          <w:lang w:val="en-US" w:eastAsia="zh-CN"/>
                        </w:rPr>
                        <w:t>是否修好</w:t>
                      </w:r>
                    </w:p>
                  </w:txbxContent>
                </v:textbox>
              </v:shape>
            </w:pict>
          </mc:Fallback>
        </mc:AlternateContent>
      </w:r>
      <w:r>
        <w:rPr>
          <w:rFonts w:hint="default"/>
          <w:lang w:val="en-US" w:eastAsia="zh-CN"/>
        </w:rPr>
        <mc:AlternateContent>
          <mc:Choice Requires="wps">
            <w:drawing>
              <wp:anchor distT="0" distB="0" distL="114300" distR="114300" simplePos="0" relativeHeight="251664384" behindDoc="0" locked="0" layoutInCell="1" allowOverlap="1">
                <wp:simplePos x="0" y="0"/>
                <wp:positionH relativeFrom="column">
                  <wp:posOffset>2323465</wp:posOffset>
                </wp:positionH>
                <wp:positionV relativeFrom="paragraph">
                  <wp:posOffset>5715</wp:posOffset>
                </wp:positionV>
                <wp:extent cx="75565" cy="238125"/>
                <wp:effectExtent l="12700" t="12700" r="26035" b="15875"/>
                <wp:wrapNone/>
                <wp:docPr id="58" name="下箭头 58"/>
                <wp:cNvGraphicFramePr/>
                <a:graphic xmlns:a="http://schemas.openxmlformats.org/drawingml/2006/main">
                  <a:graphicData uri="http://schemas.microsoft.com/office/word/2010/wordprocessingShape">
                    <wps:wsp>
                      <wps:cNvSpPr/>
                      <wps:spPr>
                        <a:xfrm>
                          <a:off x="0" y="0"/>
                          <a:ext cx="75565" cy="238125"/>
                        </a:xfrm>
                        <a:prstGeom prst="down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2.95pt;margin-top:0.45pt;height:18.75pt;width:5.95pt;z-index:251664384;v-text-anchor:middle;mso-width-relative:page;mso-height-relative:page;" fillcolor="#4F81BD" filled="t" stroked="t" coordsize="21600,21600" o:gfxdata="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NTpwz1QAAAAcBAAAP&#10;AAAAAAAAAAEAIAAAACIAAABkcnMvZG93bnJldi54bWxQSwECFAAUAAAACACHTuJAZJ3WH40CAAAf&#10;BQAADgAAAAAAAAABACAAAAAkAQAAZHJzL2Uyb0RvYy54bWxQSwUGAAAAAAYABgBZAQAAIwYAAAAA&#10;" adj="18173,5400">
                <v:fill on="t" focussize="0,0"/>
                <v:stroke weight="2pt" color="#264264" joinstyle="round"/>
                <v:imagedata o:title=""/>
                <o:lock v:ext="edit" aspectratio="f"/>
                <v:textbox>
                  <w:txbxContent>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74624" behindDoc="0" locked="0" layoutInCell="1" allowOverlap="1">
                <wp:simplePos x="0" y="0"/>
                <wp:positionH relativeFrom="column">
                  <wp:posOffset>3817620</wp:posOffset>
                </wp:positionH>
                <wp:positionV relativeFrom="paragraph">
                  <wp:posOffset>23495</wp:posOffset>
                </wp:positionV>
                <wp:extent cx="1800225" cy="1080135"/>
                <wp:effectExtent l="4445" t="5080" r="5080" b="19685"/>
                <wp:wrapNone/>
                <wp:docPr id="51" name="文本框 51"/>
                <wp:cNvGraphicFramePr/>
                <a:graphic xmlns:a="http://schemas.openxmlformats.org/drawingml/2006/main">
                  <a:graphicData uri="http://schemas.microsoft.com/office/word/2010/wordprocessingShape">
                    <wps:wsp>
                      <wps:cNvSpPr txBox="1"/>
                      <wps:spPr>
                        <a:xfrm>
                          <a:off x="0" y="0"/>
                          <a:ext cx="1800225" cy="108013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default"/>
                                <w:lang w:val="en-US" w:eastAsia="zh-CN"/>
                              </w:rPr>
                            </w:pPr>
                            <w:r>
                              <w:rPr>
                                <w:rFonts w:hint="eastAsia"/>
                                <w:lang w:val="en-US" w:eastAsia="zh-CN"/>
                              </w:rPr>
                              <w:t>说明原因，填写维修记录并预约好下次处理时间</w:t>
                            </w:r>
                          </w:p>
                        </w:txbxContent>
                      </wps:txbx>
                      <wps:bodyPr upright="1"/>
                    </wps:wsp>
                  </a:graphicData>
                </a:graphic>
              </wp:anchor>
            </w:drawing>
          </mc:Choice>
          <mc:Fallback>
            <w:pict>
              <v:shape id="_x0000_s1026" o:spid="_x0000_s1026" o:spt="202" type="#_x0000_t202" style="position:absolute;left:0pt;margin-left:300.6pt;margin-top:1.85pt;height:85.05pt;width:141.75pt;z-index:251674624;mso-width-relative:page;mso-height-relative:page;" fillcolor="#FFFFFF" filled="t" stroked="t" coordsize="21600,21600" o:gfxdata="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4jg7tYAAAAJAQAADwAAAAAAAAABACAAAAAi&#10;AAAAZHJzL2Rvd25yZXYueG1sUEsBAhQAFAAAAAgAh07iQGxNxbYMAgAAOQQAAA4AAAAAAAAAAQAg&#10;AAAAJQEAAGRycy9lMm9Eb2MueG1sUEsFBgAAAAAGAAYAWQEAAKMFAAAAAA==&#10;">
                <v:fill on="t" focussize="0,0"/>
                <v:stroke weight="0.5pt" color="#000000" joinstyle="miter"/>
                <v:imagedata o:title=""/>
                <o:lock v:ext="edit" aspectratio="f"/>
                <v:textbox>
                  <w:txbxContent>
                    <w:p>
                      <w:pPr>
                        <w:bidi w:val="0"/>
                        <w:ind w:left="0" w:leftChars="0" w:firstLine="0" w:firstLineChars="0"/>
                        <w:jc w:val="center"/>
                        <w:rPr>
                          <w:rFonts w:hint="default"/>
                          <w:lang w:val="en-US" w:eastAsia="zh-CN"/>
                        </w:rPr>
                      </w:pPr>
                      <w:r>
                        <w:rPr>
                          <w:rFonts w:hint="eastAsia"/>
                          <w:lang w:val="en-US" w:eastAsia="zh-CN"/>
                        </w:rPr>
                        <w:t>说明原因，填写维修记录并预约好下次处理时间</w:t>
                      </w:r>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pPr>
      <w:r>
        <w:rPr>
          <w:rFonts w:hint="default"/>
          <w:lang w:val="en-US" w:eastAsia="zh-CN"/>
        </w:rPr>
        <mc:AlternateContent>
          <mc:Choice Requires="wps">
            <w:drawing>
              <wp:anchor distT="0" distB="0" distL="114300" distR="114300" simplePos="0" relativeHeight="251667456" behindDoc="0" locked="0" layoutInCell="1" allowOverlap="1">
                <wp:simplePos x="0" y="0"/>
                <wp:positionH relativeFrom="column">
                  <wp:posOffset>3188335</wp:posOffset>
                </wp:positionH>
                <wp:positionV relativeFrom="paragraph">
                  <wp:posOffset>17780</wp:posOffset>
                </wp:positionV>
                <wp:extent cx="635000" cy="75565"/>
                <wp:effectExtent l="12700" t="12700" r="19050" b="26035"/>
                <wp:wrapNone/>
                <wp:docPr id="53" name="右箭头 53"/>
                <wp:cNvGraphicFramePr/>
                <a:graphic xmlns:a="http://schemas.openxmlformats.org/drawingml/2006/main">
                  <a:graphicData uri="http://schemas.microsoft.com/office/word/2010/wordprocessingShape">
                    <wps:wsp>
                      <wps:cNvSpPr/>
                      <wps:spPr>
                        <a:xfrm>
                          <a:off x="0" y="0"/>
                          <a:ext cx="635000" cy="75565"/>
                        </a:xfrm>
                        <a:prstGeom prst="rightArrow">
                          <a:avLst>
                            <a:gd name="adj1" fmla="val 49583"/>
                            <a:gd name="adj2" fmla="val 94926"/>
                          </a:avLst>
                        </a:prstGeom>
                        <a:solidFill>
                          <a:srgbClr val="4F81BD"/>
                        </a:solidFill>
                        <a:ln w="25400" cap="flat" cmpd="sng">
                          <a:solidFill>
                            <a:srgbClr val="264264"/>
                          </a:solidFill>
                          <a:prstDash val="solid"/>
                          <a:round/>
                          <a:headEnd type="none" w="med" len="med"/>
                          <a:tailEnd type="none" w="med" len="med"/>
                        </a:ln>
                      </wps:spPr>
                      <wps:txbx>
                        <w:txbxContent>
                          <w:p/>
                        </w:txbxContent>
                      </wps:txbx>
                      <wps:bodyPr anchor="ctr" anchorCtr="0" upright="1"/>
                    </wps:wsp>
                  </a:graphicData>
                </a:graphic>
              </wp:anchor>
            </w:drawing>
          </mc:Choice>
          <mc:Fallback>
            <w:pict>
              <v:shape id="_x0000_s1026" o:spid="_x0000_s1026" o:spt="13" type="#_x0000_t13" style="position:absolute;left:0pt;margin-left:251.05pt;margin-top:1.4pt;height:5.95pt;width:50pt;z-index:251667456;v-text-anchor:middle;mso-width-relative:page;mso-height-relative:page;" fillcolor="#4F81BD" filled="t" stroked="t" coordsize="21600,21600" o:gfxdata="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q7ctl1gAAAAgBAAAPAAAAAAAAAAEAIAAAACIAAABk&#10;cnMvZG93bnJldi54bWxQSwECFAAUAAAACACHTuJAA/JfJ0ECAACfBAAADgAAAAAAAAABACAAAAAl&#10;AQAAZHJzL2Uyb0RvYy54bWxQSwUGAAAAAAYABgBZAQAA2AUAAAAA&#10;" adj="19161,5445">
                <v:fill on="t" focussize="0,0"/>
                <v:stroke weight="2pt" color="#264264" joinstyle="round"/>
                <v:imagedata o:title=""/>
                <o:lock v:ext="edit" aspectratio="f"/>
                <v:textbox>
                  <w:txbxContent>
                    <w:p/>
                  </w:txbxContent>
                </v:textbox>
              </v:shape>
            </w:pict>
          </mc:Fallback>
        </mc:AlternateContent>
      </w:r>
      <w:r>
        <w:rPr>
          <w:rFonts w:hint="default"/>
          <w:lang w:val="en-US" w:eastAsia="zh-CN"/>
        </w:rPr>
        <mc:AlternateContent>
          <mc:Choice Requires="wps">
            <w:drawing>
              <wp:anchor distT="0" distB="0" distL="114300" distR="114300" simplePos="0" relativeHeight="251677696" behindDoc="0" locked="0" layoutInCell="1" allowOverlap="1">
                <wp:simplePos x="0" y="0"/>
                <wp:positionH relativeFrom="column">
                  <wp:posOffset>1604645</wp:posOffset>
                </wp:positionH>
                <wp:positionV relativeFrom="paragraph">
                  <wp:posOffset>719455</wp:posOffset>
                </wp:positionV>
                <wp:extent cx="1511935" cy="645160"/>
                <wp:effectExtent l="4445" t="5080" r="7620" b="16510"/>
                <wp:wrapNone/>
                <wp:docPr id="54" name="文本框 54"/>
                <wp:cNvGraphicFramePr/>
                <a:graphic xmlns:a="http://schemas.openxmlformats.org/drawingml/2006/main">
                  <a:graphicData uri="http://schemas.microsoft.com/office/word/2010/wordprocessingShape">
                    <wps:wsp>
                      <wps:cNvSpPr txBox="1"/>
                      <wps:spPr>
                        <a:xfrm>
                          <a:off x="0" y="0"/>
                          <a:ext cx="1511935" cy="64516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default"/>
                                <w:lang w:val="en-US" w:eastAsia="zh-CN"/>
                              </w:rPr>
                            </w:pPr>
                            <w:r>
                              <w:rPr>
                                <w:rFonts w:hint="eastAsia"/>
                                <w:lang w:val="en-US" w:eastAsia="zh-CN"/>
                              </w:rPr>
                              <w:t>填写维修记录单并归档</w:t>
                            </w:r>
                          </w:p>
                        </w:txbxContent>
                      </wps:txbx>
                      <wps:bodyPr upright="1"/>
                    </wps:wsp>
                  </a:graphicData>
                </a:graphic>
              </wp:anchor>
            </w:drawing>
          </mc:Choice>
          <mc:Fallback>
            <w:pict>
              <v:shape id="_x0000_s1026" o:spid="_x0000_s1026" o:spt="202" type="#_x0000_t202" style="position:absolute;left:0pt;margin-left:126.35pt;margin-top:56.65pt;height:50.8pt;width:119.05pt;z-index:251677696;mso-width-relative:page;mso-height-relative:page;" fillcolor="#FFFFFF" filled="t" stroked="t" coordsize="21600,21600" o:gfxdata="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E527dcAAAALAQAADwAAAAAAAAABACAA&#10;AAAiAAAAZHJzL2Rvd25yZXYueG1sUEsBAhQAFAAAAAgAh07iQNFGh8kOAgAAOAQAAA4AAAAAAAAA&#10;AQAgAAAAJgEAAGRycy9lMm9Eb2MueG1sUEsFBgAAAAAGAAYAWQEAAKYFAAAAAA==&#10;">
                <v:fill on="t" focussize="0,0"/>
                <v:stroke weight="0.5pt" color="#000000" joinstyle="miter"/>
                <v:imagedata o:title=""/>
                <o:lock v:ext="edit" aspectratio="f"/>
                <v:textbox>
                  <w:txbxContent>
                    <w:p>
                      <w:pPr>
                        <w:bidi w:val="0"/>
                        <w:ind w:left="0" w:leftChars="0" w:firstLine="0" w:firstLineChars="0"/>
                        <w:jc w:val="center"/>
                        <w:rPr>
                          <w:rFonts w:hint="default"/>
                          <w:lang w:val="en-US" w:eastAsia="zh-CN"/>
                        </w:rPr>
                      </w:pPr>
                      <w:r>
                        <w:rPr>
                          <w:rFonts w:hint="eastAsia"/>
                          <w:lang w:val="en-US" w:eastAsia="zh-CN"/>
                        </w:rPr>
                        <w:t>填写维修记录单并归档</w:t>
                      </w:r>
                    </w:p>
                  </w:txbxContent>
                </v:textbox>
              </v:shape>
            </w:pict>
          </mc:Fallback>
        </mc:AlternateContent>
      </w:r>
      <w:r>
        <w:rPr>
          <w:rFonts w:hint="default"/>
          <w:lang w:val="en-US" w:eastAsia="zh-CN"/>
        </w:rPr>
        <mc:AlternateContent>
          <mc:Choice Requires="wps">
            <w:drawing>
              <wp:anchor distT="0" distB="0" distL="114300" distR="114300" simplePos="0" relativeHeight="251666432" behindDoc="0" locked="0" layoutInCell="1" allowOverlap="1">
                <wp:simplePos x="0" y="0"/>
                <wp:positionH relativeFrom="column">
                  <wp:posOffset>2320290</wp:posOffset>
                </wp:positionH>
                <wp:positionV relativeFrom="paragraph">
                  <wp:posOffset>407035</wp:posOffset>
                </wp:positionV>
                <wp:extent cx="84455" cy="316230"/>
                <wp:effectExtent l="12700" t="12700" r="17145" b="13970"/>
                <wp:wrapNone/>
                <wp:docPr id="55" name="下箭头 55"/>
                <wp:cNvGraphicFramePr/>
                <a:graphic xmlns:a="http://schemas.openxmlformats.org/drawingml/2006/main">
                  <a:graphicData uri="http://schemas.microsoft.com/office/word/2010/wordprocessingShape">
                    <wps:wsp>
                      <wps:cNvSpPr/>
                      <wps:spPr>
                        <a:xfrm>
                          <a:off x="0" y="0"/>
                          <a:ext cx="84455" cy="316230"/>
                        </a:xfrm>
                        <a:prstGeom prst="down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2.7pt;margin-top:32.05pt;height:24.9pt;width:6.65pt;z-index:251666432;v-text-anchor:middle;mso-width-relative:page;mso-height-relative:page;" fillcolor="#4F81BD" filled="t" stroked="t" coordsize="21600,21600" o:gfxdata="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YUM0X2gAA&#10;AAoBAAAPAAAAAAAAAAEAIAAAACIAAABkcnMvZG93bnJldi54bWxQSwECFAAUAAAACACHTuJAu4JI&#10;K44CAAAfBQAADgAAAAAAAAABACAAAAApAQAAZHJzL2Uyb0RvYy54bWxQSwUGAAAAAAYABgBZAQAA&#10;KQYAAAAA&#10;" adj="18716,5400">
                <v:fill on="t" focussize="0,0"/>
                <v:stroke weight="2pt" color="#264264" joinstyle="round"/>
                <v:imagedata o:title=""/>
                <o:lock v:ext="edit" aspectratio="f"/>
                <v:textbox>
                  <w:txbxContent>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2018030</wp:posOffset>
                </wp:positionH>
                <wp:positionV relativeFrom="paragraph">
                  <wp:posOffset>403225</wp:posOffset>
                </wp:positionV>
                <wp:extent cx="269875" cy="36004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269875" cy="360045"/>
                        </a:xfrm>
                        <a:prstGeom prst="rect">
                          <a:avLst/>
                        </a:prstGeom>
                        <a:noFill/>
                        <a:ln w="6350">
                          <a:noFill/>
                        </a:ln>
                      </wps:spPr>
                      <wps:txbx>
                        <w:txbxContent>
                          <w:p>
                            <w:pPr>
                              <w:bidi w:val="0"/>
                              <w:ind w:left="0" w:leftChars="0" w:firstLine="0" w:firstLineChars="0"/>
                              <w:jc w:val="both"/>
                              <w:rPr>
                                <w:rFonts w:hint="default"/>
                                <w:lang w:val="en-US" w:eastAsia="zh-CN"/>
                              </w:rPr>
                            </w:pPr>
                            <w:r>
                              <w:rPr>
                                <w:rFonts w:hint="eastAsia"/>
                                <w:lang w:val="en-US" w:eastAsia="zh-CN"/>
                              </w:rPr>
                              <w:t>是</w:t>
                            </w:r>
                          </w:p>
                        </w:txbxContent>
                      </wps:txbx>
                      <wps:bodyPr upright="1"/>
                    </wps:wsp>
                  </a:graphicData>
                </a:graphic>
              </wp:anchor>
            </w:drawing>
          </mc:Choice>
          <mc:Fallback>
            <w:pict>
              <v:shape id="_x0000_s1026" o:spid="_x0000_s1026" o:spt="202" type="#_x0000_t202" style="position:absolute;left:0pt;margin-left:158.9pt;margin-top:31.75pt;height:28.35pt;width:21.25pt;z-index:251676672;mso-width-relative:page;mso-height-relative:page;" filled="f" stroked="f" coordsize="21600,21600" o:gfxdata="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CXvJTbAAAACgEAAA8AAAAAAAAAAQAgAAAAIgAAAGRycy9kb3ducmV2LnhtbFBLAQIU&#10;ABQAAAAIAIdO4kCMzLoptwEAAFgDAAAOAAAAAAAAAAEAIAAAACoBAABkcnMvZTJvRG9jLnhtbFBL&#10;BQYAAAAABgAGAFkBAABTBQAAAAA=&#10;">
                <v:fill on="f" focussize="0,0"/>
                <v:stroke on="f" weight="0.5pt"/>
                <v:imagedata o:title=""/>
                <o:lock v:ext="edit" aspectratio="f"/>
                <v:textbox>
                  <w:txbxContent>
                    <w:p>
                      <w:pPr>
                        <w:bidi w:val="0"/>
                        <w:ind w:left="0" w:leftChars="0" w:firstLine="0" w:firstLineChars="0"/>
                        <w:jc w:val="both"/>
                        <w:rPr>
                          <w:rFonts w:hint="default"/>
                          <w:lang w:val="en-US" w:eastAsia="zh-CN"/>
                        </w:rPr>
                      </w:pPr>
                      <w:r>
                        <w:rPr>
                          <w:rFonts w:hint="eastAsia"/>
                          <w:lang w:val="en-US" w:eastAsia="zh-CN"/>
                        </w:rPr>
                        <w:t>是</w:t>
                      </w:r>
                    </w:p>
                  </w:txbxContent>
                </v:textbox>
              </v:shape>
            </w:pict>
          </mc:Fallback>
        </mc:AlternateContent>
      </w:r>
    </w:p>
    <w:p>
      <w:pPr>
        <w:keepNext w:val="0"/>
        <w:keepLines w:val="0"/>
        <w:pageBreakBefore w:val="0"/>
        <w:kinsoku/>
        <w:wordWrap/>
        <w:overflowPunct/>
        <w:topLinePunct w:val="0"/>
        <w:autoSpaceDE/>
        <w:autoSpaceDN/>
        <w:bidi w:val="0"/>
        <w:spacing w:line="360" w:lineRule="auto"/>
        <w:textAlignment w:val="auto"/>
        <w:rPr>
          <w:rFonts w:hint="default" w:ascii="Times New Roman" w:hAnsi="Times New Roman" w:eastAsia="宋体" w:cs="Times New Roman"/>
          <w:kern w:val="2"/>
          <w:sz w:val="24"/>
          <w:szCs w:val="24"/>
          <w:lang w:val="en-US" w:eastAsia="zh-CN" w:bidi="ar-SA"/>
        </w:rPr>
      </w:pPr>
    </w:p>
    <w:p>
      <w:pPr>
        <w:keepNext w:val="0"/>
        <w:keepLines w:val="0"/>
        <w:pageBreakBefore w:val="0"/>
        <w:kinsoku/>
        <w:wordWrap/>
        <w:overflowPunct/>
        <w:topLinePunct w:val="0"/>
        <w:autoSpaceDE/>
        <w:autoSpaceDN/>
        <w:bidi w:val="0"/>
        <w:spacing w:line="360" w:lineRule="auto"/>
        <w:textAlignment w:val="auto"/>
        <w:rPr>
          <w:rFonts w:hint="default"/>
          <w:lang w:val="en-US" w:eastAsia="zh-CN"/>
        </w:rPr>
      </w:pPr>
    </w:p>
    <w:p>
      <w:pPr>
        <w:keepNext w:val="0"/>
        <w:keepLines w:val="0"/>
        <w:pageBreakBefore w:val="0"/>
        <w:kinsoku/>
        <w:wordWrap/>
        <w:overflowPunct/>
        <w:topLinePunct w:val="0"/>
        <w:autoSpaceDE/>
        <w:autoSpaceDN/>
        <w:bidi w:val="0"/>
        <w:spacing w:line="360" w:lineRule="auto"/>
        <w:textAlignment w:val="auto"/>
        <w:rPr>
          <w:rFonts w:hint="default"/>
          <w:lang w:val="en-US" w:eastAsia="zh-CN"/>
        </w:rPr>
      </w:pPr>
    </w:p>
    <w:p>
      <w:pPr>
        <w:keepNext w:val="0"/>
        <w:keepLines w:val="0"/>
        <w:pageBreakBefore w:val="0"/>
        <w:kinsoku/>
        <w:wordWrap/>
        <w:overflowPunct/>
        <w:topLinePunct w:val="0"/>
        <w:autoSpaceDE/>
        <w:autoSpaceDN/>
        <w:bidi w:val="0"/>
        <w:spacing w:line="360" w:lineRule="auto"/>
        <w:textAlignment w:val="auto"/>
        <w:rPr>
          <w:rFonts w:hint="default"/>
          <w:lang w:val="en-US" w:eastAsia="zh-CN"/>
        </w:rPr>
      </w:pPr>
    </w:p>
    <w:p>
      <w:pPr>
        <w:keepNext w:val="0"/>
        <w:keepLines w:val="0"/>
        <w:pageBreakBefore w:val="0"/>
        <w:kinsoku/>
        <w:wordWrap/>
        <w:overflowPunct/>
        <w:topLinePunct w:val="0"/>
        <w:autoSpaceDE/>
        <w:autoSpaceDN/>
        <w:bidi w:val="0"/>
        <w:spacing w:line="360" w:lineRule="auto"/>
        <w:textAlignment w:val="auto"/>
        <w:rPr>
          <w:rFonts w:hint="default"/>
          <w:lang w:val="en-US" w:eastAsia="zh-CN"/>
        </w:rPr>
      </w:pPr>
    </w:p>
    <w:p>
      <w:pPr>
        <w:pStyle w:val="5"/>
        <w:bidi w:val="0"/>
        <w:rPr>
          <w:rFonts w:hint="default"/>
          <w:lang w:val="en-US" w:eastAsia="zh-CN"/>
        </w:rPr>
      </w:pPr>
      <w:bookmarkStart w:id="284" w:name="_Toc11081"/>
      <w:bookmarkStart w:id="285" w:name="_Toc17825"/>
      <w:bookmarkStart w:id="286" w:name="_Toc11288"/>
      <w:bookmarkStart w:id="287" w:name="_Toc27120"/>
      <w:bookmarkStart w:id="288" w:name="_Toc12766"/>
      <w:bookmarkStart w:id="289" w:name="_Toc19980"/>
      <w:bookmarkStart w:id="290" w:name="_Toc14409"/>
      <w:bookmarkStart w:id="291" w:name="_Toc14099"/>
      <w:bookmarkStart w:id="292" w:name="_Toc23933"/>
      <w:bookmarkStart w:id="293" w:name="_Toc28918"/>
      <w:bookmarkStart w:id="294" w:name="_Toc9869"/>
      <w:bookmarkStart w:id="295" w:name="_Toc1788"/>
      <w:bookmarkStart w:id="296" w:name="_Toc17"/>
      <w:bookmarkStart w:id="297" w:name="_Toc9254"/>
      <w:bookmarkStart w:id="298" w:name="_Toc1029"/>
      <w:bookmarkStart w:id="299" w:name="_Toc32351"/>
      <w:bookmarkStart w:id="300" w:name="_Toc17721"/>
      <w:bookmarkStart w:id="301" w:name="_Toc5324"/>
      <w:bookmarkStart w:id="302" w:name="_Toc16329"/>
      <w:r>
        <w:rPr>
          <w:rFonts w:hint="default"/>
          <w:lang w:val="en-US" w:eastAsia="zh-CN"/>
        </w:rPr>
        <w:t>售后服务</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rPr>
          <w:rFonts w:hint="default"/>
          <w:lang w:val="en-US" w:eastAsia="zh-CN"/>
        </w:rPr>
        <w:t>具体内容</w:t>
      </w:r>
      <w:bookmarkEnd w:id="298"/>
      <w:bookmarkEnd w:id="299"/>
      <w:bookmarkEnd w:id="300"/>
      <w:bookmarkEnd w:id="301"/>
      <w:bookmarkEnd w:id="302"/>
    </w:p>
    <w:p>
      <w:pPr>
        <w:pStyle w:val="6"/>
        <w:bidi w:val="0"/>
        <w:rPr>
          <w:rFonts w:hint="default"/>
          <w:lang w:val="en-US" w:eastAsia="zh-CN"/>
        </w:rPr>
      </w:pPr>
      <w:bookmarkStart w:id="303" w:name="_Toc22629"/>
      <w:bookmarkStart w:id="304" w:name="_Toc13056"/>
      <w:r>
        <w:rPr>
          <w:rFonts w:hint="default"/>
          <w:lang w:val="en-US" w:eastAsia="zh-CN"/>
        </w:rPr>
        <w:t>服务承诺</w:t>
      </w:r>
      <w:bookmarkEnd w:id="303"/>
      <w:bookmarkEnd w:id="304"/>
    </w:p>
    <w:p>
      <w:pPr>
        <w:keepNext w:val="0"/>
        <w:keepLines w:val="0"/>
        <w:pageBreakBefore w:val="0"/>
        <w:kinsoku/>
        <w:wordWrap/>
        <w:overflowPunct/>
        <w:topLinePunct w:val="0"/>
        <w:autoSpaceDE/>
        <w:autoSpaceDN/>
        <w:bidi w:val="0"/>
        <w:spacing w:line="360" w:lineRule="auto"/>
        <w:textAlignment w:val="auto"/>
        <w:rPr>
          <w:rFonts w:hint="default" w:ascii="宋体" w:hAnsi="宋体" w:eastAsia="宋体" w:cs="Times New Roman"/>
          <w:szCs w:val="21"/>
          <w:lang w:val="en-US" w:eastAsia="zh-CN"/>
        </w:rPr>
      </w:pPr>
      <w:r>
        <w:rPr>
          <w:rFonts w:hint="default"/>
          <w:lang w:val="en-US" w:eastAsia="zh-CN"/>
        </w:rPr>
        <w:t>我公司郑重承诺：对于本次投标的</w:t>
      </w:r>
      <w:r>
        <w:rPr>
          <w:rFonts w:hint="eastAsia"/>
          <w:lang w:val="en-US" w:eastAsia="zh-CN"/>
        </w:rPr>
        <w:t>浮桥码头及其附属产品</w:t>
      </w:r>
      <w:r>
        <w:rPr>
          <w:rFonts w:hint="default"/>
          <w:lang w:val="en-US" w:eastAsia="zh-CN"/>
        </w:rPr>
        <w:t>提供</w:t>
      </w:r>
      <w:r>
        <w:rPr>
          <w:rFonts w:hint="eastAsia"/>
          <w:lang w:val="en-US" w:eastAsia="zh-CN"/>
        </w:rPr>
        <w:t>2</w:t>
      </w:r>
      <w:r>
        <w:rPr>
          <w:rFonts w:hint="default"/>
          <w:lang w:val="en-US" w:eastAsia="zh-CN"/>
        </w:rPr>
        <w:t>年的免费售后服务，</w:t>
      </w:r>
      <w:r>
        <w:rPr>
          <w:rFonts w:hint="eastAsia"/>
          <w:lang w:val="en-US" w:eastAsia="zh-CN"/>
        </w:rPr>
        <w:t>质保</w:t>
      </w:r>
      <w:r>
        <w:rPr>
          <w:rFonts w:hint="default"/>
          <w:lang w:val="en-US" w:eastAsia="zh-CN"/>
        </w:rPr>
        <w:t>期内免费上门服务（</w:t>
      </w:r>
      <w:r>
        <w:rPr>
          <w:rFonts w:hint="eastAsia"/>
          <w:lang w:val="en-US" w:eastAsia="zh-CN"/>
        </w:rPr>
        <w:t>质保期从浮桥码头安装完成，交付甲方且验收合格之日开始计算）。质保期内非产品本身质量原因，而因其它原因造成产品损坏，维修酌情收费</w:t>
      </w:r>
      <w:r>
        <w:rPr>
          <w:rFonts w:hint="default"/>
          <w:lang w:val="en-US" w:eastAsia="zh-CN"/>
        </w:rPr>
        <w:t>。</w:t>
      </w:r>
    </w:p>
    <w:p>
      <w:pPr>
        <w:pStyle w:val="6"/>
        <w:bidi w:val="0"/>
        <w:rPr>
          <w:rFonts w:hint="eastAsia"/>
          <w:lang w:val="en-US" w:eastAsia="zh-CN"/>
        </w:rPr>
      </w:pPr>
      <w:bookmarkStart w:id="305" w:name="_Toc22190"/>
      <w:bookmarkStart w:id="306" w:name="_Toc27666"/>
      <w:r>
        <w:rPr>
          <w:rFonts w:hint="eastAsia"/>
          <w:lang w:val="en-US" w:eastAsia="zh-CN"/>
        </w:rPr>
        <w:t>维修响应</w:t>
      </w:r>
      <w:bookmarkEnd w:id="305"/>
      <w:bookmarkEnd w:id="306"/>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eastAsia"/>
          <w:lang w:val="en-US" w:eastAsia="zh-CN"/>
        </w:rPr>
        <w:t>码头</w:t>
      </w:r>
      <w:r>
        <w:rPr>
          <w:rFonts w:hint="eastAsia"/>
        </w:rPr>
        <w:t>免费保修期</w:t>
      </w:r>
      <w:r>
        <w:rPr>
          <w:rFonts w:hint="eastAsia"/>
          <w:lang w:val="en-US" w:eastAsia="zh-CN"/>
        </w:rPr>
        <w:t>1</w:t>
      </w:r>
      <w:r>
        <w:rPr>
          <w:rFonts w:hint="eastAsia"/>
        </w:rPr>
        <w:t>年；</w:t>
      </w:r>
      <w:r>
        <w:rPr>
          <w:rFonts w:hint="eastAsia"/>
          <w:lang w:val="en-US" w:eastAsia="zh-CN"/>
        </w:rPr>
        <w:t>我方将</w:t>
      </w:r>
      <w:r>
        <w:rPr>
          <w:rFonts w:hint="eastAsia"/>
        </w:rPr>
        <w:t>以优</w:t>
      </w:r>
      <w:r>
        <w:rPr>
          <w:rFonts w:hint="eastAsia"/>
          <w:lang w:val="en-US" w:eastAsia="zh-CN"/>
        </w:rPr>
        <w:t>质</w:t>
      </w:r>
      <w:r>
        <w:rPr>
          <w:rFonts w:hint="eastAsia"/>
        </w:rPr>
        <w:t>的服务态度</w:t>
      </w:r>
      <w:r>
        <w:rPr>
          <w:rFonts w:hint="eastAsia"/>
          <w:lang w:eastAsia="zh-CN"/>
        </w:rPr>
        <w:t>，</w:t>
      </w:r>
      <w:r>
        <w:rPr>
          <w:rFonts w:hint="eastAsia"/>
          <w:lang w:val="en-US" w:eastAsia="zh-CN"/>
        </w:rPr>
        <w:t>质保负责人24小时保持通信，</w:t>
      </w:r>
      <w:r>
        <w:rPr>
          <w:rFonts w:hint="eastAsia"/>
        </w:rPr>
        <w:t>在接到故障通知后</w:t>
      </w:r>
      <w:r>
        <w:rPr>
          <w:rFonts w:hint="eastAsia"/>
          <w:lang w:val="en-US" w:eastAsia="zh-CN"/>
        </w:rPr>
        <w:t>8</w:t>
      </w:r>
      <w:r>
        <w:rPr>
          <w:rFonts w:hint="eastAsia"/>
        </w:rPr>
        <w:t>小时响应，</w:t>
      </w:r>
      <w:r>
        <w:rPr>
          <w:rFonts w:hint="eastAsia"/>
          <w:lang w:val="en-US" w:eastAsia="zh-CN"/>
        </w:rPr>
        <w:t>72</w:t>
      </w:r>
      <w:r>
        <w:rPr>
          <w:rFonts w:hint="eastAsia"/>
        </w:rPr>
        <w:t>小时内到现场并</w:t>
      </w:r>
      <w:r>
        <w:rPr>
          <w:rFonts w:hint="eastAsia"/>
          <w:lang w:eastAsia="zh-CN"/>
        </w:rPr>
        <w:t>对故障进行全面排查，弄清故障原因并</w:t>
      </w:r>
      <w:r>
        <w:rPr>
          <w:rFonts w:hint="eastAsia"/>
        </w:rPr>
        <w:t>提出可行的解决方案</w:t>
      </w:r>
      <w:r>
        <w:rPr>
          <w:rFonts w:hint="eastAsia"/>
          <w:lang w:eastAsia="zh-CN"/>
        </w:rPr>
        <w:t>。如果确定故障为本单位提供产品自身故障，我司</w:t>
      </w:r>
      <w:r>
        <w:rPr>
          <w:rFonts w:hint="eastAsia"/>
        </w:rPr>
        <w:t>到达现场后2小时内完成更换或修复</w:t>
      </w:r>
      <w:r>
        <w:rPr>
          <w:rFonts w:hint="eastAsia"/>
          <w:lang w:eastAsia="zh-CN"/>
        </w:rPr>
        <w:t>，并承担一切费用</w:t>
      </w:r>
      <w:r>
        <w:rPr>
          <w:rFonts w:hint="eastAsia"/>
        </w:rPr>
        <w:t>。一般故障处理时限不超过</w:t>
      </w:r>
      <w:r>
        <w:rPr>
          <w:rFonts w:hint="eastAsia"/>
          <w:lang w:val="en-US" w:eastAsia="zh-CN"/>
        </w:rPr>
        <w:t>72</w:t>
      </w:r>
      <w:r>
        <w:rPr>
          <w:rFonts w:hint="eastAsia"/>
        </w:rPr>
        <w:t>小时修复，</w:t>
      </w:r>
      <w:r>
        <w:rPr>
          <w:rFonts w:hint="eastAsia"/>
          <w:lang w:eastAsia="zh-CN"/>
        </w:rPr>
        <w:t>若</w:t>
      </w:r>
      <w:r>
        <w:rPr>
          <w:rFonts w:hint="eastAsia"/>
        </w:rPr>
        <w:t>未能修复</w:t>
      </w:r>
      <w:r>
        <w:rPr>
          <w:rFonts w:hint="eastAsia"/>
          <w:lang w:eastAsia="zh-CN"/>
        </w:rPr>
        <w:t>则</w:t>
      </w:r>
      <w:r>
        <w:rPr>
          <w:rFonts w:hint="eastAsia"/>
        </w:rPr>
        <w:t>直接更换零部件，保证采购人正常使用</w:t>
      </w:r>
      <w:r>
        <w:rPr>
          <w:rFonts w:hint="eastAsia"/>
          <w:lang w:eastAsia="zh-CN"/>
        </w:rPr>
        <w:t>。</w:t>
      </w:r>
    </w:p>
    <w:p>
      <w:pPr>
        <w:pStyle w:val="6"/>
        <w:bidi w:val="0"/>
        <w:rPr>
          <w:rFonts w:hint="default"/>
          <w:lang w:val="en-US" w:eastAsia="zh-CN"/>
        </w:rPr>
      </w:pPr>
      <w:bookmarkStart w:id="307" w:name="_Toc19636"/>
      <w:bookmarkStart w:id="308" w:name="_Toc29436"/>
      <w:r>
        <w:rPr>
          <w:rFonts w:hint="default"/>
          <w:lang w:val="en-US" w:eastAsia="zh-CN"/>
        </w:rPr>
        <w:t>提供免费的技术服务和免费咨询</w:t>
      </w:r>
      <w:bookmarkEnd w:id="307"/>
      <w:bookmarkEnd w:id="308"/>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default"/>
          <w:lang w:val="en-US" w:eastAsia="zh-CN"/>
        </w:rPr>
        <w:t>我公司免费提供技术服务，包括技术指标、工作原理、详细图纸、技术规范和测试方法。技术资料尽量详细和易于理解，满足设计、运行、维护技术人员的工作需要。同时我公司可永久提供免费咨询</w:t>
      </w:r>
      <w:r>
        <w:rPr>
          <w:rFonts w:hint="eastAsia"/>
          <w:lang w:val="en-US" w:eastAsia="zh-CN"/>
        </w:rPr>
        <w:t>。</w:t>
      </w:r>
    </w:p>
    <w:p>
      <w:pPr>
        <w:pStyle w:val="6"/>
        <w:bidi w:val="0"/>
        <w:rPr>
          <w:rFonts w:hint="eastAsia"/>
          <w:lang w:eastAsia="zh-CN"/>
        </w:rPr>
      </w:pPr>
      <w:r>
        <w:rPr>
          <w:rFonts w:hint="eastAsia"/>
          <w:lang w:eastAsia="zh-CN"/>
        </w:rPr>
        <w:t>年度例行巡检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rPr>
        <w:t xml:space="preserve"> 我公司将定期派遣资深技术人员到现场，对所提供的产品进行检查、诊断、维护。每年到现场检查两次，发现问题及时现场处理，并且及时做好记录，定期电话跟踪服务</w:t>
      </w:r>
      <w:r>
        <w:rPr>
          <w:rFonts w:hint="eastAsia"/>
          <w:lang w:eastAsia="zh-CN"/>
        </w:rPr>
        <w:t>。</w:t>
      </w:r>
    </w:p>
    <w:p>
      <w:pPr>
        <w:pStyle w:val="6"/>
        <w:bidi w:val="0"/>
        <w:rPr>
          <w:rFonts w:hint="default"/>
          <w:lang w:val="en-US" w:eastAsia="zh-CN"/>
        </w:rPr>
      </w:pPr>
      <w:bookmarkStart w:id="309" w:name="_Toc18248"/>
      <w:bookmarkStart w:id="310" w:name="_Toc26118"/>
      <w:r>
        <w:rPr>
          <w:rFonts w:hint="default"/>
          <w:lang w:val="en-US" w:eastAsia="zh-CN"/>
        </w:rPr>
        <w:t>后期维修服务优惠</w:t>
      </w:r>
      <w:bookmarkEnd w:id="309"/>
      <w:bookmarkEnd w:id="310"/>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在客户与我公司签订合同的“保修期”满后，考虑到设备维护的连续性，本着为用户着想的服务宗旨，我公司承诺将</w:t>
      </w:r>
      <w:r>
        <w:rPr>
          <w:rFonts w:hint="eastAsia"/>
          <w:lang w:val="en-US" w:eastAsia="zh-CN"/>
        </w:rPr>
        <w:t>优惠于</w:t>
      </w:r>
      <w:r>
        <w:rPr>
          <w:rFonts w:hint="default"/>
          <w:lang w:val="en-US" w:eastAsia="zh-CN"/>
        </w:rPr>
        <w:t>项目合同服务价格向用户提供后续维护服务。</w:t>
      </w:r>
    </w:p>
    <w:p>
      <w:pPr>
        <w:pStyle w:val="5"/>
        <w:bidi w:val="0"/>
        <w:rPr>
          <w:rFonts w:hint="default"/>
          <w:lang w:val="en-US" w:eastAsia="zh-CN"/>
        </w:rPr>
      </w:pPr>
      <w:bookmarkStart w:id="311" w:name="_Toc15938"/>
      <w:bookmarkStart w:id="312" w:name="_Toc532"/>
      <w:bookmarkStart w:id="313" w:name="_Toc22752"/>
      <w:bookmarkStart w:id="314" w:name="_Toc8770"/>
      <w:bookmarkStart w:id="315" w:name="_Toc2530"/>
      <w:r>
        <w:rPr>
          <w:rFonts w:hint="default"/>
          <w:lang w:val="en-US" w:eastAsia="zh-CN"/>
        </w:rPr>
        <w:t>培训服务</w:t>
      </w:r>
      <w:bookmarkEnd w:id="311"/>
      <w:bookmarkEnd w:id="312"/>
      <w:bookmarkEnd w:id="313"/>
      <w:bookmarkEnd w:id="314"/>
      <w:bookmarkEnd w:id="315"/>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本公司为用户提供免费的</w:t>
      </w:r>
      <w:r>
        <w:rPr>
          <w:rFonts w:hint="eastAsia"/>
          <w:lang w:val="en-US" w:eastAsia="zh-CN"/>
        </w:rPr>
        <w:t>浮桥码头相关技术</w:t>
      </w:r>
      <w:r>
        <w:rPr>
          <w:rFonts w:hint="default"/>
          <w:lang w:val="en-US" w:eastAsia="zh-CN"/>
        </w:rPr>
        <w:t>培训。</w:t>
      </w:r>
      <w:r>
        <w:rPr>
          <w:rFonts w:hint="eastAsia"/>
          <w:lang w:val="en-US" w:eastAsia="zh-CN"/>
        </w:rPr>
        <w:t>浮桥码头</w:t>
      </w:r>
      <w:r>
        <w:rPr>
          <w:rFonts w:hint="default"/>
          <w:lang w:val="en-US" w:eastAsia="zh-CN"/>
        </w:rPr>
        <w:t>技术培训分为设备保养和维护</w:t>
      </w:r>
      <w:r>
        <w:rPr>
          <w:rFonts w:hint="eastAsia"/>
          <w:lang w:val="en-US" w:eastAsia="zh-CN"/>
        </w:rPr>
        <w:t>和</w:t>
      </w:r>
      <w:r>
        <w:rPr>
          <w:rFonts w:hint="default"/>
          <w:lang w:val="en-US" w:eastAsia="zh-CN"/>
        </w:rPr>
        <w:t>设备的安全使用范围</w:t>
      </w:r>
      <w:r>
        <w:rPr>
          <w:rFonts w:hint="eastAsia"/>
          <w:lang w:val="en-US" w:eastAsia="zh-CN"/>
        </w:rPr>
        <w:t>。</w:t>
      </w:r>
    </w:p>
    <w:p>
      <w:pPr>
        <w:pStyle w:val="6"/>
        <w:bidi w:val="0"/>
        <w:rPr>
          <w:rFonts w:hint="default"/>
          <w:lang w:val="en-US" w:eastAsia="zh-CN"/>
        </w:rPr>
      </w:pPr>
      <w:bookmarkStart w:id="316" w:name="_Toc9101"/>
      <w:bookmarkStart w:id="317" w:name="_Toc18511"/>
      <w:r>
        <w:rPr>
          <w:rFonts w:hint="eastAsia"/>
          <w:lang w:val="en-US" w:eastAsia="zh-CN"/>
        </w:rPr>
        <w:t>平台</w:t>
      </w:r>
      <w:r>
        <w:rPr>
          <w:rFonts w:hint="default"/>
          <w:lang w:val="en-US" w:eastAsia="zh-CN"/>
        </w:rPr>
        <w:t>设备技术培训</w:t>
      </w:r>
      <w:bookmarkEnd w:id="316"/>
      <w:bookmarkEnd w:id="317"/>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目的：使用户了解</w:t>
      </w:r>
      <w:r>
        <w:rPr>
          <w:rFonts w:hint="eastAsia"/>
          <w:lang w:val="en-US" w:eastAsia="zh-CN"/>
        </w:rPr>
        <w:t>浮桥码头</w:t>
      </w:r>
      <w:r>
        <w:rPr>
          <w:rFonts w:hint="default"/>
          <w:lang w:val="en-US" w:eastAsia="zh-CN"/>
        </w:rPr>
        <w:t>的组成结构</w:t>
      </w:r>
      <w:r>
        <w:rPr>
          <w:rFonts w:hint="eastAsia"/>
          <w:lang w:val="en-US" w:eastAsia="zh-CN"/>
        </w:rPr>
        <w:t>、</w:t>
      </w:r>
      <w:r>
        <w:rPr>
          <w:rFonts w:hint="default"/>
          <w:lang w:val="en-US" w:eastAsia="zh-CN"/>
        </w:rPr>
        <w:t>简单零部件更换方法</w:t>
      </w:r>
      <w:r>
        <w:rPr>
          <w:rFonts w:hint="eastAsia"/>
          <w:lang w:val="en-US" w:eastAsia="zh-CN"/>
        </w:rPr>
        <w:t>、浮桥码头</w:t>
      </w:r>
      <w:r>
        <w:rPr>
          <w:rFonts w:hint="default"/>
          <w:lang w:val="en-US" w:eastAsia="zh-CN"/>
        </w:rPr>
        <w:t>的使用安全风险的使用等级及范围</w:t>
      </w:r>
      <w:r>
        <w:rPr>
          <w:rFonts w:hint="eastAsia"/>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时间：根据用户要求和实际情况安排。</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zCs w:val="24"/>
          <w:lang w:val="en-US" w:eastAsia="zh-CN"/>
        </w:rPr>
      </w:pPr>
      <w:r>
        <w:rPr>
          <w:rFonts w:hint="default"/>
          <w:lang w:val="en-US" w:eastAsia="zh-CN"/>
        </w:rPr>
        <w:t>地点：操作培训原则安排在设备使用地现场进行。</w:t>
      </w:r>
    </w:p>
    <w:p>
      <w:pPr>
        <w:pStyle w:val="6"/>
        <w:bidi w:val="0"/>
        <w:rPr>
          <w:rFonts w:hint="default"/>
          <w:lang w:val="en-US" w:eastAsia="zh-CN"/>
        </w:rPr>
      </w:pPr>
      <w:bookmarkStart w:id="318" w:name="_Toc27556"/>
      <w:bookmarkStart w:id="319" w:name="_Toc8569"/>
      <w:r>
        <w:rPr>
          <w:rFonts w:hint="default"/>
          <w:lang w:val="en-US" w:eastAsia="zh-CN"/>
        </w:rPr>
        <w:t>培训计划实施细则</w:t>
      </w:r>
      <w:bookmarkEnd w:id="318"/>
      <w:bookmarkEnd w:id="319"/>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为了使本项目所涉及现场维护人员能全面地了解设备，增强维护和使用设备的技能，我们除了向用户提供整个</w:t>
      </w:r>
      <w:r>
        <w:rPr>
          <w:rFonts w:hint="eastAsia"/>
          <w:lang w:val="en-US" w:eastAsia="zh-CN"/>
        </w:rPr>
        <w:t>产品</w:t>
      </w:r>
      <w:r>
        <w:rPr>
          <w:rFonts w:hint="default"/>
          <w:lang w:val="en-US" w:eastAsia="zh-CN"/>
        </w:rPr>
        <w:t>的技术说明、操作说明和相关的文档之外，还将负责组织对现场设备管理维护人员进行全面高质量的培训。</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培训的目的主要是使管理和使用设备的人员不仅对设备有足够的认识，而且能完全胜任所承担的工作，确保设备安全可靠地运行。培训内容主要包括</w:t>
      </w:r>
      <w:r>
        <w:rPr>
          <w:rFonts w:hint="eastAsia"/>
          <w:lang w:val="en-US" w:eastAsia="zh-CN"/>
        </w:rPr>
        <w:t>浮桥码头</w:t>
      </w:r>
      <w:r>
        <w:rPr>
          <w:rFonts w:hint="default"/>
          <w:lang w:val="en-US" w:eastAsia="zh-CN"/>
        </w:rPr>
        <w:t>的组成结构及保养、</w:t>
      </w:r>
      <w:r>
        <w:rPr>
          <w:rFonts w:hint="eastAsia"/>
          <w:lang w:val="en-US" w:eastAsia="zh-CN"/>
        </w:rPr>
        <w:t>浮桥码头</w:t>
      </w:r>
      <w:r>
        <w:rPr>
          <w:rFonts w:hint="default"/>
          <w:lang w:val="en-US" w:eastAsia="zh-CN"/>
        </w:rPr>
        <w:t>安全使用等级及使用风险范围、工作原理、控制工艺等理论培训及设备操作规程、现场操作、设备的维护保养工作、设备安装调试、设备运行参数调整、设备故障排除、事故应急措施等内容。</w:t>
      </w:r>
    </w:p>
    <w:p>
      <w:pPr>
        <w:pStyle w:val="5"/>
        <w:bidi w:val="0"/>
        <w:rPr>
          <w:rFonts w:hint="default"/>
          <w:lang w:val="en-US" w:eastAsia="zh-CN"/>
        </w:rPr>
      </w:pPr>
      <w:bookmarkStart w:id="320" w:name="_Toc26741"/>
      <w:bookmarkStart w:id="321" w:name="_Toc17813"/>
      <w:bookmarkStart w:id="322" w:name="_Toc22238"/>
      <w:bookmarkStart w:id="323" w:name="_Toc18480"/>
      <w:bookmarkStart w:id="324" w:name="_Toc26156"/>
      <w:bookmarkStart w:id="325" w:name="_Toc17267"/>
      <w:bookmarkStart w:id="326" w:name="_Toc5315"/>
      <w:bookmarkStart w:id="327" w:name="_Toc9608"/>
      <w:bookmarkStart w:id="328" w:name="_Toc18791"/>
      <w:bookmarkStart w:id="329" w:name="_Toc13292"/>
      <w:bookmarkStart w:id="330" w:name="_Toc22123"/>
      <w:bookmarkStart w:id="331" w:name="_Toc25645"/>
      <w:bookmarkStart w:id="332" w:name="_Toc1973"/>
      <w:bookmarkStart w:id="333" w:name="_Toc11165"/>
      <w:bookmarkStart w:id="334" w:name="_Toc31191"/>
      <w:bookmarkStart w:id="335" w:name="_Toc28994"/>
      <w:bookmarkStart w:id="336" w:name="_Toc16711"/>
      <w:bookmarkStart w:id="337" w:name="_Toc28190"/>
      <w:r>
        <w:rPr>
          <w:rFonts w:hint="default"/>
          <w:lang w:val="en-US" w:eastAsia="zh-CN"/>
        </w:rPr>
        <w:t>培训对象</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pPr>
        <w:keepNext w:val="0"/>
        <w:keepLines w:val="0"/>
        <w:pageBreakBefore w:val="0"/>
        <w:kinsoku/>
        <w:wordWrap/>
        <w:overflowPunct/>
        <w:topLinePunct w:val="0"/>
        <w:autoSpaceDE/>
        <w:autoSpaceDN/>
        <w:bidi w:val="0"/>
        <w:adjustRightInd w:val="0"/>
        <w:snapToGrid w:val="0"/>
        <w:spacing w:line="360" w:lineRule="auto"/>
        <w:textAlignment w:val="auto"/>
        <w:rPr>
          <w:rFonts w:hint="default"/>
          <w:lang w:val="en-US" w:eastAsia="zh-CN"/>
        </w:rPr>
      </w:pPr>
      <w:r>
        <w:rPr>
          <w:rFonts w:hint="eastAsia"/>
          <w:lang w:val="en-US" w:eastAsia="zh-CN"/>
        </w:rPr>
        <w:t>（1）培训主要对象：</w:t>
      </w:r>
      <w:r>
        <w:rPr>
          <w:rFonts w:hint="default"/>
          <w:lang w:val="en-US" w:eastAsia="zh-CN"/>
        </w:rPr>
        <w:t>现场设备管理维护人员</w:t>
      </w:r>
      <w:r>
        <w:rPr>
          <w:rFonts w:hint="eastAsia"/>
          <w:lang w:val="en-US" w:eastAsia="zh-CN"/>
        </w:rPr>
        <w:t>。</w:t>
      </w:r>
    </w:p>
    <w:p>
      <w:pPr>
        <w:keepNext w:val="0"/>
        <w:keepLines w:val="0"/>
        <w:pageBreakBefore w:val="0"/>
        <w:kinsoku/>
        <w:wordWrap/>
        <w:overflowPunct/>
        <w:topLinePunct w:val="0"/>
        <w:autoSpaceDE/>
        <w:autoSpaceDN/>
        <w:bidi w:val="0"/>
        <w:adjustRightInd w:val="0"/>
        <w:snapToGrid w:val="0"/>
        <w:spacing w:line="360" w:lineRule="auto"/>
        <w:textAlignment w:val="auto"/>
        <w:rPr>
          <w:rFonts w:hint="default"/>
          <w:lang w:val="en-US" w:eastAsia="zh-CN"/>
        </w:rPr>
      </w:pPr>
      <w:r>
        <w:rPr>
          <w:rFonts w:hint="eastAsia"/>
          <w:lang w:val="en-US" w:eastAsia="zh-CN"/>
        </w:rPr>
        <w:t>（2）</w:t>
      </w:r>
      <w:r>
        <w:rPr>
          <w:rFonts w:hint="default"/>
          <w:lang w:val="en-US" w:eastAsia="zh-CN"/>
        </w:rPr>
        <w:t>设备管理维护人员是指对项目中的设备进行管理和维护的人员。</w:t>
      </w:r>
    </w:p>
    <w:p>
      <w:pPr>
        <w:keepNext w:val="0"/>
        <w:keepLines w:val="0"/>
        <w:pageBreakBefore w:val="0"/>
        <w:kinsoku/>
        <w:wordWrap/>
        <w:overflowPunct/>
        <w:topLinePunct w:val="0"/>
        <w:autoSpaceDE/>
        <w:autoSpaceDN/>
        <w:bidi w:val="0"/>
        <w:adjustRightInd w:val="0"/>
        <w:snapToGrid w:val="0"/>
        <w:spacing w:line="360" w:lineRule="auto"/>
        <w:ind w:left="0" w:leftChars="0" w:firstLine="960" w:firstLineChars="400"/>
        <w:textAlignment w:val="auto"/>
        <w:rPr>
          <w:rFonts w:hint="default"/>
          <w:lang w:val="en-US" w:eastAsia="zh-CN"/>
        </w:rPr>
      </w:pPr>
      <w:r>
        <w:rPr>
          <w:rFonts w:hint="default"/>
          <w:lang w:val="en-US" w:eastAsia="zh-CN"/>
        </w:rPr>
        <w:t>这部分人员经过培训，主要能达到以下目标：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eastAsia"/>
          <w:lang w:val="en-US" w:eastAsia="zh-CN"/>
        </w:rPr>
        <w:t xml:space="preserve">① </w:t>
      </w:r>
      <w:r>
        <w:rPr>
          <w:rFonts w:hint="default"/>
          <w:lang w:val="en-US" w:eastAsia="zh-CN"/>
        </w:rPr>
        <w:t>了解设备结构、运行工作原理、设备控制工艺等内容；</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eastAsia"/>
          <w:lang w:val="en-US" w:eastAsia="zh-CN"/>
        </w:rPr>
        <w:t xml:space="preserve">② </w:t>
      </w:r>
      <w:r>
        <w:rPr>
          <w:rFonts w:hint="default"/>
          <w:lang w:val="en-US" w:eastAsia="zh-CN"/>
        </w:rPr>
        <w:t>掌握设备操作规程、设备维护保养方法设备运行参数调整等；</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highlight w:val="none"/>
          <w:lang w:val="zh-CN"/>
        </w:rPr>
      </w:pPr>
      <w:r>
        <w:rPr>
          <w:rFonts w:hint="eastAsia"/>
          <w:lang w:val="en-US" w:eastAsia="zh-CN"/>
        </w:rPr>
        <w:t xml:space="preserve">③ </w:t>
      </w:r>
      <w:r>
        <w:rPr>
          <w:rFonts w:hint="default"/>
          <w:lang w:val="en-US" w:eastAsia="zh-CN"/>
        </w:rPr>
        <w:t>掌握设备一般性故障的诊断、定位和排除方法；</w:t>
      </w:r>
    </w:p>
    <w:sectPr>
      <w:footerReference r:id="rId5" w:type="default"/>
      <w:pgSz w:w="11906" w:h="16838"/>
      <w:pgMar w:top="1134" w:right="1701" w:bottom="1134" w:left="1701" w:header="737" w:footer="794" w:gutter="0"/>
      <w:pgNumType w:fmt="decimal" w:start="1"/>
      <w:cols w:space="425"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8"/>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Cambria">
    <w:panose1 w:val="02040503050406030204"/>
    <w:charset w:val="00"/>
    <w:family w:val="roman"/>
    <w:pitch w:val="default"/>
    <w:sig w:usb0="E00002FF" w:usb1="400004FF"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新宋体">
    <w:panose1 w:val="02010609030101010101"/>
    <w:charset w:val="86"/>
    <w:family w:val="auto"/>
    <w:pitch w:val="default"/>
    <w:sig w:usb0="00000003" w:usb1="288F0000" w:usb2="00000006" w:usb3="00000000" w:csb0="00040001" w:csb1="00000000"/>
  </w:font>
  <w:font w:name="等线 Ligh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45</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17"/>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45</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FE0B7B"/>
    <w:multiLevelType w:val="singleLevel"/>
    <w:tmpl w:val="A7FE0B7B"/>
    <w:lvl w:ilvl="0" w:tentative="0">
      <w:start w:val="1"/>
      <w:numFmt w:val="decimal"/>
      <w:lvlText w:val="%1."/>
      <w:lvlJc w:val="left"/>
      <w:pPr>
        <w:ind w:left="425" w:hanging="425"/>
      </w:pPr>
      <w:rPr>
        <w:rFonts w:hint="default"/>
      </w:rPr>
    </w:lvl>
  </w:abstractNum>
  <w:abstractNum w:abstractNumId="1">
    <w:nsid w:val="BF48C1EA"/>
    <w:multiLevelType w:val="singleLevel"/>
    <w:tmpl w:val="BF48C1EA"/>
    <w:lvl w:ilvl="0" w:tentative="0">
      <w:start w:val="1"/>
      <w:numFmt w:val="lowerLetter"/>
      <w:suff w:val="nothing"/>
      <w:lvlText w:val="%1、"/>
      <w:lvlJc w:val="left"/>
    </w:lvl>
  </w:abstractNum>
  <w:abstractNum w:abstractNumId="2">
    <w:nsid w:val="DBAD7BC9"/>
    <w:multiLevelType w:val="singleLevel"/>
    <w:tmpl w:val="DBAD7BC9"/>
    <w:lvl w:ilvl="0" w:tentative="0">
      <w:start w:val="1"/>
      <w:numFmt w:val="upperLetter"/>
      <w:suff w:val="nothing"/>
      <w:lvlText w:val="%1、"/>
      <w:lvlJc w:val="left"/>
    </w:lvl>
  </w:abstractNum>
  <w:abstractNum w:abstractNumId="3">
    <w:nsid w:val="E7D575DE"/>
    <w:multiLevelType w:val="singleLevel"/>
    <w:tmpl w:val="E7D575DE"/>
    <w:lvl w:ilvl="0" w:tentative="0">
      <w:start w:val="1"/>
      <w:numFmt w:val="decimal"/>
      <w:lvlText w:val="(%1)"/>
      <w:lvlJc w:val="left"/>
      <w:pPr>
        <w:ind w:left="425" w:hanging="425"/>
      </w:pPr>
      <w:rPr>
        <w:rFonts w:hint="default"/>
      </w:rPr>
    </w:lvl>
  </w:abstractNum>
  <w:abstractNum w:abstractNumId="4">
    <w:nsid w:val="FE58234B"/>
    <w:multiLevelType w:val="singleLevel"/>
    <w:tmpl w:val="FE58234B"/>
    <w:lvl w:ilvl="0" w:tentative="0">
      <w:start w:val="1"/>
      <w:numFmt w:val="upperLetter"/>
      <w:suff w:val="nothing"/>
      <w:lvlText w:val="%1、"/>
      <w:lvlJc w:val="left"/>
    </w:lvl>
  </w:abstractNum>
  <w:abstractNum w:abstractNumId="5">
    <w:nsid w:val="FFFFFF81"/>
    <w:multiLevelType w:val="singleLevel"/>
    <w:tmpl w:val="FFFFFF81"/>
    <w:lvl w:ilvl="0" w:tentative="0">
      <w:start w:val="1"/>
      <w:numFmt w:val="bullet"/>
      <w:pStyle w:val="9"/>
      <w:lvlText w:val=""/>
      <w:lvlJc w:val="left"/>
      <w:pPr>
        <w:tabs>
          <w:tab w:val="left" w:pos="2187"/>
        </w:tabs>
        <w:ind w:left="2187" w:leftChars="600" w:hanging="360" w:hangingChars="200"/>
      </w:pPr>
      <w:rPr>
        <w:rFonts w:hint="default" w:ascii="Wingdings" w:hAnsi="Wingdings"/>
      </w:rPr>
    </w:lvl>
  </w:abstractNum>
  <w:abstractNum w:abstractNumId="6">
    <w:nsid w:val="12696A99"/>
    <w:multiLevelType w:val="multilevel"/>
    <w:tmpl w:val="12696A99"/>
    <w:lvl w:ilvl="0" w:tentative="0">
      <w:start w:val="1"/>
      <w:numFmt w:val="chineseCountingThousand"/>
      <w:suff w:val="space"/>
      <w:lvlText w:val="第%1章"/>
      <w:lvlJc w:val="left"/>
      <w:pPr>
        <w:ind w:left="0" w:firstLine="0"/>
      </w:pPr>
      <w:rPr>
        <w:rFonts w:hint="eastAsia"/>
      </w:rPr>
    </w:lvl>
    <w:lvl w:ilvl="1" w:tentative="0">
      <w:start w:val="1"/>
      <w:numFmt w:val="decimal"/>
      <w:isLgl/>
      <w:suff w:val="space"/>
      <w:lvlText w:val="%1.%2"/>
      <w:lvlJc w:val="left"/>
      <w:pPr>
        <w:ind w:left="0" w:firstLine="0"/>
      </w:pPr>
      <w:rPr>
        <w:rFonts w:hint="eastAsia"/>
      </w:rPr>
    </w:lvl>
    <w:lvl w:ilvl="2" w:tentative="0">
      <w:start w:val="1"/>
      <w:numFmt w:val="decimal"/>
      <w:pStyle w:val="46"/>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7">
    <w:nsid w:val="17C3C7CE"/>
    <w:multiLevelType w:val="singleLevel"/>
    <w:tmpl w:val="17C3C7CE"/>
    <w:lvl w:ilvl="0" w:tentative="0">
      <w:start w:val="4"/>
      <w:numFmt w:val="decimal"/>
      <w:suff w:val="nothing"/>
      <w:lvlText w:val="（%1）"/>
      <w:lvlJc w:val="left"/>
    </w:lvl>
  </w:abstractNum>
  <w:abstractNum w:abstractNumId="8">
    <w:nsid w:val="2D284132"/>
    <w:multiLevelType w:val="singleLevel"/>
    <w:tmpl w:val="2D284132"/>
    <w:lvl w:ilvl="0" w:tentative="0">
      <w:start w:val="1"/>
      <w:numFmt w:val="decimal"/>
      <w:lvlText w:val="(%1)"/>
      <w:lvlJc w:val="left"/>
      <w:pPr>
        <w:ind w:left="425" w:hanging="425"/>
      </w:pPr>
      <w:rPr>
        <w:rFonts w:hint="default"/>
      </w:rPr>
    </w:lvl>
  </w:abstractNum>
  <w:abstractNum w:abstractNumId="9">
    <w:nsid w:val="312E71D5"/>
    <w:multiLevelType w:val="multilevel"/>
    <w:tmpl w:val="312E71D5"/>
    <w:lvl w:ilvl="0" w:tentative="0">
      <w:start w:val="1"/>
      <w:numFmt w:val="decimal"/>
      <w:pStyle w:val="4"/>
      <w:suff w:val="nothing"/>
      <w:lvlText w:val="第%1章  "/>
      <w:lvlJc w:val="left"/>
      <w:pPr>
        <w:ind w:left="0" w:firstLine="0"/>
      </w:pPr>
      <w:rPr>
        <w:rFonts w:hint="eastAsia"/>
      </w:rPr>
    </w:lvl>
    <w:lvl w:ilvl="1" w:tentative="0">
      <w:start w:val="1"/>
      <w:numFmt w:val="decimal"/>
      <w:pStyle w:val="5"/>
      <w:isLgl/>
      <w:suff w:val="nothing"/>
      <w:lvlText w:val="%1.%2  "/>
      <w:lvlJc w:val="left"/>
      <w:pPr>
        <w:ind w:left="568" w:firstLine="0"/>
      </w:pPr>
      <w:rPr>
        <w:rFonts w:hint="eastAsia"/>
      </w:rPr>
    </w:lvl>
    <w:lvl w:ilvl="2" w:tentative="0">
      <w:start w:val="1"/>
      <w:numFmt w:val="decimal"/>
      <w:pStyle w:val="6"/>
      <w:isLgl/>
      <w:suff w:val="nothing"/>
      <w:lvlText w:val="%1.%2.%3  "/>
      <w:lvlJc w:val="left"/>
      <w:pPr>
        <w:ind w:left="0" w:firstLine="0"/>
      </w:pPr>
      <w:rPr>
        <w:rFonts w:hint="eastAsia"/>
      </w:rPr>
    </w:lvl>
    <w:lvl w:ilvl="3" w:tentative="0">
      <w:start w:val="1"/>
      <w:numFmt w:val="decimal"/>
      <w:pStyle w:val="7"/>
      <w:isLgl/>
      <w:suff w:val="nothing"/>
      <w:lvlText w:val="%1.%2.%3.%4  "/>
      <w:lvlJc w:val="left"/>
      <w:pPr>
        <w:ind w:left="0" w:firstLine="0"/>
      </w:pPr>
      <w:rPr>
        <w:rFonts w:hint="eastAsia"/>
      </w:rPr>
    </w:lvl>
    <w:lvl w:ilvl="4" w:tentative="0">
      <w:start w:val="1"/>
      <w:numFmt w:val="decimal"/>
      <w:lvlRestart w:val="2"/>
      <w:pStyle w:val="37"/>
      <w:isLgl/>
      <w:suff w:val="nothing"/>
      <w:lvlText w:val="表%1.%2-%5  "/>
      <w:lvlJc w:val="left"/>
      <w:pPr>
        <w:ind w:left="0" w:firstLine="0"/>
      </w:pPr>
      <w:rPr>
        <w:rFonts w:hint="eastAsia"/>
      </w:rPr>
    </w:lvl>
    <w:lvl w:ilvl="5" w:tentative="0">
      <w:start w:val="1"/>
      <w:numFmt w:val="decimal"/>
      <w:lvlRestart w:val="2"/>
      <w:pStyle w:val="36"/>
      <w:isLgl/>
      <w:suff w:val="nothing"/>
      <w:lvlText w:val="图%1.%2-%6  "/>
      <w:lvlJc w:val="left"/>
      <w:pPr>
        <w:ind w:left="0" w:firstLine="0"/>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
    <w:nsid w:val="465A2613"/>
    <w:multiLevelType w:val="multilevel"/>
    <w:tmpl w:val="465A2613"/>
    <w:lvl w:ilvl="0" w:tentative="0">
      <w:start w:val="1"/>
      <w:numFmt w:val="decimal"/>
      <w:pStyle w:val="43"/>
      <w:suff w:val="nothing"/>
      <w:lvlText w:val="%1"/>
      <w:lvlJc w:val="center"/>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9"/>
  </w:num>
  <w:num w:numId="2">
    <w:abstractNumId w:val="5"/>
  </w:num>
  <w:num w:numId="3">
    <w:abstractNumId w:val="10"/>
  </w:num>
  <w:num w:numId="4">
    <w:abstractNumId w:val="6"/>
  </w:num>
  <w:num w:numId="5">
    <w:abstractNumId w:val="4"/>
  </w:num>
  <w:num w:numId="6">
    <w:abstractNumId w:val="1"/>
  </w:num>
  <w:num w:numId="7">
    <w:abstractNumId w:val="2"/>
  </w:num>
  <w:num w:numId="8">
    <w:abstractNumId w:val="7"/>
  </w:num>
  <w:num w:numId="9">
    <w:abstractNumId w:val="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hideSpellingErrors/>
  <w:documentProtection w:edit="readOnly"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k3M2FhZDAzMjk0NWMyNTEzNzQ4YjBhNjc1M2QzYjMifQ=="/>
  </w:docVars>
  <w:rsids>
    <w:rsidRoot w:val="00322FBB"/>
    <w:rsid w:val="0000510C"/>
    <w:rsid w:val="0000579F"/>
    <w:rsid w:val="00005A6D"/>
    <w:rsid w:val="00007EF7"/>
    <w:rsid w:val="00010403"/>
    <w:rsid w:val="00014C56"/>
    <w:rsid w:val="00015FB3"/>
    <w:rsid w:val="000175A6"/>
    <w:rsid w:val="0002025C"/>
    <w:rsid w:val="000264B0"/>
    <w:rsid w:val="000270B3"/>
    <w:rsid w:val="00033F1C"/>
    <w:rsid w:val="00034B1D"/>
    <w:rsid w:val="000356CD"/>
    <w:rsid w:val="00040C9A"/>
    <w:rsid w:val="0004224F"/>
    <w:rsid w:val="00042921"/>
    <w:rsid w:val="00042D15"/>
    <w:rsid w:val="0005259B"/>
    <w:rsid w:val="000531A0"/>
    <w:rsid w:val="00053391"/>
    <w:rsid w:val="00054546"/>
    <w:rsid w:val="00055359"/>
    <w:rsid w:val="00055A98"/>
    <w:rsid w:val="0005762C"/>
    <w:rsid w:val="0005768A"/>
    <w:rsid w:val="00064A6F"/>
    <w:rsid w:val="00066BC5"/>
    <w:rsid w:val="000673D6"/>
    <w:rsid w:val="00073369"/>
    <w:rsid w:val="0007612E"/>
    <w:rsid w:val="000770B0"/>
    <w:rsid w:val="00080DEC"/>
    <w:rsid w:val="00090D7E"/>
    <w:rsid w:val="0009352C"/>
    <w:rsid w:val="000972B2"/>
    <w:rsid w:val="000A05EF"/>
    <w:rsid w:val="000A09DA"/>
    <w:rsid w:val="000A0CDA"/>
    <w:rsid w:val="000A119C"/>
    <w:rsid w:val="000A4400"/>
    <w:rsid w:val="000A5BDD"/>
    <w:rsid w:val="000A5CD2"/>
    <w:rsid w:val="000B1867"/>
    <w:rsid w:val="000B18F1"/>
    <w:rsid w:val="000B4CCD"/>
    <w:rsid w:val="000B73F8"/>
    <w:rsid w:val="000C2AFA"/>
    <w:rsid w:val="000C5133"/>
    <w:rsid w:val="000D11F3"/>
    <w:rsid w:val="000E12E1"/>
    <w:rsid w:val="000E3971"/>
    <w:rsid w:val="000F1943"/>
    <w:rsid w:val="000F6F6E"/>
    <w:rsid w:val="000F7FA6"/>
    <w:rsid w:val="00100015"/>
    <w:rsid w:val="001033B4"/>
    <w:rsid w:val="00104497"/>
    <w:rsid w:val="00105D7D"/>
    <w:rsid w:val="001116B3"/>
    <w:rsid w:val="00111DEB"/>
    <w:rsid w:val="00112482"/>
    <w:rsid w:val="00115770"/>
    <w:rsid w:val="00124647"/>
    <w:rsid w:val="00134569"/>
    <w:rsid w:val="001368C0"/>
    <w:rsid w:val="00140F3E"/>
    <w:rsid w:val="00150E21"/>
    <w:rsid w:val="0015103F"/>
    <w:rsid w:val="00152A9F"/>
    <w:rsid w:val="00157E8B"/>
    <w:rsid w:val="00161E22"/>
    <w:rsid w:val="001635C8"/>
    <w:rsid w:val="001646C5"/>
    <w:rsid w:val="0016532B"/>
    <w:rsid w:val="00170E7A"/>
    <w:rsid w:val="001735C1"/>
    <w:rsid w:val="00173EA2"/>
    <w:rsid w:val="001751BC"/>
    <w:rsid w:val="00175BD3"/>
    <w:rsid w:val="00176330"/>
    <w:rsid w:val="00184EBE"/>
    <w:rsid w:val="00186F41"/>
    <w:rsid w:val="00195E4E"/>
    <w:rsid w:val="00196236"/>
    <w:rsid w:val="001A259C"/>
    <w:rsid w:val="001A3878"/>
    <w:rsid w:val="001A684A"/>
    <w:rsid w:val="001B1CFD"/>
    <w:rsid w:val="001B5952"/>
    <w:rsid w:val="001C47AB"/>
    <w:rsid w:val="001C4A57"/>
    <w:rsid w:val="001D07F8"/>
    <w:rsid w:val="001D5C68"/>
    <w:rsid w:val="001E442B"/>
    <w:rsid w:val="001E5D31"/>
    <w:rsid w:val="001E6635"/>
    <w:rsid w:val="001F05DC"/>
    <w:rsid w:val="001F2FAB"/>
    <w:rsid w:val="001F30AE"/>
    <w:rsid w:val="00200199"/>
    <w:rsid w:val="00202227"/>
    <w:rsid w:val="002079B9"/>
    <w:rsid w:val="002131D0"/>
    <w:rsid w:val="0021667E"/>
    <w:rsid w:val="00216D83"/>
    <w:rsid w:val="00220610"/>
    <w:rsid w:val="00225C16"/>
    <w:rsid w:val="00230011"/>
    <w:rsid w:val="00230AA7"/>
    <w:rsid w:val="00232A8C"/>
    <w:rsid w:val="00233393"/>
    <w:rsid w:val="00235EB2"/>
    <w:rsid w:val="00236CF6"/>
    <w:rsid w:val="00240C50"/>
    <w:rsid w:val="002417E3"/>
    <w:rsid w:val="00241F07"/>
    <w:rsid w:val="002421D2"/>
    <w:rsid w:val="002443E1"/>
    <w:rsid w:val="002462C5"/>
    <w:rsid w:val="002521D7"/>
    <w:rsid w:val="002573AB"/>
    <w:rsid w:val="00260A18"/>
    <w:rsid w:val="00262ABD"/>
    <w:rsid w:val="00265359"/>
    <w:rsid w:val="00270B06"/>
    <w:rsid w:val="0027184A"/>
    <w:rsid w:val="00275F9E"/>
    <w:rsid w:val="002770AF"/>
    <w:rsid w:val="00277E3F"/>
    <w:rsid w:val="0028006E"/>
    <w:rsid w:val="00282460"/>
    <w:rsid w:val="00283015"/>
    <w:rsid w:val="00283F7A"/>
    <w:rsid w:val="00285B73"/>
    <w:rsid w:val="0028764D"/>
    <w:rsid w:val="00293E15"/>
    <w:rsid w:val="00294AF6"/>
    <w:rsid w:val="0029672F"/>
    <w:rsid w:val="00297075"/>
    <w:rsid w:val="002A113E"/>
    <w:rsid w:val="002B28CE"/>
    <w:rsid w:val="002B2955"/>
    <w:rsid w:val="002B4B76"/>
    <w:rsid w:val="002B5209"/>
    <w:rsid w:val="002B65D1"/>
    <w:rsid w:val="002B7BE3"/>
    <w:rsid w:val="002C27C8"/>
    <w:rsid w:val="002C430A"/>
    <w:rsid w:val="002C4C13"/>
    <w:rsid w:val="002C66E1"/>
    <w:rsid w:val="002D106E"/>
    <w:rsid w:val="002D27AC"/>
    <w:rsid w:val="002D2ADB"/>
    <w:rsid w:val="002D3BF1"/>
    <w:rsid w:val="002D6017"/>
    <w:rsid w:val="002E0DF8"/>
    <w:rsid w:val="002E1CF2"/>
    <w:rsid w:val="002E2F16"/>
    <w:rsid w:val="002E4677"/>
    <w:rsid w:val="002F0048"/>
    <w:rsid w:val="002F0249"/>
    <w:rsid w:val="002F2EB2"/>
    <w:rsid w:val="002F4F12"/>
    <w:rsid w:val="002F56ED"/>
    <w:rsid w:val="002F5B19"/>
    <w:rsid w:val="002F6865"/>
    <w:rsid w:val="002F6FC2"/>
    <w:rsid w:val="00300328"/>
    <w:rsid w:val="00300A06"/>
    <w:rsid w:val="00300F0B"/>
    <w:rsid w:val="00303F15"/>
    <w:rsid w:val="00304AC6"/>
    <w:rsid w:val="003053BB"/>
    <w:rsid w:val="003057EA"/>
    <w:rsid w:val="00305931"/>
    <w:rsid w:val="00305B4B"/>
    <w:rsid w:val="003063F2"/>
    <w:rsid w:val="00306E1F"/>
    <w:rsid w:val="00313F3D"/>
    <w:rsid w:val="00316BDD"/>
    <w:rsid w:val="003203BE"/>
    <w:rsid w:val="00322A3B"/>
    <w:rsid w:val="00322FBB"/>
    <w:rsid w:val="00323797"/>
    <w:rsid w:val="003244F7"/>
    <w:rsid w:val="00331FE4"/>
    <w:rsid w:val="003320DC"/>
    <w:rsid w:val="0033216C"/>
    <w:rsid w:val="00332B48"/>
    <w:rsid w:val="003334BD"/>
    <w:rsid w:val="00333D97"/>
    <w:rsid w:val="003376BE"/>
    <w:rsid w:val="00344145"/>
    <w:rsid w:val="00344B8C"/>
    <w:rsid w:val="003516B7"/>
    <w:rsid w:val="003561A3"/>
    <w:rsid w:val="003606C2"/>
    <w:rsid w:val="00367D4F"/>
    <w:rsid w:val="003722F1"/>
    <w:rsid w:val="003774A5"/>
    <w:rsid w:val="0038049B"/>
    <w:rsid w:val="00381154"/>
    <w:rsid w:val="00384592"/>
    <w:rsid w:val="00386ABA"/>
    <w:rsid w:val="00386C74"/>
    <w:rsid w:val="003878FC"/>
    <w:rsid w:val="00392403"/>
    <w:rsid w:val="00392623"/>
    <w:rsid w:val="00392A33"/>
    <w:rsid w:val="00393E66"/>
    <w:rsid w:val="0039762E"/>
    <w:rsid w:val="003A4330"/>
    <w:rsid w:val="003B0DA3"/>
    <w:rsid w:val="003B759B"/>
    <w:rsid w:val="003C0E9F"/>
    <w:rsid w:val="003C5D00"/>
    <w:rsid w:val="003C7AE5"/>
    <w:rsid w:val="003D2C95"/>
    <w:rsid w:val="003D371B"/>
    <w:rsid w:val="003D3916"/>
    <w:rsid w:val="003D3B96"/>
    <w:rsid w:val="003D3DAF"/>
    <w:rsid w:val="003D5D5C"/>
    <w:rsid w:val="003D7725"/>
    <w:rsid w:val="003E35C2"/>
    <w:rsid w:val="003E360A"/>
    <w:rsid w:val="003E5272"/>
    <w:rsid w:val="003E7203"/>
    <w:rsid w:val="003E759B"/>
    <w:rsid w:val="003E7FC8"/>
    <w:rsid w:val="003F35DD"/>
    <w:rsid w:val="003F6A90"/>
    <w:rsid w:val="00400342"/>
    <w:rsid w:val="004007D3"/>
    <w:rsid w:val="0040153B"/>
    <w:rsid w:val="004015FE"/>
    <w:rsid w:val="004030FD"/>
    <w:rsid w:val="00405D1A"/>
    <w:rsid w:val="00406A69"/>
    <w:rsid w:val="004076DD"/>
    <w:rsid w:val="00407CF0"/>
    <w:rsid w:val="004131A4"/>
    <w:rsid w:val="00413815"/>
    <w:rsid w:val="00414A89"/>
    <w:rsid w:val="00420723"/>
    <w:rsid w:val="00420F6B"/>
    <w:rsid w:val="0042624F"/>
    <w:rsid w:val="004312CC"/>
    <w:rsid w:val="00432EA5"/>
    <w:rsid w:val="0043564C"/>
    <w:rsid w:val="00435CB4"/>
    <w:rsid w:val="00436BE8"/>
    <w:rsid w:val="00442633"/>
    <w:rsid w:val="00442936"/>
    <w:rsid w:val="004436B9"/>
    <w:rsid w:val="00447AD5"/>
    <w:rsid w:val="00451FF7"/>
    <w:rsid w:val="00460941"/>
    <w:rsid w:val="00461735"/>
    <w:rsid w:val="00461F89"/>
    <w:rsid w:val="004629B9"/>
    <w:rsid w:val="00464541"/>
    <w:rsid w:val="0046610F"/>
    <w:rsid w:val="00466ECB"/>
    <w:rsid w:val="004701EB"/>
    <w:rsid w:val="00471855"/>
    <w:rsid w:val="00471899"/>
    <w:rsid w:val="00476068"/>
    <w:rsid w:val="00477EB0"/>
    <w:rsid w:val="00480FF5"/>
    <w:rsid w:val="00482064"/>
    <w:rsid w:val="0048562F"/>
    <w:rsid w:val="004909F7"/>
    <w:rsid w:val="00490DAB"/>
    <w:rsid w:val="004923F9"/>
    <w:rsid w:val="004952C9"/>
    <w:rsid w:val="004A1B96"/>
    <w:rsid w:val="004A1FAD"/>
    <w:rsid w:val="004A2C80"/>
    <w:rsid w:val="004A4AC1"/>
    <w:rsid w:val="004A6B4F"/>
    <w:rsid w:val="004B1A0C"/>
    <w:rsid w:val="004B1AC0"/>
    <w:rsid w:val="004B294B"/>
    <w:rsid w:val="004B4C84"/>
    <w:rsid w:val="004B4DC4"/>
    <w:rsid w:val="004B6C08"/>
    <w:rsid w:val="004B7A9E"/>
    <w:rsid w:val="004C1D87"/>
    <w:rsid w:val="004C4818"/>
    <w:rsid w:val="004C5858"/>
    <w:rsid w:val="004C64A7"/>
    <w:rsid w:val="004C6923"/>
    <w:rsid w:val="004C6DEE"/>
    <w:rsid w:val="004D5C3F"/>
    <w:rsid w:val="004E2EC0"/>
    <w:rsid w:val="004E4E3B"/>
    <w:rsid w:val="004E72FE"/>
    <w:rsid w:val="004E7A3E"/>
    <w:rsid w:val="004F4290"/>
    <w:rsid w:val="004F51A5"/>
    <w:rsid w:val="004F74AA"/>
    <w:rsid w:val="005055EE"/>
    <w:rsid w:val="0050584E"/>
    <w:rsid w:val="005061F7"/>
    <w:rsid w:val="00507219"/>
    <w:rsid w:val="005111F2"/>
    <w:rsid w:val="005144DC"/>
    <w:rsid w:val="0051534F"/>
    <w:rsid w:val="005153A7"/>
    <w:rsid w:val="00516DE9"/>
    <w:rsid w:val="005175F5"/>
    <w:rsid w:val="00520E0B"/>
    <w:rsid w:val="00523AB5"/>
    <w:rsid w:val="0052424D"/>
    <w:rsid w:val="00524F9C"/>
    <w:rsid w:val="00527AC1"/>
    <w:rsid w:val="00530BB8"/>
    <w:rsid w:val="00531122"/>
    <w:rsid w:val="00532476"/>
    <w:rsid w:val="00535F48"/>
    <w:rsid w:val="0054179D"/>
    <w:rsid w:val="00541B49"/>
    <w:rsid w:val="0054509D"/>
    <w:rsid w:val="00545741"/>
    <w:rsid w:val="0054756C"/>
    <w:rsid w:val="0055120A"/>
    <w:rsid w:val="005520D2"/>
    <w:rsid w:val="00560617"/>
    <w:rsid w:val="00562CAB"/>
    <w:rsid w:val="00563DE8"/>
    <w:rsid w:val="00564B08"/>
    <w:rsid w:val="0056702E"/>
    <w:rsid w:val="00573FA3"/>
    <w:rsid w:val="0057575D"/>
    <w:rsid w:val="005759BC"/>
    <w:rsid w:val="00577846"/>
    <w:rsid w:val="0058272C"/>
    <w:rsid w:val="00586611"/>
    <w:rsid w:val="005910C9"/>
    <w:rsid w:val="005942FD"/>
    <w:rsid w:val="00594952"/>
    <w:rsid w:val="005A064E"/>
    <w:rsid w:val="005A491E"/>
    <w:rsid w:val="005A78F0"/>
    <w:rsid w:val="005B0E1A"/>
    <w:rsid w:val="005B3EE7"/>
    <w:rsid w:val="005B5BA4"/>
    <w:rsid w:val="005B7F46"/>
    <w:rsid w:val="005C0318"/>
    <w:rsid w:val="005C4F42"/>
    <w:rsid w:val="005C7FC5"/>
    <w:rsid w:val="005D0134"/>
    <w:rsid w:val="005D18C2"/>
    <w:rsid w:val="005D1BA5"/>
    <w:rsid w:val="005D5434"/>
    <w:rsid w:val="005D61FF"/>
    <w:rsid w:val="005E161D"/>
    <w:rsid w:val="005E1EA3"/>
    <w:rsid w:val="005E1FA5"/>
    <w:rsid w:val="005E3E69"/>
    <w:rsid w:val="005E405D"/>
    <w:rsid w:val="005E486C"/>
    <w:rsid w:val="005E609B"/>
    <w:rsid w:val="005F05D3"/>
    <w:rsid w:val="005F6047"/>
    <w:rsid w:val="005F7997"/>
    <w:rsid w:val="00600119"/>
    <w:rsid w:val="006002C6"/>
    <w:rsid w:val="00603892"/>
    <w:rsid w:val="00603BEE"/>
    <w:rsid w:val="006069B7"/>
    <w:rsid w:val="006100DB"/>
    <w:rsid w:val="00611199"/>
    <w:rsid w:val="00616A5C"/>
    <w:rsid w:val="00617225"/>
    <w:rsid w:val="00617434"/>
    <w:rsid w:val="006215A0"/>
    <w:rsid w:val="00623D84"/>
    <w:rsid w:val="00632711"/>
    <w:rsid w:val="006341BF"/>
    <w:rsid w:val="00635456"/>
    <w:rsid w:val="00640371"/>
    <w:rsid w:val="00640EBC"/>
    <w:rsid w:val="006421DE"/>
    <w:rsid w:val="00655CF0"/>
    <w:rsid w:val="006621DC"/>
    <w:rsid w:val="00666D3A"/>
    <w:rsid w:val="006768DC"/>
    <w:rsid w:val="00677080"/>
    <w:rsid w:val="00677D47"/>
    <w:rsid w:val="006847F4"/>
    <w:rsid w:val="006857BF"/>
    <w:rsid w:val="00692713"/>
    <w:rsid w:val="00693861"/>
    <w:rsid w:val="006944CE"/>
    <w:rsid w:val="006952A9"/>
    <w:rsid w:val="006971F4"/>
    <w:rsid w:val="006A4E78"/>
    <w:rsid w:val="006A54C6"/>
    <w:rsid w:val="006A57E5"/>
    <w:rsid w:val="006A615E"/>
    <w:rsid w:val="006A7AD4"/>
    <w:rsid w:val="006B43C2"/>
    <w:rsid w:val="006B44BE"/>
    <w:rsid w:val="006C20D8"/>
    <w:rsid w:val="006C26C6"/>
    <w:rsid w:val="006C302C"/>
    <w:rsid w:val="006C3A01"/>
    <w:rsid w:val="006C4A41"/>
    <w:rsid w:val="006C6A4F"/>
    <w:rsid w:val="006D20DA"/>
    <w:rsid w:val="006D362C"/>
    <w:rsid w:val="006D624A"/>
    <w:rsid w:val="006D6DEA"/>
    <w:rsid w:val="006D7724"/>
    <w:rsid w:val="006E0918"/>
    <w:rsid w:val="006E0ED3"/>
    <w:rsid w:val="006E3FAD"/>
    <w:rsid w:val="006E4B54"/>
    <w:rsid w:val="006E64B7"/>
    <w:rsid w:val="006F3896"/>
    <w:rsid w:val="006F510B"/>
    <w:rsid w:val="007019BD"/>
    <w:rsid w:val="00724457"/>
    <w:rsid w:val="00725BDE"/>
    <w:rsid w:val="00727527"/>
    <w:rsid w:val="0072752C"/>
    <w:rsid w:val="00730F21"/>
    <w:rsid w:val="00731F33"/>
    <w:rsid w:val="00732CA5"/>
    <w:rsid w:val="00733A39"/>
    <w:rsid w:val="00734E39"/>
    <w:rsid w:val="00743197"/>
    <w:rsid w:val="00753047"/>
    <w:rsid w:val="0075375A"/>
    <w:rsid w:val="007557E7"/>
    <w:rsid w:val="00757B79"/>
    <w:rsid w:val="007613EA"/>
    <w:rsid w:val="00762D0D"/>
    <w:rsid w:val="00764BCE"/>
    <w:rsid w:val="00765B3D"/>
    <w:rsid w:val="00765B8E"/>
    <w:rsid w:val="00771CD2"/>
    <w:rsid w:val="00772FBE"/>
    <w:rsid w:val="00774268"/>
    <w:rsid w:val="00774802"/>
    <w:rsid w:val="00776213"/>
    <w:rsid w:val="0078179E"/>
    <w:rsid w:val="00781C6C"/>
    <w:rsid w:val="007875E4"/>
    <w:rsid w:val="00790C95"/>
    <w:rsid w:val="007943E3"/>
    <w:rsid w:val="0079776E"/>
    <w:rsid w:val="00797D78"/>
    <w:rsid w:val="007A2ED0"/>
    <w:rsid w:val="007A31E1"/>
    <w:rsid w:val="007A5D7D"/>
    <w:rsid w:val="007A5F06"/>
    <w:rsid w:val="007A7258"/>
    <w:rsid w:val="007B2A92"/>
    <w:rsid w:val="007B6171"/>
    <w:rsid w:val="007C2DFE"/>
    <w:rsid w:val="007C33AF"/>
    <w:rsid w:val="007C395E"/>
    <w:rsid w:val="007C45CF"/>
    <w:rsid w:val="007C4BBD"/>
    <w:rsid w:val="007C7B9A"/>
    <w:rsid w:val="007D02BF"/>
    <w:rsid w:val="007D4499"/>
    <w:rsid w:val="007E4DAE"/>
    <w:rsid w:val="007F0ECE"/>
    <w:rsid w:val="007F18BA"/>
    <w:rsid w:val="007F3448"/>
    <w:rsid w:val="007F3491"/>
    <w:rsid w:val="007F44EA"/>
    <w:rsid w:val="007F4E4E"/>
    <w:rsid w:val="00800294"/>
    <w:rsid w:val="008008B1"/>
    <w:rsid w:val="00804840"/>
    <w:rsid w:val="0080657C"/>
    <w:rsid w:val="008065CA"/>
    <w:rsid w:val="00816357"/>
    <w:rsid w:val="00824CD9"/>
    <w:rsid w:val="00825B53"/>
    <w:rsid w:val="00830F65"/>
    <w:rsid w:val="00830FA3"/>
    <w:rsid w:val="0083435B"/>
    <w:rsid w:val="00834C01"/>
    <w:rsid w:val="00835347"/>
    <w:rsid w:val="008400D5"/>
    <w:rsid w:val="00841827"/>
    <w:rsid w:val="0084186C"/>
    <w:rsid w:val="00841DEC"/>
    <w:rsid w:val="00844627"/>
    <w:rsid w:val="00845DA5"/>
    <w:rsid w:val="0084604B"/>
    <w:rsid w:val="008472CE"/>
    <w:rsid w:val="008505F8"/>
    <w:rsid w:val="008506D6"/>
    <w:rsid w:val="00854155"/>
    <w:rsid w:val="00862056"/>
    <w:rsid w:val="00862DA9"/>
    <w:rsid w:val="00865A3C"/>
    <w:rsid w:val="00865B0F"/>
    <w:rsid w:val="00867160"/>
    <w:rsid w:val="008717B7"/>
    <w:rsid w:val="008739C2"/>
    <w:rsid w:val="00873F65"/>
    <w:rsid w:val="00875328"/>
    <w:rsid w:val="008808CE"/>
    <w:rsid w:val="0088268C"/>
    <w:rsid w:val="0088496D"/>
    <w:rsid w:val="00894654"/>
    <w:rsid w:val="00895D08"/>
    <w:rsid w:val="00895F53"/>
    <w:rsid w:val="00895F73"/>
    <w:rsid w:val="00896F1F"/>
    <w:rsid w:val="00897ED0"/>
    <w:rsid w:val="008A17C1"/>
    <w:rsid w:val="008A37A8"/>
    <w:rsid w:val="008A53D2"/>
    <w:rsid w:val="008A5914"/>
    <w:rsid w:val="008A5D1C"/>
    <w:rsid w:val="008A6F7D"/>
    <w:rsid w:val="008B492E"/>
    <w:rsid w:val="008C0421"/>
    <w:rsid w:val="008C0AF7"/>
    <w:rsid w:val="008C0B43"/>
    <w:rsid w:val="008C0C66"/>
    <w:rsid w:val="008C44A7"/>
    <w:rsid w:val="008C4FCC"/>
    <w:rsid w:val="008C70BD"/>
    <w:rsid w:val="008D5C53"/>
    <w:rsid w:val="008D75EB"/>
    <w:rsid w:val="008E3541"/>
    <w:rsid w:val="008E6832"/>
    <w:rsid w:val="008F1AB8"/>
    <w:rsid w:val="008F286B"/>
    <w:rsid w:val="008F3EBF"/>
    <w:rsid w:val="008F4ABE"/>
    <w:rsid w:val="008F72C0"/>
    <w:rsid w:val="008F7902"/>
    <w:rsid w:val="00900837"/>
    <w:rsid w:val="00904EEA"/>
    <w:rsid w:val="0090635C"/>
    <w:rsid w:val="00911C96"/>
    <w:rsid w:val="0091514E"/>
    <w:rsid w:val="00917A36"/>
    <w:rsid w:val="00920CF8"/>
    <w:rsid w:val="00922024"/>
    <w:rsid w:val="0092493C"/>
    <w:rsid w:val="00930B0D"/>
    <w:rsid w:val="00931B6B"/>
    <w:rsid w:val="00933203"/>
    <w:rsid w:val="0093365C"/>
    <w:rsid w:val="009419BA"/>
    <w:rsid w:val="00942B66"/>
    <w:rsid w:val="00946B59"/>
    <w:rsid w:val="00951370"/>
    <w:rsid w:val="00955322"/>
    <w:rsid w:val="00957672"/>
    <w:rsid w:val="00957CFF"/>
    <w:rsid w:val="00964988"/>
    <w:rsid w:val="00973579"/>
    <w:rsid w:val="00976AD8"/>
    <w:rsid w:val="00980BF2"/>
    <w:rsid w:val="0098202B"/>
    <w:rsid w:val="00983A32"/>
    <w:rsid w:val="00984288"/>
    <w:rsid w:val="00987AA4"/>
    <w:rsid w:val="00992B20"/>
    <w:rsid w:val="00994B0E"/>
    <w:rsid w:val="00994C68"/>
    <w:rsid w:val="0099598F"/>
    <w:rsid w:val="009A17CA"/>
    <w:rsid w:val="009A45EB"/>
    <w:rsid w:val="009A6E0D"/>
    <w:rsid w:val="009B11C5"/>
    <w:rsid w:val="009B2238"/>
    <w:rsid w:val="009B2B56"/>
    <w:rsid w:val="009B4B85"/>
    <w:rsid w:val="009C1518"/>
    <w:rsid w:val="009C1872"/>
    <w:rsid w:val="009C2A9D"/>
    <w:rsid w:val="009C3195"/>
    <w:rsid w:val="009D24C9"/>
    <w:rsid w:val="009D2AB9"/>
    <w:rsid w:val="009D7AB5"/>
    <w:rsid w:val="009E0E89"/>
    <w:rsid w:val="009E1DF4"/>
    <w:rsid w:val="009E22A4"/>
    <w:rsid w:val="009E595C"/>
    <w:rsid w:val="009E6E56"/>
    <w:rsid w:val="009F003D"/>
    <w:rsid w:val="009F0880"/>
    <w:rsid w:val="009F6726"/>
    <w:rsid w:val="009F6FE9"/>
    <w:rsid w:val="009F763F"/>
    <w:rsid w:val="00A016F5"/>
    <w:rsid w:val="00A01AA8"/>
    <w:rsid w:val="00A0503F"/>
    <w:rsid w:val="00A06B9C"/>
    <w:rsid w:val="00A1048D"/>
    <w:rsid w:val="00A1186C"/>
    <w:rsid w:val="00A15B41"/>
    <w:rsid w:val="00A17393"/>
    <w:rsid w:val="00A200A0"/>
    <w:rsid w:val="00A24711"/>
    <w:rsid w:val="00A25CA9"/>
    <w:rsid w:val="00A27480"/>
    <w:rsid w:val="00A27B15"/>
    <w:rsid w:val="00A30427"/>
    <w:rsid w:val="00A31619"/>
    <w:rsid w:val="00A33005"/>
    <w:rsid w:val="00A33987"/>
    <w:rsid w:val="00A35844"/>
    <w:rsid w:val="00A35874"/>
    <w:rsid w:val="00A361E1"/>
    <w:rsid w:val="00A36B9C"/>
    <w:rsid w:val="00A36E3D"/>
    <w:rsid w:val="00A411FB"/>
    <w:rsid w:val="00A427A1"/>
    <w:rsid w:val="00A453D3"/>
    <w:rsid w:val="00A4630F"/>
    <w:rsid w:val="00A464E7"/>
    <w:rsid w:val="00A4694C"/>
    <w:rsid w:val="00A47C4A"/>
    <w:rsid w:val="00A5390B"/>
    <w:rsid w:val="00A545DB"/>
    <w:rsid w:val="00A57872"/>
    <w:rsid w:val="00A60010"/>
    <w:rsid w:val="00A60DFC"/>
    <w:rsid w:val="00A662BB"/>
    <w:rsid w:val="00A713AB"/>
    <w:rsid w:val="00A75EEB"/>
    <w:rsid w:val="00A77713"/>
    <w:rsid w:val="00A81FD9"/>
    <w:rsid w:val="00A848E1"/>
    <w:rsid w:val="00A869CA"/>
    <w:rsid w:val="00A86B93"/>
    <w:rsid w:val="00A8772D"/>
    <w:rsid w:val="00A87EB3"/>
    <w:rsid w:val="00A94263"/>
    <w:rsid w:val="00A94360"/>
    <w:rsid w:val="00A957F2"/>
    <w:rsid w:val="00A97BDA"/>
    <w:rsid w:val="00AA4296"/>
    <w:rsid w:val="00AA4ACA"/>
    <w:rsid w:val="00AA60AD"/>
    <w:rsid w:val="00AA6CC6"/>
    <w:rsid w:val="00AB207D"/>
    <w:rsid w:val="00AB21A1"/>
    <w:rsid w:val="00AC03B0"/>
    <w:rsid w:val="00AC0455"/>
    <w:rsid w:val="00AC1B22"/>
    <w:rsid w:val="00AC22DB"/>
    <w:rsid w:val="00AD0032"/>
    <w:rsid w:val="00AD092D"/>
    <w:rsid w:val="00AD0B26"/>
    <w:rsid w:val="00AD247E"/>
    <w:rsid w:val="00AD2DDA"/>
    <w:rsid w:val="00AD5E7C"/>
    <w:rsid w:val="00AD67A9"/>
    <w:rsid w:val="00AE56D7"/>
    <w:rsid w:val="00AE7C04"/>
    <w:rsid w:val="00AF694D"/>
    <w:rsid w:val="00AF76C0"/>
    <w:rsid w:val="00B037C5"/>
    <w:rsid w:val="00B07781"/>
    <w:rsid w:val="00B11761"/>
    <w:rsid w:val="00B15BAB"/>
    <w:rsid w:val="00B15D3F"/>
    <w:rsid w:val="00B17FBF"/>
    <w:rsid w:val="00B21D4E"/>
    <w:rsid w:val="00B242F6"/>
    <w:rsid w:val="00B24F23"/>
    <w:rsid w:val="00B32B83"/>
    <w:rsid w:val="00B35470"/>
    <w:rsid w:val="00B36E1E"/>
    <w:rsid w:val="00B42D18"/>
    <w:rsid w:val="00B45EAE"/>
    <w:rsid w:val="00B46366"/>
    <w:rsid w:val="00B5009E"/>
    <w:rsid w:val="00B52FDE"/>
    <w:rsid w:val="00B532E7"/>
    <w:rsid w:val="00B57736"/>
    <w:rsid w:val="00B5789D"/>
    <w:rsid w:val="00B57983"/>
    <w:rsid w:val="00B60765"/>
    <w:rsid w:val="00B60BDD"/>
    <w:rsid w:val="00B6410F"/>
    <w:rsid w:val="00B64E5A"/>
    <w:rsid w:val="00B653A5"/>
    <w:rsid w:val="00B66A6C"/>
    <w:rsid w:val="00B67823"/>
    <w:rsid w:val="00B711F4"/>
    <w:rsid w:val="00B7335C"/>
    <w:rsid w:val="00B76725"/>
    <w:rsid w:val="00B77A39"/>
    <w:rsid w:val="00B812E1"/>
    <w:rsid w:val="00B817AC"/>
    <w:rsid w:val="00B82505"/>
    <w:rsid w:val="00B82AEE"/>
    <w:rsid w:val="00B849EF"/>
    <w:rsid w:val="00B852CA"/>
    <w:rsid w:val="00B86D33"/>
    <w:rsid w:val="00B91235"/>
    <w:rsid w:val="00B927D3"/>
    <w:rsid w:val="00B93D02"/>
    <w:rsid w:val="00B96C55"/>
    <w:rsid w:val="00BA0FB2"/>
    <w:rsid w:val="00BA1324"/>
    <w:rsid w:val="00BA17C0"/>
    <w:rsid w:val="00BA51AE"/>
    <w:rsid w:val="00BA6D0F"/>
    <w:rsid w:val="00BA790B"/>
    <w:rsid w:val="00BB350C"/>
    <w:rsid w:val="00BB6050"/>
    <w:rsid w:val="00BC11D4"/>
    <w:rsid w:val="00BC1770"/>
    <w:rsid w:val="00BC2885"/>
    <w:rsid w:val="00BC44E1"/>
    <w:rsid w:val="00BC5600"/>
    <w:rsid w:val="00BC6032"/>
    <w:rsid w:val="00BC69BB"/>
    <w:rsid w:val="00BC7E8F"/>
    <w:rsid w:val="00BD19A1"/>
    <w:rsid w:val="00BD1D98"/>
    <w:rsid w:val="00BD4008"/>
    <w:rsid w:val="00BD5FA9"/>
    <w:rsid w:val="00BD6B86"/>
    <w:rsid w:val="00BE152B"/>
    <w:rsid w:val="00BE15AF"/>
    <w:rsid w:val="00BE26B7"/>
    <w:rsid w:val="00BE5026"/>
    <w:rsid w:val="00BE50D7"/>
    <w:rsid w:val="00BE5613"/>
    <w:rsid w:val="00BE57BB"/>
    <w:rsid w:val="00BE7864"/>
    <w:rsid w:val="00BF3350"/>
    <w:rsid w:val="00BF489F"/>
    <w:rsid w:val="00C203FD"/>
    <w:rsid w:val="00C20EAD"/>
    <w:rsid w:val="00C23CCC"/>
    <w:rsid w:val="00C24E54"/>
    <w:rsid w:val="00C27EFE"/>
    <w:rsid w:val="00C327E3"/>
    <w:rsid w:val="00C3637C"/>
    <w:rsid w:val="00C44567"/>
    <w:rsid w:val="00C44EC3"/>
    <w:rsid w:val="00C45217"/>
    <w:rsid w:val="00C51D39"/>
    <w:rsid w:val="00C51D8F"/>
    <w:rsid w:val="00C5369C"/>
    <w:rsid w:val="00C53B43"/>
    <w:rsid w:val="00C55522"/>
    <w:rsid w:val="00C5713D"/>
    <w:rsid w:val="00C5720A"/>
    <w:rsid w:val="00C60A14"/>
    <w:rsid w:val="00C60CE9"/>
    <w:rsid w:val="00C65155"/>
    <w:rsid w:val="00C653CF"/>
    <w:rsid w:val="00C65E8C"/>
    <w:rsid w:val="00C66212"/>
    <w:rsid w:val="00C70720"/>
    <w:rsid w:val="00C732FA"/>
    <w:rsid w:val="00C73C98"/>
    <w:rsid w:val="00C77512"/>
    <w:rsid w:val="00C8160C"/>
    <w:rsid w:val="00C8325E"/>
    <w:rsid w:val="00C8326A"/>
    <w:rsid w:val="00C942B8"/>
    <w:rsid w:val="00C95C99"/>
    <w:rsid w:val="00CA1991"/>
    <w:rsid w:val="00CB1309"/>
    <w:rsid w:val="00CB3449"/>
    <w:rsid w:val="00CB502E"/>
    <w:rsid w:val="00CC3775"/>
    <w:rsid w:val="00CC3BE1"/>
    <w:rsid w:val="00CC41AA"/>
    <w:rsid w:val="00CC4FD6"/>
    <w:rsid w:val="00CC6A5F"/>
    <w:rsid w:val="00CC7407"/>
    <w:rsid w:val="00CD1B05"/>
    <w:rsid w:val="00CD432E"/>
    <w:rsid w:val="00CD68CB"/>
    <w:rsid w:val="00CE3F38"/>
    <w:rsid w:val="00CE6012"/>
    <w:rsid w:val="00CE66A3"/>
    <w:rsid w:val="00CF18AA"/>
    <w:rsid w:val="00CF1EA7"/>
    <w:rsid w:val="00CF4CAF"/>
    <w:rsid w:val="00CF5BD6"/>
    <w:rsid w:val="00CF7E92"/>
    <w:rsid w:val="00D01E80"/>
    <w:rsid w:val="00D05262"/>
    <w:rsid w:val="00D0747D"/>
    <w:rsid w:val="00D07803"/>
    <w:rsid w:val="00D07B84"/>
    <w:rsid w:val="00D11321"/>
    <w:rsid w:val="00D1197E"/>
    <w:rsid w:val="00D16DBD"/>
    <w:rsid w:val="00D24A53"/>
    <w:rsid w:val="00D25EE5"/>
    <w:rsid w:val="00D3628A"/>
    <w:rsid w:val="00D36FBC"/>
    <w:rsid w:val="00D409EC"/>
    <w:rsid w:val="00D41CD5"/>
    <w:rsid w:val="00D46D7A"/>
    <w:rsid w:val="00D46E3C"/>
    <w:rsid w:val="00D46F0C"/>
    <w:rsid w:val="00D47C97"/>
    <w:rsid w:val="00D52577"/>
    <w:rsid w:val="00D55441"/>
    <w:rsid w:val="00D55E09"/>
    <w:rsid w:val="00D64463"/>
    <w:rsid w:val="00D66BF9"/>
    <w:rsid w:val="00D66FD0"/>
    <w:rsid w:val="00D67622"/>
    <w:rsid w:val="00D70035"/>
    <w:rsid w:val="00D739AD"/>
    <w:rsid w:val="00D8096F"/>
    <w:rsid w:val="00D87409"/>
    <w:rsid w:val="00D92D20"/>
    <w:rsid w:val="00DA078E"/>
    <w:rsid w:val="00DA236A"/>
    <w:rsid w:val="00DA3797"/>
    <w:rsid w:val="00DA52D6"/>
    <w:rsid w:val="00DA62E7"/>
    <w:rsid w:val="00DA64EC"/>
    <w:rsid w:val="00DB0E05"/>
    <w:rsid w:val="00DB113E"/>
    <w:rsid w:val="00DB1483"/>
    <w:rsid w:val="00DD16DA"/>
    <w:rsid w:val="00DD5BDF"/>
    <w:rsid w:val="00DD655F"/>
    <w:rsid w:val="00DD74B7"/>
    <w:rsid w:val="00DE2B27"/>
    <w:rsid w:val="00DE3DB8"/>
    <w:rsid w:val="00DE3DE4"/>
    <w:rsid w:val="00DE66E1"/>
    <w:rsid w:val="00DF0D79"/>
    <w:rsid w:val="00DF12A5"/>
    <w:rsid w:val="00DF2112"/>
    <w:rsid w:val="00DF44B9"/>
    <w:rsid w:val="00E01C97"/>
    <w:rsid w:val="00E04E61"/>
    <w:rsid w:val="00E061F7"/>
    <w:rsid w:val="00E21822"/>
    <w:rsid w:val="00E24D04"/>
    <w:rsid w:val="00E24D49"/>
    <w:rsid w:val="00E27CE0"/>
    <w:rsid w:val="00E348DD"/>
    <w:rsid w:val="00E35BE3"/>
    <w:rsid w:val="00E40DCE"/>
    <w:rsid w:val="00E42B38"/>
    <w:rsid w:val="00E42FF1"/>
    <w:rsid w:val="00E45FD3"/>
    <w:rsid w:val="00E47337"/>
    <w:rsid w:val="00E53380"/>
    <w:rsid w:val="00E674BA"/>
    <w:rsid w:val="00E67685"/>
    <w:rsid w:val="00E700A1"/>
    <w:rsid w:val="00E70280"/>
    <w:rsid w:val="00E709CC"/>
    <w:rsid w:val="00E713AC"/>
    <w:rsid w:val="00E719EA"/>
    <w:rsid w:val="00E732F9"/>
    <w:rsid w:val="00E7405B"/>
    <w:rsid w:val="00E76715"/>
    <w:rsid w:val="00E7692F"/>
    <w:rsid w:val="00E81025"/>
    <w:rsid w:val="00E810D1"/>
    <w:rsid w:val="00E9180F"/>
    <w:rsid w:val="00E979E6"/>
    <w:rsid w:val="00EA1E40"/>
    <w:rsid w:val="00EA2E14"/>
    <w:rsid w:val="00EA61F4"/>
    <w:rsid w:val="00EA6FCC"/>
    <w:rsid w:val="00EB7BB2"/>
    <w:rsid w:val="00EC0DF5"/>
    <w:rsid w:val="00EC1031"/>
    <w:rsid w:val="00EC156D"/>
    <w:rsid w:val="00EC2B17"/>
    <w:rsid w:val="00EC2C2A"/>
    <w:rsid w:val="00EC3233"/>
    <w:rsid w:val="00EC6418"/>
    <w:rsid w:val="00EC6B31"/>
    <w:rsid w:val="00ED0637"/>
    <w:rsid w:val="00ED5B2A"/>
    <w:rsid w:val="00ED7C6F"/>
    <w:rsid w:val="00EE21BC"/>
    <w:rsid w:val="00EE2291"/>
    <w:rsid w:val="00EE2E67"/>
    <w:rsid w:val="00EE4FB8"/>
    <w:rsid w:val="00EE5843"/>
    <w:rsid w:val="00EE7490"/>
    <w:rsid w:val="00EE7947"/>
    <w:rsid w:val="00EF2144"/>
    <w:rsid w:val="00EF4AD4"/>
    <w:rsid w:val="00EF4EEB"/>
    <w:rsid w:val="00EF57F4"/>
    <w:rsid w:val="00EF5C35"/>
    <w:rsid w:val="00F023DB"/>
    <w:rsid w:val="00F02404"/>
    <w:rsid w:val="00F02EAC"/>
    <w:rsid w:val="00F02F97"/>
    <w:rsid w:val="00F035A1"/>
    <w:rsid w:val="00F05BEC"/>
    <w:rsid w:val="00F063C4"/>
    <w:rsid w:val="00F115E5"/>
    <w:rsid w:val="00F1269D"/>
    <w:rsid w:val="00F15D0D"/>
    <w:rsid w:val="00F20E20"/>
    <w:rsid w:val="00F25322"/>
    <w:rsid w:val="00F27128"/>
    <w:rsid w:val="00F27739"/>
    <w:rsid w:val="00F27BBE"/>
    <w:rsid w:val="00F3150C"/>
    <w:rsid w:val="00F350C1"/>
    <w:rsid w:val="00F356C6"/>
    <w:rsid w:val="00F373DC"/>
    <w:rsid w:val="00F417F7"/>
    <w:rsid w:val="00F418D2"/>
    <w:rsid w:val="00F42B66"/>
    <w:rsid w:val="00F44EF4"/>
    <w:rsid w:val="00F5069B"/>
    <w:rsid w:val="00F554EE"/>
    <w:rsid w:val="00F55EE4"/>
    <w:rsid w:val="00F57BB9"/>
    <w:rsid w:val="00F608E9"/>
    <w:rsid w:val="00F622E5"/>
    <w:rsid w:val="00F62A6D"/>
    <w:rsid w:val="00F65F12"/>
    <w:rsid w:val="00F700DC"/>
    <w:rsid w:val="00F72979"/>
    <w:rsid w:val="00F7354C"/>
    <w:rsid w:val="00F736E5"/>
    <w:rsid w:val="00F74751"/>
    <w:rsid w:val="00F82595"/>
    <w:rsid w:val="00F834EA"/>
    <w:rsid w:val="00F83A5E"/>
    <w:rsid w:val="00F927C2"/>
    <w:rsid w:val="00F92DE4"/>
    <w:rsid w:val="00FA348C"/>
    <w:rsid w:val="00FA646D"/>
    <w:rsid w:val="00FB1E13"/>
    <w:rsid w:val="00FB1F0A"/>
    <w:rsid w:val="00FC0D49"/>
    <w:rsid w:val="00FC0F27"/>
    <w:rsid w:val="00FC285E"/>
    <w:rsid w:val="00FC4562"/>
    <w:rsid w:val="00FC4EAF"/>
    <w:rsid w:val="00FE2F7B"/>
    <w:rsid w:val="00FE6939"/>
    <w:rsid w:val="00FF3601"/>
    <w:rsid w:val="00FF381C"/>
    <w:rsid w:val="00FF46E5"/>
    <w:rsid w:val="00FF4AE3"/>
    <w:rsid w:val="00FF6383"/>
    <w:rsid w:val="015101E3"/>
    <w:rsid w:val="01652257"/>
    <w:rsid w:val="0450113F"/>
    <w:rsid w:val="04C31FFF"/>
    <w:rsid w:val="0503174A"/>
    <w:rsid w:val="05610837"/>
    <w:rsid w:val="072C5F5D"/>
    <w:rsid w:val="08230A75"/>
    <w:rsid w:val="09121C52"/>
    <w:rsid w:val="09AE0FFD"/>
    <w:rsid w:val="0CC44F98"/>
    <w:rsid w:val="136D375F"/>
    <w:rsid w:val="14CF329C"/>
    <w:rsid w:val="155C3798"/>
    <w:rsid w:val="166A446F"/>
    <w:rsid w:val="16AB496B"/>
    <w:rsid w:val="1996213F"/>
    <w:rsid w:val="1B726EB7"/>
    <w:rsid w:val="1B7D3C9C"/>
    <w:rsid w:val="1BC547D5"/>
    <w:rsid w:val="1D72568A"/>
    <w:rsid w:val="1DA9111B"/>
    <w:rsid w:val="1ECB30FB"/>
    <w:rsid w:val="21861AA4"/>
    <w:rsid w:val="231019BB"/>
    <w:rsid w:val="23900AB3"/>
    <w:rsid w:val="280A644D"/>
    <w:rsid w:val="299B6BAD"/>
    <w:rsid w:val="2A745339"/>
    <w:rsid w:val="2D311EE9"/>
    <w:rsid w:val="2F6F36B9"/>
    <w:rsid w:val="2F8C55F6"/>
    <w:rsid w:val="30406655"/>
    <w:rsid w:val="30FB3EF8"/>
    <w:rsid w:val="3106032D"/>
    <w:rsid w:val="329E2DEA"/>
    <w:rsid w:val="38CA2159"/>
    <w:rsid w:val="3B0C4E02"/>
    <w:rsid w:val="3C341D44"/>
    <w:rsid w:val="3FE51912"/>
    <w:rsid w:val="3FEA7202"/>
    <w:rsid w:val="42D950B7"/>
    <w:rsid w:val="46982B4D"/>
    <w:rsid w:val="47517D3A"/>
    <w:rsid w:val="47CE2EEB"/>
    <w:rsid w:val="481643CB"/>
    <w:rsid w:val="48604AF5"/>
    <w:rsid w:val="49DF0637"/>
    <w:rsid w:val="4BC86258"/>
    <w:rsid w:val="4E9476C0"/>
    <w:rsid w:val="4F02266B"/>
    <w:rsid w:val="4F8568D8"/>
    <w:rsid w:val="51D7550F"/>
    <w:rsid w:val="51F86019"/>
    <w:rsid w:val="54485B16"/>
    <w:rsid w:val="558B5F7A"/>
    <w:rsid w:val="55D86118"/>
    <w:rsid w:val="55E44C41"/>
    <w:rsid w:val="56F0268E"/>
    <w:rsid w:val="572E54EC"/>
    <w:rsid w:val="58226897"/>
    <w:rsid w:val="58C07F3C"/>
    <w:rsid w:val="59325D5D"/>
    <w:rsid w:val="5A8475A0"/>
    <w:rsid w:val="5AF90080"/>
    <w:rsid w:val="5AFD6868"/>
    <w:rsid w:val="5FA15E8D"/>
    <w:rsid w:val="5FDF0776"/>
    <w:rsid w:val="60903AE3"/>
    <w:rsid w:val="622E0BBA"/>
    <w:rsid w:val="63B1787B"/>
    <w:rsid w:val="641E2AF4"/>
    <w:rsid w:val="66180CA9"/>
    <w:rsid w:val="670A169B"/>
    <w:rsid w:val="67941B73"/>
    <w:rsid w:val="6CE87A87"/>
    <w:rsid w:val="6D3B3907"/>
    <w:rsid w:val="6E1F3769"/>
    <w:rsid w:val="6E4D777E"/>
    <w:rsid w:val="6E9D2DE5"/>
    <w:rsid w:val="706310C2"/>
    <w:rsid w:val="72650780"/>
    <w:rsid w:val="7357515C"/>
    <w:rsid w:val="735F0E30"/>
    <w:rsid w:val="73C00C61"/>
    <w:rsid w:val="74812E10"/>
    <w:rsid w:val="75784CD3"/>
    <w:rsid w:val="75C922E3"/>
    <w:rsid w:val="76471AD3"/>
    <w:rsid w:val="78A44080"/>
    <w:rsid w:val="7A5E4F31"/>
    <w:rsid w:val="7C3B65A9"/>
    <w:rsid w:val="7D3552A1"/>
    <w:rsid w:val="7DF56D6E"/>
    <w:rsid w:val="7E9F14AB"/>
    <w:rsid w:val="7FB76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 w:semiHidden="0" w:name="heading 4"/>
    <w:lsdException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qFormat="1" w:unhideWhenUsed="0" w:uiPriority="0" w:semiHidden="0"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qFormat="1" w:unhideWhenUsed="0" w:uiPriority="0" w:semiHidden="0" w:name="Body Text First Indent"/>
    <w:lsdException w:qFormat="1"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99" w:semiHidden="0" w:name="Block Text"/>
    <w:lsdException w:qFormat="1" w:uiPriority="99" w:semiHidden="0" w:name="Hyperlink"/>
    <w:lsdException w:uiPriority="99" w:name="FollowedHyperlink"/>
    <w:lsdException w:qFormat="1" w:unhideWhenUsed="0" w:uiPriority="99" w:semiHidden="0" w:name="Strong"/>
    <w:lsdException w:qFormat="1" w:unhideWhenUsed="0" w:uiPriority="99"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00" w:lineRule="auto"/>
      <w:ind w:firstLine="200" w:firstLineChars="200"/>
      <w:jc w:val="both"/>
    </w:pPr>
    <w:rPr>
      <w:rFonts w:ascii="Times New Roman" w:hAnsi="Times New Roman" w:eastAsia="宋体" w:cstheme="minorBidi"/>
      <w:kern w:val="2"/>
      <w:sz w:val="24"/>
      <w:szCs w:val="21"/>
      <w:lang w:val="en-US" w:eastAsia="zh-CN" w:bidi="ar-SA"/>
    </w:rPr>
  </w:style>
  <w:style w:type="paragraph" w:styleId="4">
    <w:name w:val="heading 1"/>
    <w:basedOn w:val="1"/>
    <w:next w:val="1"/>
    <w:link w:val="32"/>
    <w:qFormat/>
    <w:uiPriority w:val="99"/>
    <w:pPr>
      <w:keepNext/>
      <w:keepLines/>
      <w:numPr>
        <w:ilvl w:val="0"/>
        <w:numId w:val="1"/>
      </w:numPr>
      <w:spacing w:before="120" w:after="120"/>
      <w:ind w:firstLineChars="0"/>
      <w:jc w:val="center"/>
      <w:outlineLvl w:val="0"/>
    </w:pPr>
    <w:rPr>
      <w:b/>
      <w:bCs/>
      <w:kern w:val="44"/>
      <w:sz w:val="30"/>
      <w:szCs w:val="44"/>
    </w:rPr>
  </w:style>
  <w:style w:type="paragraph" w:styleId="5">
    <w:name w:val="heading 2"/>
    <w:basedOn w:val="1"/>
    <w:next w:val="1"/>
    <w:link w:val="33"/>
    <w:unhideWhenUsed/>
    <w:qFormat/>
    <w:uiPriority w:val="99"/>
    <w:pPr>
      <w:keepNext/>
      <w:keepLines/>
      <w:numPr>
        <w:ilvl w:val="1"/>
        <w:numId w:val="1"/>
      </w:numPr>
      <w:spacing w:after="120"/>
      <w:ind w:left="0" w:firstLineChars="0"/>
      <w:jc w:val="left"/>
      <w:outlineLvl w:val="1"/>
    </w:pPr>
    <w:rPr>
      <w:rFonts w:cstheme="majorBidi"/>
      <w:b/>
      <w:bCs/>
      <w:sz w:val="28"/>
      <w:szCs w:val="32"/>
    </w:rPr>
  </w:style>
  <w:style w:type="paragraph" w:styleId="6">
    <w:name w:val="heading 3"/>
    <w:basedOn w:val="1"/>
    <w:next w:val="1"/>
    <w:link w:val="34"/>
    <w:unhideWhenUsed/>
    <w:qFormat/>
    <w:uiPriority w:val="99"/>
    <w:pPr>
      <w:keepNext/>
      <w:keepLines/>
      <w:numPr>
        <w:ilvl w:val="2"/>
        <w:numId w:val="1"/>
      </w:numPr>
      <w:ind w:firstLineChars="0"/>
      <w:jc w:val="left"/>
      <w:outlineLvl w:val="2"/>
    </w:pPr>
    <w:rPr>
      <w:b/>
      <w:bCs/>
      <w:szCs w:val="32"/>
    </w:rPr>
  </w:style>
  <w:style w:type="paragraph" w:styleId="7">
    <w:name w:val="heading 4"/>
    <w:basedOn w:val="1"/>
    <w:next w:val="1"/>
    <w:link w:val="35"/>
    <w:unhideWhenUsed/>
    <w:qFormat/>
    <w:uiPriority w:val="9"/>
    <w:pPr>
      <w:keepNext/>
      <w:keepLines/>
      <w:numPr>
        <w:ilvl w:val="3"/>
        <w:numId w:val="1"/>
      </w:numPr>
      <w:ind w:firstLineChars="0"/>
      <w:jc w:val="left"/>
      <w:outlineLvl w:val="3"/>
    </w:pPr>
    <w:rPr>
      <w:rFonts w:cstheme="majorBidi"/>
      <w:bCs/>
      <w:szCs w:val="28"/>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2">
    <w:name w:val="Body Text First Indent"/>
    <w:basedOn w:val="3"/>
    <w:qFormat/>
    <w:uiPriority w:val="0"/>
    <w:pPr>
      <w:spacing w:after="120"/>
      <w:ind w:firstLine="420" w:firstLineChars="100"/>
    </w:pPr>
    <w:rPr>
      <w:sz w:val="21"/>
      <w:szCs w:val="24"/>
    </w:rPr>
  </w:style>
  <w:style w:type="paragraph" w:styleId="3">
    <w:name w:val="Body Text"/>
    <w:basedOn w:val="1"/>
    <w:next w:val="1"/>
    <w:qFormat/>
    <w:uiPriority w:val="0"/>
    <w:pPr>
      <w:spacing w:after="120"/>
    </w:pPr>
  </w:style>
  <w:style w:type="paragraph" w:styleId="8">
    <w:name w:val="toc 7"/>
    <w:basedOn w:val="1"/>
    <w:next w:val="1"/>
    <w:unhideWhenUsed/>
    <w:qFormat/>
    <w:uiPriority w:val="39"/>
    <w:pPr>
      <w:spacing w:line="240" w:lineRule="auto"/>
      <w:ind w:left="2520" w:leftChars="1200" w:firstLine="0" w:firstLineChars="0"/>
    </w:pPr>
    <w:rPr>
      <w:rFonts w:asciiTheme="minorHAnsi" w:hAnsiTheme="minorHAnsi" w:eastAsiaTheme="minorEastAsia"/>
      <w:sz w:val="21"/>
      <w:szCs w:val="22"/>
    </w:rPr>
  </w:style>
  <w:style w:type="paragraph" w:styleId="9">
    <w:name w:val="List Bullet 4"/>
    <w:basedOn w:val="1"/>
    <w:qFormat/>
    <w:uiPriority w:val="0"/>
    <w:pPr>
      <w:numPr>
        <w:ilvl w:val="0"/>
        <w:numId w:val="2"/>
      </w:numPr>
      <w:spacing w:after="80" w:line="240" w:lineRule="auto"/>
    </w:pPr>
    <w:rPr>
      <w:rFonts w:ascii="宋体" w:cs="Times New Roman"/>
      <w:sz w:val="21"/>
      <w:szCs w:val="24"/>
    </w:rPr>
  </w:style>
  <w:style w:type="paragraph" w:styleId="10">
    <w:name w:val="Body Text Indent"/>
    <w:basedOn w:val="1"/>
    <w:link w:val="51"/>
    <w:semiHidden/>
    <w:unhideWhenUsed/>
    <w:qFormat/>
    <w:uiPriority w:val="99"/>
    <w:pPr>
      <w:spacing w:after="120"/>
      <w:ind w:left="420" w:leftChars="200"/>
    </w:pPr>
  </w:style>
  <w:style w:type="paragraph" w:styleId="11">
    <w:name w:val="Block Text"/>
    <w:basedOn w:val="1"/>
    <w:link w:val="65"/>
    <w:qFormat/>
    <w:uiPriority w:val="99"/>
    <w:pPr>
      <w:pBdr>
        <w:top w:val="single" w:color="auto" w:sz="6" w:space="3"/>
        <w:left w:val="single" w:color="auto" w:sz="6" w:space="3"/>
        <w:bottom w:val="single" w:color="auto" w:sz="6" w:space="3"/>
        <w:right w:val="single" w:color="auto" w:sz="6" w:space="3"/>
      </w:pBdr>
      <w:autoSpaceDE w:val="0"/>
      <w:autoSpaceDN w:val="0"/>
      <w:adjustRightInd w:val="0"/>
      <w:spacing w:before="60" w:after="60" w:line="240" w:lineRule="auto"/>
      <w:ind w:left="360" w:right="360" w:firstLine="0" w:firstLineChars="0"/>
      <w:jc w:val="left"/>
    </w:pPr>
    <w:rPr>
      <w:rFonts w:cs="Times New Roman" w:eastAsiaTheme="minorEastAsia"/>
      <w:i/>
      <w:iCs/>
      <w:kern w:val="0"/>
      <w:szCs w:val="24"/>
    </w:rPr>
  </w:style>
  <w:style w:type="paragraph" w:styleId="12">
    <w:name w:val="toc 5"/>
    <w:basedOn w:val="1"/>
    <w:next w:val="1"/>
    <w:unhideWhenUsed/>
    <w:qFormat/>
    <w:uiPriority w:val="39"/>
    <w:pPr>
      <w:spacing w:line="240" w:lineRule="auto"/>
      <w:ind w:left="1680" w:leftChars="800" w:firstLine="0" w:firstLineChars="0"/>
    </w:pPr>
    <w:rPr>
      <w:rFonts w:asciiTheme="minorHAnsi" w:hAnsiTheme="minorHAnsi" w:eastAsiaTheme="minorEastAsia"/>
      <w:sz w:val="21"/>
      <w:szCs w:val="22"/>
    </w:rPr>
  </w:style>
  <w:style w:type="paragraph" w:styleId="13">
    <w:name w:val="toc 3"/>
    <w:basedOn w:val="1"/>
    <w:next w:val="1"/>
    <w:unhideWhenUsed/>
    <w:qFormat/>
    <w:uiPriority w:val="39"/>
    <w:pPr>
      <w:spacing w:line="240" w:lineRule="auto"/>
      <w:ind w:left="200" w:leftChars="200" w:firstLine="0" w:firstLineChars="0"/>
      <w:jc w:val="distribute"/>
    </w:pPr>
    <w:rPr>
      <w:sz w:val="20"/>
    </w:rPr>
  </w:style>
  <w:style w:type="paragraph" w:styleId="14">
    <w:name w:val="Plain Text"/>
    <w:basedOn w:val="1"/>
    <w:qFormat/>
    <w:uiPriority w:val="0"/>
    <w:rPr>
      <w:rFonts w:ascii="宋体" w:hAnsi="Courier New"/>
    </w:rPr>
  </w:style>
  <w:style w:type="paragraph" w:styleId="15">
    <w:name w:val="toc 8"/>
    <w:basedOn w:val="1"/>
    <w:next w:val="1"/>
    <w:unhideWhenUsed/>
    <w:qFormat/>
    <w:uiPriority w:val="39"/>
    <w:pPr>
      <w:spacing w:line="240" w:lineRule="auto"/>
      <w:ind w:left="2940" w:leftChars="1400" w:firstLine="0" w:firstLineChars="0"/>
    </w:pPr>
    <w:rPr>
      <w:rFonts w:asciiTheme="minorHAnsi" w:hAnsiTheme="minorHAnsi" w:eastAsiaTheme="minorEastAsia"/>
      <w:sz w:val="21"/>
      <w:szCs w:val="22"/>
    </w:rPr>
  </w:style>
  <w:style w:type="paragraph" w:styleId="16">
    <w:name w:val="Balloon Text"/>
    <w:basedOn w:val="1"/>
    <w:link w:val="66"/>
    <w:semiHidden/>
    <w:unhideWhenUsed/>
    <w:qFormat/>
    <w:uiPriority w:val="99"/>
    <w:pPr>
      <w:spacing w:line="240" w:lineRule="auto"/>
    </w:pPr>
    <w:rPr>
      <w:sz w:val="18"/>
      <w:szCs w:val="18"/>
    </w:rPr>
  </w:style>
  <w:style w:type="paragraph" w:styleId="17">
    <w:name w:val="footer"/>
    <w:basedOn w:val="1"/>
    <w:link w:val="42"/>
    <w:unhideWhenUsed/>
    <w:qFormat/>
    <w:uiPriority w:val="99"/>
    <w:pPr>
      <w:tabs>
        <w:tab w:val="center" w:pos="4153"/>
        <w:tab w:val="right" w:pos="8306"/>
      </w:tabs>
      <w:snapToGrid w:val="0"/>
      <w:spacing w:line="240" w:lineRule="auto"/>
      <w:jc w:val="left"/>
    </w:pPr>
    <w:rPr>
      <w:sz w:val="18"/>
      <w:szCs w:val="18"/>
    </w:rPr>
  </w:style>
  <w:style w:type="paragraph" w:styleId="18">
    <w:name w:val="header"/>
    <w:basedOn w:val="1"/>
    <w:link w:val="4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9">
    <w:name w:val="toc 1"/>
    <w:basedOn w:val="1"/>
    <w:next w:val="1"/>
    <w:unhideWhenUsed/>
    <w:qFormat/>
    <w:uiPriority w:val="39"/>
    <w:pPr>
      <w:tabs>
        <w:tab w:val="right" w:leader="dot" w:pos="8494"/>
      </w:tabs>
      <w:spacing w:line="240" w:lineRule="auto"/>
      <w:ind w:firstLine="0" w:firstLineChars="0"/>
      <w:jc w:val="distribute"/>
    </w:pPr>
    <w:rPr>
      <w:b/>
      <w:sz w:val="20"/>
    </w:rPr>
  </w:style>
  <w:style w:type="paragraph" w:styleId="20">
    <w:name w:val="toc 4"/>
    <w:basedOn w:val="1"/>
    <w:next w:val="1"/>
    <w:unhideWhenUsed/>
    <w:qFormat/>
    <w:uiPriority w:val="39"/>
    <w:pPr>
      <w:ind w:left="300" w:leftChars="300" w:firstLine="0" w:firstLineChars="0"/>
      <w:jc w:val="distribute"/>
    </w:pPr>
  </w:style>
  <w:style w:type="paragraph" w:styleId="21">
    <w:name w:val="toc 6"/>
    <w:basedOn w:val="1"/>
    <w:next w:val="1"/>
    <w:unhideWhenUsed/>
    <w:qFormat/>
    <w:uiPriority w:val="39"/>
    <w:pPr>
      <w:spacing w:line="240" w:lineRule="auto"/>
      <w:ind w:left="2100" w:leftChars="1000" w:firstLine="0" w:firstLineChars="0"/>
    </w:pPr>
    <w:rPr>
      <w:rFonts w:asciiTheme="minorHAnsi" w:hAnsiTheme="minorHAnsi" w:eastAsiaTheme="minorEastAsia"/>
      <w:sz w:val="21"/>
      <w:szCs w:val="22"/>
    </w:rPr>
  </w:style>
  <w:style w:type="paragraph" w:styleId="22">
    <w:name w:val="toc 2"/>
    <w:basedOn w:val="1"/>
    <w:next w:val="1"/>
    <w:unhideWhenUsed/>
    <w:qFormat/>
    <w:uiPriority w:val="39"/>
    <w:pPr>
      <w:spacing w:line="240" w:lineRule="auto"/>
      <w:ind w:left="100" w:leftChars="100" w:firstLine="0" w:firstLineChars="0"/>
      <w:jc w:val="distribute"/>
    </w:pPr>
    <w:rPr>
      <w:sz w:val="20"/>
    </w:rPr>
  </w:style>
  <w:style w:type="paragraph" w:styleId="23">
    <w:name w:val="toc 9"/>
    <w:basedOn w:val="1"/>
    <w:next w:val="1"/>
    <w:unhideWhenUsed/>
    <w:qFormat/>
    <w:uiPriority w:val="39"/>
    <w:pPr>
      <w:spacing w:line="240" w:lineRule="auto"/>
      <w:ind w:left="3360" w:leftChars="1600" w:firstLine="0" w:firstLineChars="0"/>
    </w:pPr>
    <w:rPr>
      <w:rFonts w:asciiTheme="minorHAnsi" w:hAnsiTheme="minorHAnsi" w:eastAsiaTheme="minorEastAsia"/>
      <w:sz w:val="21"/>
      <w:szCs w:val="22"/>
    </w:rPr>
  </w:style>
  <w:style w:type="paragraph" w:styleId="24">
    <w:name w:val="Body Text First Indent 2"/>
    <w:basedOn w:val="10"/>
    <w:link w:val="72"/>
    <w:semiHidden/>
    <w:unhideWhenUsed/>
    <w:qFormat/>
    <w:uiPriority w:val="99"/>
    <w:pPr>
      <w:ind w:firstLine="420"/>
    </w:p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99"/>
    <w:rPr>
      <w:b/>
      <w:bCs/>
    </w:rPr>
  </w:style>
  <w:style w:type="character" w:styleId="29">
    <w:name w:val="Emphasis"/>
    <w:basedOn w:val="27"/>
    <w:qFormat/>
    <w:uiPriority w:val="99"/>
  </w:style>
  <w:style w:type="character" w:styleId="30">
    <w:name w:val="Hyperlink"/>
    <w:basedOn w:val="27"/>
    <w:unhideWhenUsed/>
    <w:qFormat/>
    <w:uiPriority w:val="99"/>
    <w:rPr>
      <w:color w:val="0563C1" w:themeColor="hyperlink"/>
      <w:u w:val="single"/>
      <w14:textFill>
        <w14:solidFill>
          <w14:schemeClr w14:val="hlink"/>
        </w14:solidFill>
      </w14:textFill>
    </w:rPr>
  </w:style>
  <w:style w:type="character" w:styleId="31">
    <w:name w:val="HTML Code"/>
    <w:basedOn w:val="27"/>
    <w:qFormat/>
    <w:uiPriority w:val="99"/>
    <w:rPr>
      <w:rFonts w:ascii="Courier New" w:hAnsi="Courier New" w:cs="Courier New"/>
    </w:rPr>
  </w:style>
  <w:style w:type="character" w:customStyle="1" w:styleId="32">
    <w:name w:val="标题 1 Char"/>
    <w:basedOn w:val="27"/>
    <w:link w:val="4"/>
    <w:qFormat/>
    <w:uiPriority w:val="99"/>
    <w:rPr>
      <w:rFonts w:ascii="Times New Roman" w:hAnsi="Times New Roman" w:eastAsia="宋体"/>
      <w:b/>
      <w:bCs/>
      <w:kern w:val="44"/>
      <w:sz w:val="30"/>
      <w:szCs w:val="44"/>
    </w:rPr>
  </w:style>
  <w:style w:type="character" w:customStyle="1" w:styleId="33">
    <w:name w:val="标题 2 Char"/>
    <w:basedOn w:val="27"/>
    <w:link w:val="5"/>
    <w:qFormat/>
    <w:uiPriority w:val="99"/>
    <w:rPr>
      <w:rFonts w:ascii="Times New Roman" w:hAnsi="Times New Roman" w:eastAsia="宋体" w:cstheme="majorBidi"/>
      <w:b/>
      <w:bCs/>
      <w:sz w:val="28"/>
      <w:szCs w:val="32"/>
    </w:rPr>
  </w:style>
  <w:style w:type="character" w:customStyle="1" w:styleId="34">
    <w:name w:val="标题 3 Char"/>
    <w:basedOn w:val="27"/>
    <w:link w:val="6"/>
    <w:qFormat/>
    <w:uiPriority w:val="99"/>
    <w:rPr>
      <w:rFonts w:ascii="Times New Roman" w:hAnsi="Times New Roman" w:eastAsia="宋体"/>
      <w:b/>
      <w:bCs/>
      <w:sz w:val="24"/>
      <w:szCs w:val="32"/>
    </w:rPr>
  </w:style>
  <w:style w:type="character" w:customStyle="1" w:styleId="35">
    <w:name w:val="标题 4 Char"/>
    <w:basedOn w:val="27"/>
    <w:link w:val="7"/>
    <w:qFormat/>
    <w:uiPriority w:val="9"/>
    <w:rPr>
      <w:rFonts w:ascii="Times New Roman" w:hAnsi="Times New Roman" w:eastAsia="宋体" w:cstheme="majorBidi"/>
      <w:bCs/>
      <w:sz w:val="24"/>
      <w:szCs w:val="28"/>
    </w:rPr>
  </w:style>
  <w:style w:type="paragraph" w:customStyle="1" w:styleId="36">
    <w:name w:val="图名"/>
    <w:basedOn w:val="1"/>
    <w:link w:val="50"/>
    <w:qFormat/>
    <w:uiPriority w:val="0"/>
    <w:pPr>
      <w:numPr>
        <w:ilvl w:val="5"/>
        <w:numId w:val="1"/>
      </w:numPr>
      <w:spacing w:line="240" w:lineRule="auto"/>
      <w:ind w:firstLineChars="0"/>
      <w:jc w:val="center"/>
    </w:pPr>
    <w:rPr>
      <w:b/>
      <w:sz w:val="21"/>
    </w:rPr>
  </w:style>
  <w:style w:type="paragraph" w:customStyle="1" w:styleId="37">
    <w:name w:val="表名"/>
    <w:basedOn w:val="1"/>
    <w:qFormat/>
    <w:uiPriority w:val="0"/>
    <w:pPr>
      <w:numPr>
        <w:ilvl w:val="4"/>
        <w:numId w:val="1"/>
      </w:numPr>
      <w:spacing w:line="240" w:lineRule="auto"/>
      <w:ind w:firstLineChars="0"/>
      <w:jc w:val="center"/>
    </w:pPr>
    <w:rPr>
      <w:b/>
      <w:sz w:val="21"/>
    </w:rPr>
  </w:style>
  <w:style w:type="paragraph" w:customStyle="1" w:styleId="38">
    <w:name w:val="表短文字"/>
    <w:basedOn w:val="1"/>
    <w:link w:val="44"/>
    <w:qFormat/>
    <w:uiPriority w:val="0"/>
    <w:pPr>
      <w:spacing w:line="240" w:lineRule="auto"/>
      <w:ind w:firstLine="0" w:firstLineChars="0"/>
      <w:jc w:val="center"/>
    </w:pPr>
    <w:rPr>
      <w:sz w:val="21"/>
    </w:rPr>
  </w:style>
  <w:style w:type="paragraph" w:customStyle="1" w:styleId="39">
    <w:name w:val="表段文字"/>
    <w:basedOn w:val="1"/>
    <w:qFormat/>
    <w:uiPriority w:val="0"/>
    <w:pPr>
      <w:spacing w:line="240" w:lineRule="auto"/>
      <w:ind w:firstLine="0" w:firstLineChars="0"/>
    </w:pPr>
    <w:rPr>
      <w:sz w:val="21"/>
    </w:rPr>
  </w:style>
  <w:style w:type="character" w:customStyle="1" w:styleId="40">
    <w:name w:val="页眉 Char"/>
    <w:basedOn w:val="27"/>
    <w:link w:val="18"/>
    <w:qFormat/>
    <w:uiPriority w:val="99"/>
    <w:rPr>
      <w:rFonts w:ascii="Times New Roman" w:hAnsi="Times New Roman" w:eastAsia="宋体"/>
      <w:sz w:val="18"/>
      <w:szCs w:val="18"/>
    </w:rPr>
  </w:style>
  <w:style w:type="paragraph" w:customStyle="1" w:styleId="41">
    <w:name w:val="图格式"/>
    <w:basedOn w:val="1"/>
    <w:qFormat/>
    <w:uiPriority w:val="0"/>
    <w:pPr>
      <w:spacing w:line="240" w:lineRule="auto"/>
      <w:ind w:firstLine="0" w:firstLineChars="0"/>
      <w:jc w:val="center"/>
    </w:pPr>
    <w:rPr>
      <w:sz w:val="21"/>
    </w:rPr>
  </w:style>
  <w:style w:type="character" w:customStyle="1" w:styleId="42">
    <w:name w:val="页脚 Char"/>
    <w:basedOn w:val="27"/>
    <w:link w:val="17"/>
    <w:qFormat/>
    <w:uiPriority w:val="99"/>
    <w:rPr>
      <w:rFonts w:ascii="Times New Roman" w:hAnsi="Times New Roman" w:eastAsia="宋体"/>
      <w:sz w:val="18"/>
      <w:szCs w:val="18"/>
    </w:rPr>
  </w:style>
  <w:style w:type="paragraph" w:customStyle="1" w:styleId="43">
    <w:name w:val="表内序号"/>
    <w:basedOn w:val="38"/>
    <w:next w:val="1"/>
    <w:link w:val="45"/>
    <w:qFormat/>
    <w:uiPriority w:val="0"/>
    <w:pPr>
      <w:numPr>
        <w:ilvl w:val="0"/>
        <w:numId w:val="3"/>
      </w:numPr>
    </w:pPr>
    <w:rPr>
      <w:bCs/>
    </w:rPr>
  </w:style>
  <w:style w:type="character" w:customStyle="1" w:styleId="44">
    <w:name w:val="表短文字 Char"/>
    <w:basedOn w:val="27"/>
    <w:link w:val="38"/>
    <w:qFormat/>
    <w:uiPriority w:val="0"/>
    <w:rPr>
      <w:rFonts w:ascii="Times New Roman" w:hAnsi="Times New Roman" w:eastAsia="宋体"/>
    </w:rPr>
  </w:style>
  <w:style w:type="character" w:customStyle="1" w:styleId="45">
    <w:name w:val="表内序号 Char"/>
    <w:basedOn w:val="44"/>
    <w:link w:val="43"/>
    <w:qFormat/>
    <w:uiPriority w:val="0"/>
    <w:rPr>
      <w:rFonts w:ascii="Times New Roman" w:hAnsi="Times New Roman" w:eastAsia="宋体"/>
      <w:bCs/>
    </w:rPr>
  </w:style>
  <w:style w:type="paragraph" w:customStyle="1" w:styleId="46">
    <w:name w:val="标题3"/>
    <w:basedOn w:val="6"/>
    <w:qFormat/>
    <w:uiPriority w:val="0"/>
    <w:pPr>
      <w:numPr>
        <w:numId w:val="4"/>
      </w:numPr>
      <w:spacing w:line="360" w:lineRule="auto"/>
    </w:pPr>
  </w:style>
  <w:style w:type="table" w:customStyle="1" w:styleId="47">
    <w:name w:val="网格型1"/>
    <w:basedOn w:val="25"/>
    <w:qFormat/>
    <w:uiPriority w:val="39"/>
    <w:rPr>
      <w:rFonts w:ascii="Cambria" w:hAnsi="Cambria"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8">
    <w:name w:val="八局技术标表格"/>
    <w:basedOn w:val="25"/>
    <w:qFormat/>
    <w:uiPriority w:val="99"/>
    <w:pPr>
      <w:jc w:val="both"/>
    </w:pPr>
    <w:rPr>
      <w:rFonts w:ascii="宋体" w:hAnsi="Calibri" w:eastAsia="宋体" w:cs="Times New Roman"/>
      <w:kern w:val="0"/>
      <w:sz w:val="24"/>
      <w:szCs w:val="20"/>
    </w:rPr>
    <w:tblP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
    <w:tcPr>
      <w:shd w:val="clear" w:color="auto" w:fill="CCFFFF"/>
      <w:vAlign w:val="center"/>
    </w:tcPr>
    <w:tblStylePr w:type="firstRow">
      <w:pPr>
        <w:jc w:val="center"/>
      </w:pPr>
      <w:tblPr/>
      <w:trPr>
        <w:tblHeader/>
      </w:trPr>
      <w:tcPr>
        <w:shd w:val="clear" w:color="auto" w:fill="CCCCCC"/>
      </w:tcPr>
    </w:tblStylePr>
    <w:tblStylePr w:type="firstCol">
      <w:pPr>
        <w:jc w:val="center"/>
      </w:pPr>
      <w:tcPr>
        <w:shd w:val="clear" w:color="auto" w:fill="CCCCCC"/>
      </w:tcPr>
    </w:tblStylePr>
  </w:style>
  <w:style w:type="paragraph" w:customStyle="1" w:styleId="49">
    <w:name w:val="正文样式1"/>
    <w:basedOn w:val="10"/>
    <w:qFormat/>
    <w:uiPriority w:val="0"/>
    <w:pPr>
      <w:spacing w:after="0" w:line="360" w:lineRule="auto"/>
      <w:ind w:left="0" w:leftChars="0" w:firstLine="420"/>
    </w:pPr>
    <w:rPr>
      <w:rFonts w:cs="Times New Roman" w:asciiTheme="minorEastAsia" w:hAnsiTheme="minorEastAsia"/>
      <w:lang w:val="zh-CN"/>
    </w:rPr>
  </w:style>
  <w:style w:type="character" w:customStyle="1" w:styleId="50">
    <w:name w:val="图名 Char"/>
    <w:link w:val="36"/>
    <w:qFormat/>
    <w:uiPriority w:val="0"/>
    <w:rPr>
      <w:rFonts w:ascii="Times New Roman" w:hAnsi="Times New Roman" w:eastAsia="宋体"/>
      <w:b/>
    </w:rPr>
  </w:style>
  <w:style w:type="character" w:customStyle="1" w:styleId="51">
    <w:name w:val="正文文本缩进 Char"/>
    <w:basedOn w:val="27"/>
    <w:link w:val="10"/>
    <w:semiHidden/>
    <w:qFormat/>
    <w:uiPriority w:val="99"/>
    <w:rPr>
      <w:rFonts w:ascii="Times New Roman" w:hAnsi="Times New Roman" w:eastAsia="宋体"/>
      <w:sz w:val="24"/>
    </w:rPr>
  </w:style>
  <w:style w:type="paragraph" w:customStyle="1" w:styleId="52">
    <w:name w:val="图表内文字字体"/>
    <w:basedOn w:val="1"/>
    <w:next w:val="1"/>
    <w:qFormat/>
    <w:uiPriority w:val="0"/>
    <w:pPr>
      <w:adjustRightInd w:val="0"/>
      <w:snapToGrid w:val="0"/>
      <w:spacing w:line="240" w:lineRule="auto"/>
      <w:ind w:firstLine="0" w:firstLineChars="0"/>
      <w:jc w:val="center"/>
    </w:pPr>
    <w:rPr>
      <w:rFonts w:ascii="Arial" w:hAnsi="Arial" w:cs="Times New Roman"/>
      <w:color w:val="000000"/>
      <w:sz w:val="21"/>
      <w:szCs w:val="24"/>
    </w:rPr>
  </w:style>
  <w:style w:type="table" w:customStyle="1" w:styleId="53">
    <w:name w:val="山东省博表格样式2"/>
    <w:basedOn w:val="25"/>
    <w:qFormat/>
    <w:uiPriority w:val="0"/>
    <w:pPr>
      <w:widowControl w:val="0"/>
      <w:spacing w:line="320" w:lineRule="exact"/>
      <w:jc w:val="center"/>
    </w:pPr>
    <w:rPr>
      <w:rFonts w:ascii="Cambria" w:hAnsi="Cambria" w:eastAsia="宋体" w:cs="Times New Roman"/>
      <w:kern w:val="0"/>
      <w:sz w:val="20"/>
      <w:szCs w:val="20"/>
    </w:rPr>
    <w:tblPr>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
    <w:trPr>
      <w:jc w:val="center"/>
    </w:trPr>
    <w:tcPr>
      <w:shd w:val="clear" w:color="auto" w:fill="CCFFFF"/>
      <w:vAlign w:val="center"/>
    </w:tcPr>
    <w:tblStylePr w:type="firstRow">
      <w:rPr>
        <w:rFonts w:eastAsia="宋体"/>
        <w:sz w:val="21"/>
      </w:rPr>
      <w:tblPr/>
      <w:trPr>
        <w:tblHeader/>
      </w:trPr>
      <w:tcPr>
        <w:shd w:val="clear" w:color="auto" w:fill="C0C0C0"/>
      </w:tcPr>
    </w:tblStylePr>
    <w:tblStylePr w:type="firstCol">
      <w:tcPr>
        <w:shd w:val="clear" w:color="auto" w:fill="C0C0C0"/>
      </w:tcPr>
    </w:tblStylePr>
  </w:style>
  <w:style w:type="paragraph" w:customStyle="1" w:styleId="54">
    <w:name w:val="三级标题"/>
    <w:basedOn w:val="1"/>
    <w:link w:val="55"/>
    <w:qFormat/>
    <w:uiPriority w:val="0"/>
    <w:pPr>
      <w:adjustRightInd w:val="0"/>
      <w:snapToGrid w:val="0"/>
      <w:spacing w:before="50" w:beforeLines="50" w:line="276" w:lineRule="auto"/>
      <w:ind w:firstLine="0" w:firstLineChars="0"/>
      <w:jc w:val="left"/>
      <w:outlineLvl w:val="2"/>
    </w:pPr>
    <w:rPr>
      <w:rFonts w:cs="Times New Roman"/>
      <w:b/>
      <w:szCs w:val="24"/>
    </w:rPr>
  </w:style>
  <w:style w:type="character" w:customStyle="1" w:styleId="55">
    <w:name w:val="三级标题 Char"/>
    <w:basedOn w:val="27"/>
    <w:link w:val="54"/>
    <w:qFormat/>
    <w:uiPriority w:val="0"/>
    <w:rPr>
      <w:rFonts w:ascii="Times New Roman" w:hAnsi="Times New Roman" w:eastAsia="宋体" w:cs="Times New Roman"/>
      <w:b/>
      <w:sz w:val="24"/>
      <w:szCs w:val="24"/>
    </w:rPr>
  </w:style>
  <w:style w:type="paragraph" w:customStyle="1" w:styleId="56">
    <w:name w:val="普通文字"/>
    <w:basedOn w:val="1"/>
    <w:link w:val="58"/>
    <w:qFormat/>
    <w:uiPriority w:val="0"/>
    <w:pPr>
      <w:adjustRightInd w:val="0"/>
      <w:snapToGrid w:val="0"/>
      <w:spacing w:line="276" w:lineRule="auto"/>
    </w:pPr>
    <w:rPr>
      <w:rFonts w:cs="Times New Roman"/>
      <w:szCs w:val="24"/>
    </w:rPr>
  </w:style>
  <w:style w:type="paragraph" w:customStyle="1" w:styleId="57">
    <w:name w:val="图表编号"/>
    <w:basedOn w:val="56"/>
    <w:link w:val="59"/>
    <w:qFormat/>
    <w:uiPriority w:val="0"/>
    <w:pPr>
      <w:spacing w:before="50" w:beforeLines="50"/>
      <w:ind w:firstLine="0" w:firstLineChars="0"/>
      <w:jc w:val="center"/>
    </w:pPr>
  </w:style>
  <w:style w:type="character" w:customStyle="1" w:styleId="58">
    <w:name w:val="普通文字 Char"/>
    <w:basedOn w:val="27"/>
    <w:link w:val="56"/>
    <w:qFormat/>
    <w:uiPriority w:val="0"/>
    <w:rPr>
      <w:rFonts w:ascii="Times New Roman" w:hAnsi="Times New Roman" w:eastAsia="宋体" w:cs="Times New Roman"/>
      <w:sz w:val="24"/>
      <w:szCs w:val="24"/>
    </w:rPr>
  </w:style>
  <w:style w:type="character" w:customStyle="1" w:styleId="59">
    <w:name w:val="图表编号 Char"/>
    <w:basedOn w:val="58"/>
    <w:link w:val="57"/>
    <w:qFormat/>
    <w:uiPriority w:val="0"/>
    <w:rPr>
      <w:rFonts w:ascii="Times New Roman" w:hAnsi="Times New Roman" w:eastAsia="宋体" w:cs="Times New Roman"/>
      <w:sz w:val="24"/>
      <w:szCs w:val="24"/>
    </w:rPr>
  </w:style>
  <w:style w:type="paragraph" w:customStyle="1" w:styleId="60">
    <w:name w:val="表头文字"/>
    <w:basedOn w:val="1"/>
    <w:link w:val="61"/>
    <w:qFormat/>
    <w:uiPriority w:val="0"/>
    <w:pPr>
      <w:adjustRightInd w:val="0"/>
      <w:snapToGrid w:val="0"/>
      <w:spacing w:line="276" w:lineRule="auto"/>
      <w:ind w:firstLine="0" w:firstLineChars="0"/>
      <w:jc w:val="center"/>
    </w:pPr>
    <w:rPr>
      <w:rFonts w:cs="Times New Roman"/>
      <w:sz w:val="21"/>
      <w:szCs w:val="24"/>
    </w:rPr>
  </w:style>
  <w:style w:type="character" w:customStyle="1" w:styleId="61">
    <w:name w:val="表头文字 Char"/>
    <w:basedOn w:val="27"/>
    <w:link w:val="60"/>
    <w:qFormat/>
    <w:uiPriority w:val="0"/>
    <w:rPr>
      <w:rFonts w:ascii="Times New Roman" w:hAnsi="Times New Roman" w:eastAsia="宋体" w:cs="Times New Roman"/>
      <w:szCs w:val="24"/>
    </w:rPr>
  </w:style>
  <w:style w:type="paragraph" w:customStyle="1" w:styleId="62">
    <w:name w:val="二级标题"/>
    <w:basedOn w:val="1"/>
    <w:link w:val="63"/>
    <w:qFormat/>
    <w:uiPriority w:val="0"/>
    <w:pPr>
      <w:adjustRightInd w:val="0"/>
      <w:snapToGrid w:val="0"/>
      <w:spacing w:before="50" w:beforeLines="50" w:line="276" w:lineRule="auto"/>
      <w:ind w:firstLine="0" w:firstLineChars="0"/>
      <w:jc w:val="left"/>
      <w:outlineLvl w:val="1"/>
    </w:pPr>
    <w:rPr>
      <w:rFonts w:cs="Times New Roman"/>
      <w:b/>
      <w:sz w:val="28"/>
      <w:szCs w:val="24"/>
    </w:rPr>
  </w:style>
  <w:style w:type="character" w:customStyle="1" w:styleId="63">
    <w:name w:val="二级标题 Char"/>
    <w:basedOn w:val="27"/>
    <w:link w:val="62"/>
    <w:qFormat/>
    <w:uiPriority w:val="0"/>
    <w:rPr>
      <w:rFonts w:ascii="Times New Roman" w:hAnsi="Times New Roman" w:eastAsia="宋体" w:cs="Times New Roman"/>
      <w:b/>
      <w:sz w:val="28"/>
      <w:szCs w:val="24"/>
    </w:rPr>
  </w:style>
  <w:style w:type="paragraph" w:styleId="64">
    <w:name w:val="List Paragraph"/>
    <w:basedOn w:val="1"/>
    <w:qFormat/>
    <w:uiPriority w:val="99"/>
    <w:pPr>
      <w:autoSpaceDE w:val="0"/>
      <w:autoSpaceDN w:val="0"/>
      <w:adjustRightInd w:val="0"/>
      <w:spacing w:line="240" w:lineRule="auto"/>
      <w:ind w:firstLine="0" w:firstLineChars="0"/>
      <w:jc w:val="left"/>
    </w:pPr>
    <w:rPr>
      <w:rFonts w:cs="Times New Roman" w:eastAsiaTheme="minorEastAsia"/>
      <w:kern w:val="0"/>
      <w:szCs w:val="24"/>
    </w:rPr>
  </w:style>
  <w:style w:type="character" w:customStyle="1" w:styleId="65">
    <w:name w:val="文本块 Char"/>
    <w:basedOn w:val="27"/>
    <w:link w:val="11"/>
    <w:qFormat/>
    <w:uiPriority w:val="99"/>
    <w:rPr>
      <w:rFonts w:ascii="Times New Roman" w:hAnsi="Times New Roman" w:cs="Times New Roman"/>
      <w:i/>
      <w:iCs/>
      <w:kern w:val="0"/>
      <w:sz w:val="24"/>
      <w:szCs w:val="24"/>
    </w:rPr>
  </w:style>
  <w:style w:type="character" w:customStyle="1" w:styleId="66">
    <w:name w:val="批注框文本 Char"/>
    <w:basedOn w:val="27"/>
    <w:link w:val="16"/>
    <w:semiHidden/>
    <w:qFormat/>
    <w:uiPriority w:val="99"/>
    <w:rPr>
      <w:rFonts w:ascii="Times New Roman" w:hAnsi="Times New Roman" w:eastAsia="宋体"/>
      <w:sz w:val="18"/>
      <w:szCs w:val="18"/>
    </w:rPr>
  </w:style>
  <w:style w:type="paragraph" w:customStyle="1" w:styleId="67">
    <w:name w:val="正文标准"/>
    <w:basedOn w:val="1"/>
    <w:link w:val="68"/>
    <w:qFormat/>
    <w:uiPriority w:val="0"/>
    <w:pPr>
      <w:adjustRightInd w:val="0"/>
      <w:snapToGrid w:val="0"/>
      <w:spacing w:line="440" w:lineRule="atLeast"/>
      <w:ind w:firstLine="480"/>
    </w:pPr>
    <w:rPr>
      <w:rFonts w:ascii="Calibri" w:hAnsi="Calibri" w:cs="Times New Roman"/>
      <w:szCs w:val="24"/>
    </w:rPr>
  </w:style>
  <w:style w:type="character" w:customStyle="1" w:styleId="68">
    <w:name w:val="正文标准 字符"/>
    <w:basedOn w:val="27"/>
    <w:link w:val="67"/>
    <w:qFormat/>
    <w:uiPriority w:val="0"/>
    <w:rPr>
      <w:rFonts w:ascii="Calibri" w:hAnsi="Calibri" w:eastAsia="宋体" w:cs="Times New Roman"/>
      <w:sz w:val="24"/>
      <w:szCs w:val="24"/>
    </w:rPr>
  </w:style>
  <w:style w:type="paragraph" w:customStyle="1" w:styleId="69">
    <w:name w:val="图表名"/>
    <w:basedOn w:val="24"/>
    <w:link w:val="70"/>
    <w:qFormat/>
    <w:uiPriority w:val="0"/>
    <w:pPr>
      <w:adjustRightInd w:val="0"/>
      <w:snapToGrid w:val="0"/>
      <w:spacing w:after="0" w:line="240" w:lineRule="auto"/>
      <w:ind w:left="0" w:leftChars="0" w:firstLine="0" w:firstLineChars="0"/>
      <w:jc w:val="center"/>
    </w:pPr>
    <w:rPr>
      <w:rFonts w:ascii="宋体" w:hAnsi="宋体" w:cs="Times New Roman"/>
      <w:b/>
      <w:kern w:val="0"/>
      <w:sz w:val="21"/>
      <w:lang w:val="zh-CN"/>
    </w:rPr>
  </w:style>
  <w:style w:type="character" w:customStyle="1" w:styleId="70">
    <w:name w:val="图表名 Char"/>
    <w:link w:val="69"/>
    <w:qFormat/>
    <w:uiPriority w:val="0"/>
    <w:rPr>
      <w:rFonts w:ascii="宋体" w:hAnsi="宋体" w:eastAsia="宋体" w:cs="Times New Roman"/>
      <w:b/>
      <w:kern w:val="0"/>
      <w:lang w:val="zh-CN"/>
    </w:rPr>
  </w:style>
  <w:style w:type="table" w:customStyle="1" w:styleId="71">
    <w:name w:val="样式5"/>
    <w:basedOn w:val="25"/>
    <w:qFormat/>
    <w:uiPriority w:val="99"/>
    <w:pPr>
      <w:jc w:val="center"/>
    </w:pPr>
    <w:rPr>
      <w:rFonts w:ascii="Cambria" w:hAnsi="Cambria" w:eastAsia="宋体" w:cs="Times New Roman"/>
      <w:kern w:val="0"/>
      <w:szCs w:val="20"/>
    </w:rPr>
    <w:tblPr>
      <w:jc w:val="center"/>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
    <w:trPr>
      <w:jc w:val="center"/>
    </w:trPr>
    <w:tcPr>
      <w:shd w:val="clear" w:color="auto" w:fill="FFFFFF" w:themeFill="background1"/>
      <w:vAlign w:val="center"/>
    </w:tcPr>
    <w:tblStylePr w:type="firstRow">
      <w:tcPr>
        <w:shd w:val="clear" w:color="auto" w:fill="8EAADB" w:themeFill="accent1" w:themeFillTint="99"/>
      </w:tcPr>
    </w:tblStylePr>
  </w:style>
  <w:style w:type="character" w:customStyle="1" w:styleId="72">
    <w:name w:val="正文首行缩进 2 Char"/>
    <w:basedOn w:val="51"/>
    <w:link w:val="24"/>
    <w:semiHidden/>
    <w:qFormat/>
    <w:uiPriority w:val="99"/>
    <w:rPr>
      <w:rFonts w:ascii="Times New Roman" w:hAnsi="Times New Roman" w:eastAsia="宋体"/>
      <w:sz w:val="24"/>
    </w:rPr>
  </w:style>
  <w:style w:type="paragraph" w:customStyle="1" w:styleId="73">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74">
    <w:name w:val="WPSOffice手动目录 1"/>
    <w:qFormat/>
    <w:uiPriority w:val="0"/>
    <w:pPr>
      <w:ind w:leftChars="0"/>
    </w:pPr>
    <w:rPr>
      <w:rFonts w:ascii="Times New Roman" w:hAnsi="Times New Roman" w:eastAsia="宋体" w:cs="Times New Roman"/>
      <w:sz w:val="20"/>
      <w:szCs w:val="20"/>
    </w:rPr>
  </w:style>
  <w:style w:type="paragraph" w:customStyle="1" w:styleId="7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073B6D-1A13-4C81-8AAE-291780F4D19A}">
  <ds:schemaRefs/>
</ds:datastoreItem>
</file>

<file path=docProps/app.xml><?xml version="1.0" encoding="utf-8"?>
<Properties xmlns="http://schemas.openxmlformats.org/officeDocument/2006/extended-properties" xmlns:vt="http://schemas.openxmlformats.org/officeDocument/2006/docPropsVTypes">
  <Template>Normal.dotm</Template>
  <Pages>118</Pages>
  <Words>12340</Words>
  <Characters>70338</Characters>
  <Lines>586</Lines>
  <Paragraphs>165</Paragraphs>
  <TotalTime>1</TotalTime>
  <ScaleCrop>false</ScaleCrop>
  <LinksUpToDate>false</LinksUpToDate>
  <CharactersWithSpaces>82513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2020-12-06T08:21:00Z</dcterms:created>
  <dc:creator>CSCEC 李彬如</dc:creator>
  <cp:lastModifiedBy>Administrator</cp:lastModifiedBy>
  <cp:lastPrinted>2020-10-26T14:16:00Z</cp:lastPrinted>
  <dcterms:modified xsi:type="dcterms:W3CDTF">2023-11-24T06:20:51Z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4D9D056882924D06B3AD5CF4DC54993A_12</vt:lpwstr>
  </property>
</Properties>
</file>