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0" w:name="_Toc21145"/>
    </w:p>
    <w:p>
      <w:pPr>
        <w:spacing w:before="312" w:beforeLines="100" w:line="240" w:lineRule="auto"/>
        <w:ind w:firstLine="0" w:firstLineChars="0"/>
        <w:jc w:val="center"/>
        <w:rPr>
          <w:rFonts w:ascii="宋体" w:hAnsi="宋体" w:eastAsia="宋体" w:cs="宋体"/>
          <w:b/>
          <w:bCs/>
          <w:color w:val="auto"/>
          <w:sz w:val="28"/>
          <w:szCs w:val="28"/>
        </w:rPr>
      </w:pPr>
      <w:r>
        <w:rPr>
          <w:rFonts w:hint="eastAsia" w:ascii="宋体" w:hAnsi="宋体" w:eastAsia="宋体" w:cs="宋体"/>
          <w:b/>
          <w:bCs/>
          <w:color w:val="auto"/>
          <w:sz w:val="33"/>
          <w:szCs w:val="33"/>
        </w:rPr>
        <w:t xml:space="preserve">                                       </w:t>
      </w:r>
      <w:r>
        <w:rPr>
          <w:rFonts w:hint="eastAsia" w:ascii="宋体" w:hAnsi="宋体" w:eastAsia="宋体" w:cs="宋体"/>
          <w:b/>
          <w:bCs/>
          <w:color w:val="auto"/>
          <w:sz w:val="28"/>
          <w:szCs w:val="28"/>
        </w:rPr>
        <w:t>【正本/副本】</w:t>
      </w: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jc w:val="both"/>
        <w:rPr>
          <w:rFonts w:ascii="Arial" w:hAnsi="Arial" w:eastAsia="宋体" w:cs="Arial"/>
          <w:color w:val="auto"/>
          <w:kern w:val="2"/>
          <w:sz w:val="24"/>
          <w:szCs w:val="24"/>
          <w:lang w:val="en-US" w:eastAsia="zh-CN" w:bidi="ar-SA"/>
        </w:rPr>
      </w:pPr>
    </w:p>
    <w:p>
      <w:pPr>
        <w:widowControl w:val="0"/>
        <w:ind w:firstLine="2610" w:firstLineChars="500"/>
        <w:jc w:val="both"/>
        <w:rPr>
          <w:rFonts w:ascii="Times New Roman" w:hAnsi="Times New Roman" w:eastAsia="宋体" w:cs="Times New Roman"/>
          <w:color w:val="auto"/>
          <w:kern w:val="2"/>
          <w:sz w:val="32"/>
          <w:szCs w:val="20"/>
          <w:lang w:val="en-US" w:eastAsia="zh-CN" w:bidi="ar-SA"/>
        </w:rPr>
      </w:pPr>
      <w:r>
        <w:rPr>
          <w:rFonts w:hint="eastAsia" w:ascii="宋体" w:hAnsi="宋体" w:eastAsia="宋体" w:cs="宋体"/>
          <w:b/>
          <w:bCs/>
          <w:color w:val="auto"/>
          <w:kern w:val="2"/>
          <w:sz w:val="52"/>
          <w:szCs w:val="52"/>
          <w:lang w:val="en-US" w:eastAsia="zh-CN" w:bidi="ar-SA"/>
        </w:rPr>
        <w:t>拼装式浮桥采购</w:t>
      </w:r>
    </w:p>
    <w:p>
      <w:pPr>
        <w:spacing w:before="312" w:beforeLines="100" w:line="240" w:lineRule="auto"/>
        <w:ind w:firstLine="0" w:firstLineChars="0"/>
        <w:jc w:val="center"/>
        <w:rPr>
          <w:rFonts w:ascii="宋体" w:hAnsi="宋体" w:eastAsia="宋体" w:cs="宋体"/>
          <w:b/>
          <w:bCs/>
          <w:color w:val="auto"/>
          <w:sz w:val="72"/>
          <w:szCs w:val="72"/>
        </w:rPr>
      </w:pPr>
      <w:r>
        <w:rPr>
          <w:rFonts w:hint="eastAsia" w:ascii="宋体" w:hAnsi="宋体" w:eastAsia="宋体" w:cs="宋体"/>
          <w:b/>
          <w:bCs/>
          <w:color w:val="auto"/>
          <w:sz w:val="72"/>
          <w:szCs w:val="72"/>
        </w:rPr>
        <w:t>投 标 文 件</w:t>
      </w:r>
    </w:p>
    <w:p>
      <w:pPr>
        <w:widowControl/>
        <w:spacing w:before="100" w:beforeAutospacing="1" w:after="100" w:afterAutospacing="1" w:line="360" w:lineRule="exact"/>
        <w:jc w:val="center"/>
        <w:rPr>
          <w:rFonts w:ascii="宋体" w:hAnsi="宋体" w:eastAsia="宋体" w:cs="宋体"/>
          <w:b/>
          <w:bCs/>
          <w:color w:val="auto"/>
          <w:kern w:val="0"/>
          <w:sz w:val="28"/>
          <w:szCs w:val="28"/>
          <w:lang w:val="en-US" w:eastAsia="zh-CN" w:bidi="ar-SA"/>
        </w:rPr>
      </w:pPr>
      <w:r>
        <w:rPr>
          <w:rFonts w:hint="eastAsia" w:ascii="宋体" w:hAnsi="宋体" w:eastAsia="宋体" w:cs="宋体"/>
          <w:b/>
          <w:bCs/>
          <w:color w:val="auto"/>
          <w:kern w:val="0"/>
          <w:sz w:val="28"/>
          <w:szCs w:val="28"/>
          <w:lang w:val="en-US" w:eastAsia="zh-CN" w:bidi="ar-SA"/>
        </w:rPr>
        <w:t>【项目编号：YZZB-23095】</w:t>
      </w:r>
    </w:p>
    <w:p>
      <w:pPr>
        <w:spacing w:line="240" w:lineRule="auto"/>
        <w:ind w:firstLine="0" w:firstLineChars="0"/>
        <w:rPr>
          <w:rFonts w:ascii="宋体" w:hAnsi="宋体" w:eastAsia="宋体" w:cs="宋体"/>
          <w:b/>
          <w:bCs/>
          <w:color w:val="auto"/>
          <w:sz w:val="32"/>
          <w:szCs w:val="32"/>
        </w:rPr>
      </w:pPr>
    </w:p>
    <w:p>
      <w:pPr>
        <w:widowControl w:val="0"/>
        <w:adjustRightInd w:val="0"/>
        <w:spacing w:line="312" w:lineRule="atLeast"/>
        <w:ind w:left="1123" w:leftChars="200" w:hanging="643" w:hangingChars="200"/>
        <w:jc w:val="both"/>
        <w:rPr>
          <w:rFonts w:ascii="宋体" w:hAnsi="宋体" w:eastAsia="宋体" w:cs="宋体"/>
          <w:b/>
          <w:bCs/>
          <w:color w:val="auto"/>
          <w:kern w:val="0"/>
          <w:sz w:val="32"/>
          <w:szCs w:val="32"/>
          <w:lang w:val="en-US" w:eastAsia="zh-CN" w:bidi="ar-SA"/>
        </w:rPr>
      </w:pPr>
    </w:p>
    <w:p>
      <w:pPr>
        <w:widowControl w:val="0"/>
        <w:autoSpaceDE w:val="0"/>
        <w:autoSpaceDN w:val="0"/>
        <w:adjustRightInd w:val="0"/>
        <w:spacing w:line="360" w:lineRule="auto"/>
        <w:ind w:left="420" w:hanging="420"/>
        <w:jc w:val="both"/>
        <w:rPr>
          <w:rFonts w:ascii="宋体" w:hAnsi="宋体" w:eastAsia="宋体" w:cs="宋体"/>
          <w:b/>
          <w:bCs/>
          <w:color w:val="auto"/>
          <w:kern w:val="0"/>
          <w:sz w:val="32"/>
          <w:szCs w:val="32"/>
          <w:lang w:val="en-US" w:eastAsia="zh-CN" w:bidi="ar-SA"/>
        </w:rPr>
      </w:pPr>
    </w:p>
    <w:p>
      <w:pPr>
        <w:widowControl w:val="0"/>
        <w:autoSpaceDE w:val="0"/>
        <w:autoSpaceDN w:val="0"/>
        <w:adjustRightInd w:val="0"/>
        <w:spacing w:line="360" w:lineRule="auto"/>
        <w:ind w:left="420" w:hanging="420"/>
        <w:jc w:val="both"/>
        <w:rPr>
          <w:rFonts w:ascii="宋体" w:hAnsi="宋体" w:eastAsia="宋体" w:cs="宋体"/>
          <w:b/>
          <w:bCs/>
          <w:color w:val="auto"/>
          <w:kern w:val="0"/>
          <w:sz w:val="32"/>
          <w:szCs w:val="32"/>
          <w:lang w:val="en-US" w:eastAsia="zh-CN" w:bidi="ar-SA"/>
        </w:rPr>
      </w:pPr>
    </w:p>
    <w:p>
      <w:pPr>
        <w:spacing w:line="240" w:lineRule="auto"/>
        <w:ind w:firstLine="0" w:firstLineChars="0"/>
        <w:jc w:val="center"/>
        <w:rPr>
          <w:rFonts w:ascii="宋体" w:hAnsi="宋体" w:eastAsia="宋体" w:cs="宋体"/>
          <w:b/>
          <w:bCs/>
          <w:color w:val="auto"/>
          <w:sz w:val="28"/>
          <w:szCs w:val="28"/>
        </w:rPr>
      </w:pPr>
    </w:p>
    <w:p>
      <w:pPr>
        <w:widowControl w:val="0"/>
        <w:spacing w:after="120"/>
        <w:jc w:val="both"/>
        <w:rPr>
          <w:rFonts w:ascii="Times New Roman" w:hAnsi="Times New Roman" w:eastAsia="宋体" w:cs="Times New Roman"/>
          <w:kern w:val="2"/>
          <w:sz w:val="21"/>
          <w:szCs w:val="21"/>
          <w:lang w:val="en-US" w:eastAsia="zh-CN" w:bidi="ar-SA"/>
        </w:rPr>
      </w:pPr>
    </w:p>
    <w:p>
      <w:pPr>
        <w:spacing w:line="240" w:lineRule="auto"/>
        <w:ind w:firstLine="0" w:firstLineChars="0"/>
        <w:rPr>
          <w:rFonts w:ascii="Times New Roman" w:hAnsi="Times New Roman" w:eastAsia="宋体" w:cs="Times New Roman"/>
          <w:sz w:val="21"/>
        </w:rPr>
      </w:pPr>
    </w:p>
    <w:p>
      <w:pPr>
        <w:widowControl w:val="0"/>
        <w:spacing w:after="120" w:line="720" w:lineRule="auto"/>
        <w:jc w:val="both"/>
        <w:rPr>
          <w:rFonts w:ascii="Times New Roman" w:hAnsi="Times New Roman" w:eastAsia="宋体" w:cs="Times New Roman"/>
          <w:color w:val="auto"/>
          <w:kern w:val="2"/>
          <w:sz w:val="21"/>
          <w:szCs w:val="21"/>
          <w:lang w:val="en-US" w:eastAsia="zh-CN" w:bidi="ar-SA"/>
        </w:rPr>
      </w:pPr>
      <w:r>
        <w:rPr>
          <w:rFonts w:hint="eastAsia" w:ascii="宋体" w:hAnsi="宋体" w:eastAsia="宋体" w:cs="宋体"/>
          <w:b/>
          <w:bCs/>
          <w:color w:val="auto"/>
          <w:kern w:val="2"/>
          <w:sz w:val="28"/>
          <w:szCs w:val="28"/>
          <w:lang w:val="en-US" w:eastAsia="zh-CN" w:bidi="ar-SA"/>
        </w:rPr>
        <w:t>投标人（名称）：</w:t>
      </w:r>
      <w:r>
        <w:rPr>
          <w:rFonts w:hint="eastAsia" w:ascii="宋体" w:hAnsi="宋体" w:eastAsia="宋体" w:cs="宋体"/>
          <w:b/>
          <w:bCs/>
          <w:color w:val="auto"/>
          <w:kern w:val="2"/>
          <w:sz w:val="28"/>
          <w:szCs w:val="28"/>
          <w:u w:val="single"/>
          <w:lang w:val="en-US" w:eastAsia="zh-CN" w:bidi="ar-SA"/>
        </w:rPr>
        <w:t xml:space="preserve"> 苏州伯利恒水上设施工程有限公司（盖章）</w:t>
      </w:r>
    </w:p>
    <w:p>
      <w:pPr>
        <w:spacing w:line="720" w:lineRule="auto"/>
        <w:ind w:firstLine="1063" w:firstLineChars="378"/>
        <w:rPr>
          <w:rFonts w:ascii="宋体" w:hAnsi="宋体" w:eastAsia="宋体" w:cs="宋体"/>
          <w:b/>
          <w:bCs/>
          <w:color w:val="auto"/>
          <w:sz w:val="28"/>
          <w:szCs w:val="28"/>
          <w:u w:val="single"/>
        </w:rPr>
      </w:pPr>
      <w:r>
        <w:rPr>
          <w:rFonts w:hint="eastAsia" w:ascii="宋体" w:hAnsi="宋体" w:eastAsia="宋体" w:cs="宋体"/>
          <w:b/>
          <w:bCs/>
          <w:color w:val="auto"/>
          <w:sz w:val="28"/>
          <w:szCs w:val="28"/>
        </w:rPr>
        <w:t>法定代表人（或被授权人）：</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u w:val="single"/>
          <w:lang w:eastAsia="zh-CN"/>
        </w:rPr>
        <w:t>梁小斌</w:t>
      </w:r>
      <w:r>
        <w:rPr>
          <w:rFonts w:hint="eastAsia" w:ascii="宋体" w:hAnsi="宋体" w:eastAsia="宋体" w:cs="宋体"/>
          <w:b/>
          <w:bCs/>
          <w:color w:val="auto"/>
          <w:sz w:val="28"/>
          <w:szCs w:val="28"/>
          <w:u w:val="single"/>
        </w:rPr>
        <w:t xml:space="preserve"> （签字或盖章）</w:t>
      </w:r>
    </w:p>
    <w:p>
      <w:pPr>
        <w:spacing w:line="360" w:lineRule="auto"/>
        <w:ind w:firstLine="2530" w:firstLineChars="900"/>
        <w:rPr>
          <w:rFonts w:ascii="宋体" w:hAnsi="宋体" w:eastAsia="宋体" w:cs="宋体"/>
          <w:b/>
          <w:bCs/>
          <w:color w:val="auto"/>
          <w:sz w:val="28"/>
          <w:szCs w:val="28"/>
        </w:rPr>
      </w:pPr>
      <w:r>
        <w:rPr>
          <w:rFonts w:hint="eastAsia" w:ascii="宋体" w:hAnsi="宋体" w:eastAsia="宋体" w:cs="宋体"/>
          <w:b/>
          <w:bCs/>
          <w:color w:val="auto"/>
          <w:sz w:val="28"/>
          <w:szCs w:val="28"/>
        </w:rPr>
        <w:t>日期：</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u w:val="single"/>
          <w:lang w:val="en-US" w:eastAsia="zh-CN"/>
        </w:rPr>
        <w:t>2023</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rPr>
        <w:t>年</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u w:val="single"/>
          <w:lang w:val="en-US" w:eastAsia="zh-CN"/>
        </w:rPr>
        <w:t>11</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rPr>
        <w:t>月</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u w:val="single"/>
          <w:lang w:val="en-US" w:eastAsia="zh-CN"/>
        </w:rPr>
        <w:t>28</w:t>
      </w:r>
      <w:r>
        <w:rPr>
          <w:rFonts w:hint="eastAsia" w:ascii="宋体" w:hAnsi="宋体" w:eastAsia="宋体" w:cs="宋体"/>
          <w:b/>
          <w:bCs/>
          <w:color w:val="auto"/>
          <w:sz w:val="28"/>
          <w:szCs w:val="28"/>
          <w:u w:val="single"/>
        </w:rPr>
        <w:t xml:space="preserve"> </w:t>
      </w:r>
      <w:r>
        <w:rPr>
          <w:rFonts w:hint="eastAsia" w:ascii="宋体" w:hAnsi="宋体" w:eastAsia="宋体" w:cs="宋体"/>
          <w:b/>
          <w:bCs/>
          <w:color w:val="auto"/>
          <w:sz w:val="28"/>
          <w:szCs w:val="28"/>
        </w:rPr>
        <w:t>日</w:t>
      </w:r>
    </w:p>
    <w:p>
      <w:pPr>
        <w:spacing w:line="240" w:lineRule="auto"/>
        <w:ind w:firstLine="0" w:firstLineChars="0"/>
        <w:jc w:val="center"/>
        <w:rPr>
          <w:rFonts w:hint="eastAsia" w:ascii="宋体" w:hAnsi="宋体" w:eastAsia="宋体" w:cs="宋体"/>
          <w:b/>
          <w:bCs/>
          <w:color w:val="auto"/>
          <w:sz w:val="32"/>
          <w:szCs w:val="32"/>
        </w:rPr>
      </w:pPr>
    </w:p>
    <w:p>
      <w:pPr>
        <w:widowControl w:val="0"/>
        <w:spacing w:after="120"/>
        <w:jc w:val="both"/>
        <w:rPr>
          <w:rFonts w:hint="eastAsia" w:ascii="宋体" w:hAnsi="宋体" w:eastAsia="宋体" w:cs="宋体"/>
          <w:b/>
          <w:bCs/>
          <w:color w:val="auto"/>
          <w:kern w:val="2"/>
          <w:sz w:val="32"/>
          <w:szCs w:val="32"/>
          <w:lang w:val="en-US" w:eastAsia="zh-CN" w:bidi="ar-SA"/>
        </w:rPr>
      </w:pPr>
    </w:p>
    <w:p>
      <w:pPr>
        <w:spacing w:line="240" w:lineRule="auto"/>
        <w:ind w:firstLine="0" w:firstLineChars="0"/>
        <w:rPr>
          <w:rFonts w:hint="eastAsia" w:ascii="Times New Roman" w:hAnsi="Times New Roman" w:eastAsia="宋体" w:cs="Times New Roman"/>
          <w:sz w:val="21"/>
        </w:rPr>
      </w:pPr>
    </w:p>
    <w:p>
      <w:pPr>
        <w:widowControl w:val="0"/>
        <w:spacing w:after="120"/>
        <w:jc w:val="both"/>
        <w:rPr>
          <w:rFonts w:hint="eastAsia" w:ascii="Times New Roman" w:hAnsi="Times New Roman" w:eastAsia="宋体" w:cs="Times New Roman"/>
          <w:kern w:val="2"/>
          <w:sz w:val="21"/>
          <w:szCs w:val="21"/>
          <w:lang w:val="en-US" w:eastAsia="zh-CN" w:bidi="ar-SA"/>
        </w:rPr>
      </w:pPr>
    </w:p>
    <w:p>
      <w:pPr>
        <w:spacing w:line="240" w:lineRule="auto"/>
        <w:ind w:firstLine="0" w:firstLineChars="0"/>
        <w:jc w:val="center"/>
        <w:rPr>
          <w:rFonts w:hint="eastAsia" w:ascii="宋体" w:hAnsi="宋体" w:eastAsia="宋体" w:cs="宋体"/>
          <w:b/>
          <w:bCs/>
          <w:color w:val="auto"/>
          <w:sz w:val="32"/>
          <w:szCs w:val="32"/>
        </w:rPr>
      </w:pPr>
    </w:p>
    <w:p>
      <w:pPr>
        <w:spacing w:line="240" w:lineRule="auto"/>
        <w:ind w:firstLine="0" w:firstLineChars="0"/>
        <w:jc w:val="center"/>
        <w:rPr>
          <w:rFonts w:ascii="宋体" w:hAnsi="宋体" w:eastAsia="宋体" w:cs="宋体"/>
          <w:b/>
          <w:bCs/>
          <w:color w:val="auto"/>
          <w:sz w:val="32"/>
          <w:szCs w:val="32"/>
        </w:rPr>
      </w:pPr>
      <w:r>
        <w:rPr>
          <w:rFonts w:hint="eastAsia" w:ascii="宋体" w:hAnsi="宋体" w:eastAsia="宋体" w:cs="宋体"/>
          <w:b/>
          <w:bCs/>
          <w:color w:val="auto"/>
          <w:sz w:val="32"/>
          <w:szCs w:val="32"/>
        </w:rPr>
        <w:t>目  录</w:t>
      </w:r>
    </w:p>
    <w:p>
      <w:pPr>
        <w:spacing w:line="240" w:lineRule="auto"/>
        <w:ind w:firstLine="0" w:firstLineChars="0"/>
        <w:rPr>
          <w:rFonts w:ascii="宋体" w:hAnsi="宋体" w:eastAsia="宋体" w:cs="宋体"/>
          <w:color w:val="auto"/>
          <w:sz w:val="28"/>
          <w:szCs w:val="28"/>
        </w:rPr>
      </w:pPr>
    </w:p>
    <w:p>
      <w:pPr>
        <w:spacing w:line="360" w:lineRule="auto"/>
        <w:ind w:firstLine="1120" w:firstLineChars="400"/>
        <w:rPr>
          <w:rFonts w:ascii="宋体" w:hAnsi="宋体" w:eastAsia="宋体" w:cs="宋体"/>
          <w:color w:val="auto"/>
          <w:sz w:val="28"/>
          <w:szCs w:val="28"/>
        </w:rPr>
      </w:pPr>
      <w:r>
        <w:rPr>
          <w:rFonts w:hint="eastAsia" w:ascii="宋体" w:hAnsi="宋体" w:eastAsia="宋体" w:cs="宋体"/>
          <w:color w:val="auto"/>
          <w:sz w:val="28"/>
          <w:szCs w:val="28"/>
        </w:rPr>
        <w:t>第一部分  商务部分</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一、投标函</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 xml:space="preserve">二、投标报价 </w:t>
      </w:r>
    </w:p>
    <w:p>
      <w:pPr>
        <w:widowControl w:val="0"/>
        <w:spacing w:after="0" w:line="360" w:lineRule="auto"/>
        <w:ind w:left="960" w:leftChars="400" w:firstLine="560" w:firstLineChars="200"/>
        <w:jc w:val="both"/>
        <w:rPr>
          <w:rFonts w:ascii="宋体" w:hAnsi="宋体" w:eastAsia="宋体" w:cs="宋体"/>
          <w:color w:val="auto"/>
          <w:kern w:val="2"/>
          <w:sz w:val="28"/>
          <w:szCs w:val="28"/>
          <w:lang w:val="en-US" w:eastAsia="zh-CN" w:bidi="ar-SA"/>
        </w:rPr>
      </w:pPr>
      <w:r>
        <w:rPr>
          <w:rFonts w:hint="eastAsia" w:ascii="宋体" w:hAnsi="宋体" w:eastAsia="宋体" w:cs="宋体"/>
          <w:color w:val="auto"/>
          <w:kern w:val="2"/>
          <w:sz w:val="28"/>
          <w:szCs w:val="28"/>
          <w:lang w:val="en-US" w:eastAsia="zh-CN" w:bidi="ar-SA"/>
        </w:rPr>
        <w:t>三、商务响应偏离表</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四、业绩</w:t>
      </w:r>
    </w:p>
    <w:p>
      <w:pPr>
        <w:widowControl w:val="0"/>
        <w:spacing w:after="0" w:line="360" w:lineRule="auto"/>
        <w:ind w:firstLine="1120" w:firstLineChars="400"/>
        <w:jc w:val="both"/>
        <w:rPr>
          <w:rFonts w:ascii="宋体" w:hAnsi="宋体" w:eastAsia="宋体" w:cs="宋体"/>
          <w:color w:val="auto"/>
          <w:kern w:val="2"/>
          <w:sz w:val="28"/>
          <w:szCs w:val="28"/>
          <w:lang w:val="en-US" w:eastAsia="zh-CN" w:bidi="ar-SA"/>
        </w:rPr>
      </w:pPr>
      <w:r>
        <w:rPr>
          <w:rFonts w:hint="eastAsia" w:ascii="宋体" w:hAnsi="宋体" w:eastAsia="宋体" w:cs="宋体"/>
          <w:color w:val="auto"/>
          <w:kern w:val="2"/>
          <w:sz w:val="28"/>
          <w:szCs w:val="28"/>
          <w:lang w:val="en-US" w:eastAsia="zh-CN" w:bidi="ar-SA"/>
        </w:rPr>
        <w:t>第二部分  技术部分</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一、技术响应偏离表</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二、技术响应</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三、质量保证措施</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rPr>
        <w:t>四、</w:t>
      </w:r>
      <w:r>
        <w:rPr>
          <w:rFonts w:hint="eastAsia" w:ascii="宋体" w:hAnsi="宋体" w:eastAsia="宋体" w:cs="宋体"/>
          <w:color w:val="auto"/>
          <w:sz w:val="28"/>
          <w:szCs w:val="28"/>
          <w:lang w:val="en-US" w:eastAsia="zh-CN"/>
        </w:rPr>
        <w:t>货物</w:t>
      </w:r>
      <w:r>
        <w:rPr>
          <w:rFonts w:hint="eastAsia" w:ascii="宋体" w:hAnsi="宋体" w:eastAsia="宋体" w:cs="宋体"/>
          <w:color w:val="auto"/>
          <w:sz w:val="28"/>
          <w:szCs w:val="28"/>
        </w:rPr>
        <w:t>安装实施方案</w:t>
      </w:r>
    </w:p>
    <w:p>
      <w:pPr>
        <w:spacing w:line="360" w:lineRule="auto"/>
        <w:ind w:left="960" w:leftChars="400" w:firstLine="560" w:firstLineChars="200"/>
        <w:rPr>
          <w:rFonts w:ascii="宋体" w:hAnsi="宋体" w:eastAsia="宋体" w:cs="宋体"/>
          <w:color w:val="auto"/>
          <w:sz w:val="28"/>
          <w:szCs w:val="28"/>
        </w:rPr>
      </w:pPr>
      <w:r>
        <w:rPr>
          <w:rFonts w:hint="eastAsia" w:ascii="宋体" w:hAnsi="宋体" w:eastAsia="宋体" w:cs="宋体"/>
          <w:color w:val="auto"/>
          <w:sz w:val="28"/>
          <w:szCs w:val="28"/>
          <w:lang w:val="en-US" w:eastAsia="zh-CN"/>
        </w:rPr>
        <w:t>五</w:t>
      </w:r>
      <w:r>
        <w:rPr>
          <w:rFonts w:hint="eastAsia" w:ascii="宋体" w:hAnsi="宋体" w:eastAsia="宋体" w:cs="宋体"/>
          <w:color w:val="auto"/>
          <w:sz w:val="28"/>
          <w:szCs w:val="28"/>
        </w:rPr>
        <w:t>、售后服务</w:t>
      </w:r>
    </w:p>
    <w:p>
      <w:pPr>
        <w:widowControl w:val="0"/>
        <w:spacing w:after="0" w:line="360" w:lineRule="auto"/>
        <w:ind w:firstLine="1120" w:firstLineChars="400"/>
        <w:jc w:val="both"/>
        <w:rPr>
          <w:rFonts w:ascii="宋体" w:hAnsi="宋体" w:eastAsia="宋体" w:cs="宋体"/>
          <w:color w:val="auto"/>
          <w:kern w:val="2"/>
          <w:sz w:val="28"/>
          <w:szCs w:val="28"/>
          <w:lang w:val="en-US" w:eastAsia="zh-CN" w:bidi="ar-SA"/>
        </w:rPr>
      </w:pPr>
      <w:r>
        <w:rPr>
          <w:rFonts w:hint="eastAsia" w:ascii="宋体" w:hAnsi="宋体" w:eastAsia="宋体" w:cs="宋体"/>
          <w:color w:val="auto"/>
          <w:kern w:val="2"/>
          <w:sz w:val="28"/>
          <w:szCs w:val="28"/>
          <w:lang w:val="en-US" w:eastAsia="zh-CN" w:bidi="ar-SA"/>
        </w:rPr>
        <w:t>第三部分  资格审查资料</w:t>
      </w:r>
    </w:p>
    <w:p>
      <w:pPr>
        <w:spacing w:line="240" w:lineRule="auto"/>
        <w:ind w:firstLine="560" w:firstLineChars="200"/>
        <w:rPr>
          <w:rFonts w:ascii="宋体" w:hAnsi="宋体" w:eastAsia="宋体" w:cs="宋体"/>
          <w:color w:val="auto"/>
          <w:sz w:val="28"/>
          <w:szCs w:val="28"/>
          <w:highlight w:val="yellow"/>
        </w:rPr>
      </w:pPr>
    </w:p>
    <w:p>
      <w:pPr>
        <w:spacing w:line="240" w:lineRule="auto"/>
        <w:ind w:firstLine="0" w:firstLineChars="0"/>
        <w:jc w:val="center"/>
        <w:rPr>
          <w:rFonts w:ascii="宋体" w:hAnsi="宋体" w:eastAsia="宋体" w:cs="宋体"/>
          <w:color w:val="auto"/>
          <w:sz w:val="28"/>
          <w:szCs w:val="28"/>
        </w:rPr>
      </w:pPr>
      <w:r>
        <w:rPr>
          <w:rFonts w:hint="eastAsia" w:ascii="宋体" w:hAnsi="宋体" w:eastAsia="宋体" w:cs="宋体"/>
          <w:color w:val="auto"/>
          <w:sz w:val="28"/>
          <w:szCs w:val="28"/>
        </w:rPr>
        <w:br w:type="page"/>
      </w:r>
    </w:p>
    <w:p>
      <w:pPr>
        <w:spacing w:line="240" w:lineRule="auto"/>
        <w:ind w:firstLine="0" w:firstLineChars="0"/>
        <w:jc w:val="center"/>
        <w:rPr>
          <w:rFonts w:ascii="宋体" w:hAnsi="宋体" w:eastAsia="宋体" w:cs="宋体"/>
          <w:b/>
          <w:bCs/>
          <w:color w:val="auto"/>
          <w:sz w:val="30"/>
          <w:szCs w:val="30"/>
        </w:rPr>
      </w:pPr>
      <w:r>
        <w:rPr>
          <w:rFonts w:hint="eastAsia" w:ascii="宋体" w:hAnsi="宋体" w:eastAsia="宋体" w:cs="宋体"/>
          <w:b/>
          <w:bCs/>
          <w:color w:val="auto"/>
          <w:sz w:val="30"/>
          <w:szCs w:val="30"/>
        </w:rPr>
        <w:t>第一部分  商务部分</w:t>
      </w:r>
    </w:p>
    <w:p>
      <w:pPr>
        <w:spacing w:line="240" w:lineRule="auto"/>
        <w:ind w:firstLine="0" w:firstLineChars="0"/>
        <w:jc w:val="center"/>
        <w:rPr>
          <w:rFonts w:ascii="宋体" w:hAnsi="宋体" w:eastAsia="宋体" w:cs="宋体"/>
          <w:color w:val="auto"/>
          <w:sz w:val="28"/>
          <w:szCs w:val="28"/>
        </w:rPr>
      </w:pPr>
      <w:r>
        <w:rPr>
          <w:rFonts w:hint="eastAsia" w:ascii="宋体" w:hAnsi="宋体" w:eastAsia="宋体" w:cs="宋体"/>
          <w:b/>
          <w:bCs/>
          <w:color w:val="auto"/>
          <w:sz w:val="28"/>
          <w:szCs w:val="28"/>
        </w:rPr>
        <w:t>一、投标函</w:t>
      </w:r>
    </w:p>
    <w:p>
      <w:pPr>
        <w:spacing w:line="360" w:lineRule="auto"/>
        <w:ind w:firstLine="0" w:firstLineChars="0"/>
        <w:rPr>
          <w:rFonts w:ascii="宋体" w:hAnsi="宋体" w:eastAsia="宋体" w:cs="宋体"/>
          <w:b/>
          <w:color w:val="auto"/>
          <w:sz w:val="24"/>
          <w:u w:val="single"/>
        </w:rPr>
      </w:pPr>
      <w:r>
        <w:rPr>
          <w:rFonts w:hint="eastAsia" w:ascii="宋体" w:hAnsi="宋体" w:eastAsia="宋体" w:cs="宋体"/>
          <w:b/>
          <w:color w:val="auto"/>
          <w:sz w:val="24"/>
        </w:rPr>
        <w:t>致：</w:t>
      </w:r>
      <w:r>
        <w:rPr>
          <w:rFonts w:hint="eastAsia" w:ascii="Times New Roman" w:hAnsi="Times New Roman" w:eastAsia="宋体" w:cs="Times New Roman"/>
          <w:color w:val="auto"/>
          <w:sz w:val="24"/>
          <w:szCs w:val="24"/>
          <w:u w:val="single"/>
        </w:rPr>
        <w:t>易臻项目管理有限公司</w:t>
      </w:r>
    </w:p>
    <w:p>
      <w:pPr>
        <w:widowControl w:val="0"/>
        <w:spacing w:after="120" w:line="360" w:lineRule="auto"/>
        <w:ind w:firstLine="480" w:firstLineChars="200"/>
        <w:jc w:val="both"/>
        <w:rPr>
          <w:rFonts w:ascii="宋体" w:hAnsi="宋体" w:eastAsia="宋体" w:cs="宋体"/>
          <w:b/>
          <w:color w:val="auto"/>
          <w:kern w:val="2"/>
          <w:sz w:val="24"/>
          <w:szCs w:val="21"/>
          <w:lang w:val="en-US" w:eastAsia="zh-CN" w:bidi="ar-SA"/>
        </w:rPr>
      </w:pPr>
      <w:r>
        <w:rPr>
          <w:rFonts w:hint="eastAsia" w:ascii="宋体" w:hAnsi="宋体" w:eastAsia="宋体" w:cs="宋体"/>
          <w:color w:val="auto"/>
          <w:kern w:val="2"/>
          <w:sz w:val="24"/>
          <w:szCs w:val="21"/>
          <w:lang w:val="en-US" w:eastAsia="zh-CN" w:bidi="ar-SA"/>
        </w:rPr>
        <w:t xml:space="preserve">根据贵单位 </w:t>
      </w:r>
      <w:r>
        <w:rPr>
          <w:rFonts w:hint="eastAsia" w:ascii="宋体" w:hAnsi="宋体" w:eastAsia="宋体" w:cs="宋体"/>
          <w:color w:val="auto"/>
          <w:kern w:val="2"/>
          <w:sz w:val="24"/>
          <w:szCs w:val="21"/>
          <w:u w:val="single"/>
          <w:lang w:val="en-US" w:eastAsia="zh-CN" w:bidi="ar-SA"/>
        </w:rPr>
        <w:t>拼装式浮桥采购</w:t>
      </w:r>
      <w:r>
        <w:rPr>
          <w:rFonts w:hint="eastAsia" w:ascii="宋体" w:hAnsi="宋体" w:eastAsia="宋体" w:cs="宋体"/>
          <w:color w:val="auto"/>
          <w:kern w:val="2"/>
          <w:sz w:val="24"/>
          <w:szCs w:val="21"/>
          <w:lang w:val="en-US" w:eastAsia="zh-CN" w:bidi="ar-SA"/>
        </w:rPr>
        <w:t>的招标文件，我方代表</w:t>
      </w:r>
      <w:r>
        <w:rPr>
          <w:rFonts w:hint="eastAsia" w:ascii="宋体" w:hAnsi="宋体" w:eastAsia="宋体" w:cs="宋体"/>
          <w:color w:val="auto"/>
          <w:kern w:val="2"/>
          <w:sz w:val="24"/>
          <w:szCs w:val="21"/>
          <w:u w:val="single"/>
          <w:lang w:val="en-US" w:eastAsia="zh-CN" w:bidi="ar-SA"/>
        </w:rPr>
        <w:t xml:space="preserve">   王玉广（设计经理） </w:t>
      </w:r>
      <w:r>
        <w:rPr>
          <w:rFonts w:hint="eastAsia" w:ascii="宋体" w:hAnsi="宋体" w:eastAsia="宋体" w:cs="宋体"/>
          <w:color w:val="auto"/>
          <w:kern w:val="2"/>
          <w:sz w:val="24"/>
          <w:szCs w:val="21"/>
          <w:lang w:val="en-US" w:eastAsia="zh-CN" w:bidi="ar-SA"/>
        </w:rPr>
        <w:t>经正式授权并代表</w:t>
      </w:r>
      <w:r>
        <w:rPr>
          <w:rFonts w:hint="eastAsia" w:ascii="宋体" w:hAnsi="宋体" w:eastAsia="宋体" w:cs="宋体"/>
          <w:color w:val="auto"/>
          <w:kern w:val="2"/>
          <w:sz w:val="24"/>
          <w:szCs w:val="21"/>
          <w:u w:val="single"/>
          <w:lang w:val="en-US" w:eastAsia="zh-CN" w:bidi="ar-SA"/>
        </w:rPr>
        <w:t xml:space="preserve">  苏州伯利恒水上设施工程有限公司  </w:t>
      </w:r>
      <w:r>
        <w:rPr>
          <w:rFonts w:hint="eastAsia" w:ascii="宋体" w:hAnsi="宋体" w:eastAsia="宋体" w:cs="宋体"/>
          <w:color w:val="auto"/>
          <w:kern w:val="2"/>
          <w:sz w:val="24"/>
          <w:szCs w:val="21"/>
          <w:lang w:val="en-US" w:eastAsia="zh-CN" w:bidi="ar-SA"/>
        </w:rPr>
        <w:t>就该项目进行投标。</w:t>
      </w:r>
    </w:p>
    <w:p>
      <w:pPr>
        <w:spacing w:line="360" w:lineRule="auto"/>
        <w:ind w:firstLine="470" w:firstLineChars="196"/>
        <w:rPr>
          <w:rFonts w:ascii="宋体" w:hAnsi="宋体" w:eastAsia="宋体" w:cs="宋体"/>
          <w:bCs/>
          <w:color w:val="auto"/>
          <w:sz w:val="24"/>
        </w:rPr>
      </w:pPr>
      <w:r>
        <w:rPr>
          <w:rFonts w:hint="eastAsia" w:ascii="宋体" w:hAnsi="宋体" w:eastAsia="宋体" w:cs="宋体"/>
          <w:bCs/>
          <w:color w:val="auto"/>
          <w:sz w:val="24"/>
        </w:rPr>
        <w:t>在此，我方郑重声明以下诸点，并负法律责任：</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1、我方所附投标报价表中投标总价为人民币：</w:t>
      </w:r>
      <w:r>
        <w:rPr>
          <w:rFonts w:hint="eastAsia" w:ascii="宋体" w:hAnsi="宋体" w:eastAsia="宋体" w:cs="宋体"/>
          <w:color w:val="auto"/>
          <w:sz w:val="24"/>
          <w:u w:val="single"/>
        </w:rPr>
        <w:t>大写：</w:t>
      </w:r>
      <w:r>
        <w:rPr>
          <w:rFonts w:hint="eastAsia" w:ascii="宋体" w:hAnsi="宋体" w:eastAsia="宋体" w:cs="宋体"/>
          <w:color w:val="auto"/>
          <w:sz w:val="24"/>
          <w:u w:val="single"/>
          <w:lang w:val="en-US" w:eastAsia="zh-CN"/>
        </w:rPr>
        <w:t>柒拾柒万贰仟肆佰</w:t>
      </w:r>
      <w:r>
        <w:rPr>
          <w:rFonts w:hint="eastAsia" w:ascii="宋体" w:hAnsi="宋体" w:eastAsia="宋体" w:cs="宋体"/>
          <w:color w:val="auto"/>
          <w:sz w:val="24"/>
          <w:u w:val="single"/>
        </w:rPr>
        <w:t>（¥</w:t>
      </w:r>
      <w:r>
        <w:rPr>
          <w:rFonts w:hint="eastAsia" w:ascii="宋体" w:hAnsi="宋体" w:eastAsia="宋体" w:cs="宋体"/>
          <w:color w:val="auto"/>
          <w:sz w:val="24"/>
          <w:u w:val="single"/>
          <w:lang w:val="en-US" w:eastAsia="zh-CN"/>
        </w:rPr>
        <w:t>772,400.00</w:t>
      </w:r>
      <w:r>
        <w:rPr>
          <w:rFonts w:hint="eastAsia" w:ascii="宋体" w:hAnsi="宋体" w:eastAsia="宋体" w:cs="宋体"/>
          <w:color w:val="auto"/>
          <w:sz w:val="24"/>
          <w:u w:val="single"/>
        </w:rPr>
        <w:t xml:space="preserve"> 元），</w:t>
      </w:r>
      <w:r>
        <w:rPr>
          <w:rFonts w:hint="eastAsia" w:ascii="宋体" w:hAnsi="宋体" w:eastAsia="宋体" w:cs="宋体"/>
          <w:color w:val="auto"/>
          <w:sz w:val="24"/>
        </w:rPr>
        <w:t>该报价均包含</w:t>
      </w:r>
      <w:r>
        <w:rPr>
          <w:rFonts w:hint="eastAsia" w:ascii="宋体" w:hAnsi="宋体" w:eastAsia="宋体" w:cs="宋体"/>
          <w:color w:val="auto"/>
          <w:sz w:val="24"/>
          <w:u w:val="single"/>
        </w:rPr>
        <w:t>运输费用</w:t>
      </w:r>
      <w:r>
        <w:rPr>
          <w:rFonts w:hint="eastAsia" w:ascii="宋体" w:hAnsi="宋体" w:eastAsia="宋体" w:cs="宋体"/>
          <w:color w:val="auto"/>
          <w:sz w:val="24"/>
        </w:rPr>
        <w:t>及</w:t>
      </w:r>
      <w:r>
        <w:rPr>
          <w:rFonts w:hint="eastAsia" w:ascii="宋体" w:hAnsi="宋体" w:eastAsia="宋体" w:cs="宋体"/>
          <w:color w:val="auto"/>
          <w:sz w:val="24"/>
          <w:u w:val="single"/>
        </w:rPr>
        <w:t xml:space="preserve">13% 增值税 </w:t>
      </w:r>
      <w:r>
        <w:rPr>
          <w:rFonts w:hint="eastAsia" w:ascii="宋体" w:hAnsi="宋体" w:eastAsia="宋体" w:cs="宋体"/>
          <w:color w:val="auto"/>
          <w:sz w:val="24"/>
        </w:rPr>
        <w:t>。</w:t>
      </w:r>
    </w:p>
    <w:p>
      <w:pPr>
        <w:spacing w:line="360" w:lineRule="auto"/>
        <w:ind w:firstLine="470" w:firstLineChars="196"/>
        <w:rPr>
          <w:rFonts w:ascii="宋体" w:hAnsi="宋体" w:eastAsia="宋体" w:cs="宋体"/>
          <w:color w:val="auto"/>
          <w:sz w:val="24"/>
        </w:rPr>
      </w:pPr>
      <w:r>
        <w:rPr>
          <w:rFonts w:hint="eastAsia" w:ascii="宋体" w:hAnsi="宋体" w:eastAsia="宋体" w:cs="宋体"/>
          <w:color w:val="auto"/>
          <w:sz w:val="24"/>
        </w:rPr>
        <w:t>2、我方已详细审查全部招标文件，完全理解并同意放弃对这方面有不明及误解质疑的权力。</w:t>
      </w:r>
    </w:p>
    <w:p>
      <w:pPr>
        <w:spacing w:line="360" w:lineRule="auto"/>
        <w:ind w:firstLine="470" w:firstLineChars="196"/>
        <w:rPr>
          <w:rFonts w:ascii="宋体" w:hAnsi="宋体" w:eastAsia="宋体" w:cs="宋体"/>
          <w:color w:val="auto"/>
          <w:sz w:val="24"/>
        </w:rPr>
      </w:pPr>
      <w:r>
        <w:rPr>
          <w:rFonts w:hint="eastAsia" w:ascii="宋体" w:hAnsi="宋体" w:eastAsia="宋体" w:cs="宋体"/>
          <w:color w:val="auto"/>
          <w:sz w:val="24"/>
        </w:rPr>
        <w:t>3、我方提供投标文件：</w:t>
      </w:r>
      <w:r>
        <w:rPr>
          <w:rFonts w:hint="eastAsia" w:ascii="宋体" w:hAnsi="宋体" w:eastAsia="宋体" w:cs="宋体"/>
          <w:color w:val="auto"/>
          <w:sz w:val="24"/>
          <w:u w:val="single"/>
        </w:rPr>
        <w:t xml:space="preserve">   </w:t>
      </w:r>
      <w:r>
        <w:rPr>
          <w:rFonts w:hint="eastAsia" w:ascii="宋体" w:hAnsi="宋体" w:cs="宋体"/>
          <w:color w:val="auto"/>
          <w:sz w:val="24"/>
          <w:u w:val="single"/>
          <w:lang w:val="en-US" w:eastAsia="zh-CN"/>
        </w:rPr>
        <w:t>1</w:t>
      </w:r>
      <w:r>
        <w:rPr>
          <w:rFonts w:hint="eastAsia" w:ascii="宋体" w:hAnsi="宋体" w:eastAsia="宋体" w:cs="宋体"/>
          <w:color w:val="auto"/>
          <w:sz w:val="24"/>
          <w:u w:val="single"/>
        </w:rPr>
        <w:t xml:space="preserve">  </w:t>
      </w:r>
      <w:r>
        <w:rPr>
          <w:rFonts w:hint="eastAsia" w:ascii="宋体" w:hAnsi="宋体" w:eastAsia="宋体" w:cs="宋体"/>
          <w:color w:val="auto"/>
          <w:sz w:val="24"/>
        </w:rPr>
        <w:t>正，</w:t>
      </w:r>
      <w:r>
        <w:rPr>
          <w:rFonts w:hint="eastAsia" w:ascii="宋体" w:hAnsi="宋体" w:eastAsia="宋体" w:cs="宋体"/>
          <w:color w:val="auto"/>
          <w:sz w:val="24"/>
          <w:u w:val="single"/>
        </w:rPr>
        <w:t xml:space="preserve">  </w:t>
      </w:r>
      <w:r>
        <w:rPr>
          <w:rFonts w:hint="eastAsia" w:ascii="宋体" w:hAnsi="宋体" w:cs="宋体"/>
          <w:color w:val="auto"/>
          <w:sz w:val="24"/>
          <w:u w:val="single"/>
          <w:lang w:val="en-US" w:eastAsia="zh-CN"/>
        </w:rPr>
        <w:t>1</w:t>
      </w:r>
      <w:r>
        <w:rPr>
          <w:rFonts w:hint="eastAsia" w:ascii="宋体" w:hAnsi="宋体" w:eastAsia="宋体" w:cs="宋体"/>
          <w:color w:val="auto"/>
          <w:sz w:val="24"/>
          <w:u w:val="single"/>
        </w:rPr>
        <w:t xml:space="preserve">  </w:t>
      </w:r>
      <w:r>
        <w:rPr>
          <w:rFonts w:hint="eastAsia" w:ascii="宋体" w:hAnsi="宋体" w:eastAsia="宋体" w:cs="宋体"/>
          <w:color w:val="auto"/>
          <w:sz w:val="24"/>
        </w:rPr>
        <w:t>副、电子版（U盘）</w:t>
      </w:r>
      <w:r>
        <w:rPr>
          <w:rFonts w:hint="eastAsia" w:ascii="宋体" w:hAnsi="宋体" w:eastAsia="宋体" w:cs="宋体"/>
          <w:color w:val="auto"/>
          <w:sz w:val="24"/>
          <w:u w:val="single"/>
        </w:rPr>
        <w:t xml:space="preserve">  </w:t>
      </w:r>
      <w:r>
        <w:rPr>
          <w:rFonts w:hint="eastAsia" w:ascii="宋体" w:hAnsi="宋体" w:cs="宋体"/>
          <w:color w:val="auto"/>
          <w:sz w:val="24"/>
          <w:u w:val="single"/>
          <w:lang w:val="en-US" w:eastAsia="zh-CN"/>
        </w:rPr>
        <w:t>1</w:t>
      </w:r>
      <w:r>
        <w:rPr>
          <w:rFonts w:hint="eastAsia" w:ascii="宋体" w:hAnsi="宋体" w:eastAsia="宋体" w:cs="宋体"/>
          <w:color w:val="auto"/>
          <w:sz w:val="24"/>
          <w:u w:val="single"/>
        </w:rPr>
        <w:t xml:space="preserve">   </w:t>
      </w:r>
      <w:r>
        <w:rPr>
          <w:rFonts w:hint="eastAsia" w:ascii="宋体" w:hAnsi="宋体" w:eastAsia="宋体" w:cs="宋体"/>
          <w:color w:val="auto"/>
          <w:sz w:val="24"/>
        </w:rPr>
        <w:t>份。</w:t>
      </w:r>
    </w:p>
    <w:p>
      <w:pPr>
        <w:spacing w:line="360" w:lineRule="auto"/>
        <w:ind w:firstLine="470" w:firstLineChars="196"/>
        <w:rPr>
          <w:rFonts w:ascii="宋体" w:hAnsi="宋体" w:eastAsia="宋体" w:cs="宋体"/>
          <w:color w:val="auto"/>
          <w:sz w:val="24"/>
        </w:rPr>
      </w:pPr>
      <w:r>
        <w:rPr>
          <w:rFonts w:hint="eastAsia" w:ascii="宋体" w:hAnsi="宋体" w:eastAsia="宋体" w:cs="宋体"/>
          <w:color w:val="auto"/>
          <w:sz w:val="24"/>
        </w:rPr>
        <w:t>4、我方承诺完工时间：</w:t>
      </w:r>
      <w:r>
        <w:rPr>
          <w:rFonts w:hint="eastAsia" w:ascii="宋体" w:hAnsi="宋体" w:eastAsia="宋体" w:cs="宋体"/>
          <w:color w:val="auto"/>
          <w:sz w:val="24"/>
          <w:u w:val="single"/>
        </w:rPr>
        <w:t xml:space="preserve"> 合同签订后</w:t>
      </w:r>
      <w:r>
        <w:rPr>
          <w:rFonts w:hint="eastAsia" w:ascii="宋体" w:hAnsi="宋体" w:eastAsia="宋体" w:cs="宋体"/>
          <w:color w:val="auto"/>
          <w:sz w:val="24"/>
          <w:u w:val="single"/>
          <w:lang w:val="en-US" w:eastAsia="zh-CN"/>
        </w:rPr>
        <w:t>60</w:t>
      </w:r>
      <w:r>
        <w:rPr>
          <w:rFonts w:hint="eastAsia" w:ascii="宋体" w:hAnsi="宋体" w:eastAsia="宋体" w:cs="宋体"/>
          <w:color w:val="auto"/>
          <w:sz w:val="24"/>
          <w:u w:val="single"/>
        </w:rPr>
        <w:t xml:space="preserve">日完工 </w:t>
      </w:r>
      <w:r>
        <w:rPr>
          <w:rFonts w:hint="eastAsia" w:ascii="宋体" w:hAnsi="宋体" w:eastAsia="宋体" w:cs="宋体"/>
          <w:color w:val="auto"/>
          <w:sz w:val="24"/>
        </w:rPr>
        <w:t>。</w:t>
      </w:r>
      <w:bookmarkStart w:id="117" w:name="_GoBack"/>
      <w:bookmarkEnd w:id="117"/>
    </w:p>
    <w:p>
      <w:pPr>
        <w:spacing w:line="360" w:lineRule="auto"/>
        <w:ind w:firstLine="470" w:firstLineChars="196"/>
        <w:rPr>
          <w:rFonts w:ascii="宋体" w:hAnsi="宋体" w:eastAsia="宋体" w:cs="宋体"/>
          <w:color w:val="auto"/>
          <w:sz w:val="24"/>
        </w:rPr>
      </w:pPr>
      <w:r>
        <w:rPr>
          <w:rFonts w:hint="eastAsia" w:ascii="宋体" w:hAnsi="宋体" w:eastAsia="宋体" w:cs="宋体"/>
          <w:color w:val="auto"/>
          <w:sz w:val="24"/>
        </w:rPr>
        <w:t>5、我方完全理解并同意招标文件中有关没收投标保证金、无效投标的条款。</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6、我方同意按照要求提供投标有关的一切数据或资料。</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7、我方将按招标文件的规定履行合同责任和义务。</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8、我方完全理解最低报价不是中标的唯一条件，招标人有权选择质优价廉的货物/服务。</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9、我方同意按招标文件规定，遵守贵方有关招标的各项规定。</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10、若我方中标，我方保证按有关规定支付招标服务费。</w:t>
      </w:r>
    </w:p>
    <w:p>
      <w:pPr>
        <w:spacing w:line="360" w:lineRule="auto"/>
        <w:ind w:firstLine="470" w:firstLineChars="196"/>
        <w:rPr>
          <w:rFonts w:ascii="宋体" w:hAnsi="宋体" w:eastAsia="宋体" w:cs="宋体"/>
          <w:b/>
          <w:color w:val="auto"/>
          <w:sz w:val="24"/>
        </w:rPr>
      </w:pPr>
      <w:r>
        <w:rPr>
          <w:rFonts w:hint="eastAsia" w:ascii="宋体" w:hAnsi="宋体" w:eastAsia="宋体" w:cs="宋体"/>
          <w:color w:val="auto"/>
          <w:sz w:val="24"/>
        </w:rPr>
        <w:t>11、投标有效期为自开标日起90个日历日。</w:t>
      </w:r>
    </w:p>
    <w:p>
      <w:pPr>
        <w:spacing w:line="360" w:lineRule="auto"/>
        <w:ind w:firstLine="2400" w:firstLineChars="1000"/>
        <w:rPr>
          <w:rFonts w:hint="eastAsia" w:ascii="宋体" w:hAnsi="宋体" w:eastAsia="宋体" w:cs="宋体"/>
          <w:color w:val="auto"/>
          <w:sz w:val="24"/>
        </w:rPr>
      </w:pPr>
    </w:p>
    <w:p>
      <w:pPr>
        <w:spacing w:line="360" w:lineRule="auto"/>
        <w:ind w:firstLine="2400" w:firstLineChars="1000"/>
        <w:rPr>
          <w:rFonts w:ascii="宋体" w:hAnsi="宋体" w:eastAsia="宋体" w:cs="宋体"/>
          <w:color w:val="auto"/>
          <w:sz w:val="24"/>
          <w:u w:val="single"/>
        </w:rPr>
      </w:pPr>
      <w:r>
        <w:rPr>
          <w:rFonts w:hint="eastAsia" w:ascii="宋体" w:hAnsi="宋体" w:eastAsia="宋体" w:cs="宋体"/>
          <w:color w:val="auto"/>
          <w:sz w:val="24"/>
        </w:rPr>
        <w:t>投标人名称（公章）：</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eastAsia="zh-CN"/>
        </w:rPr>
        <w:t>苏州伯利恒水上设施工程有限公司</w:t>
      </w:r>
      <w:r>
        <w:rPr>
          <w:rFonts w:hint="eastAsia" w:ascii="宋体" w:hAnsi="宋体" w:eastAsia="宋体" w:cs="宋体"/>
          <w:color w:val="auto"/>
          <w:sz w:val="24"/>
          <w:u w:val="single"/>
        </w:rPr>
        <w:t xml:space="preserve">  </w:t>
      </w:r>
    </w:p>
    <w:p>
      <w:pPr>
        <w:spacing w:line="360" w:lineRule="auto"/>
        <w:ind w:firstLine="2400" w:firstLineChars="1000"/>
        <w:rPr>
          <w:rFonts w:ascii="宋体" w:hAnsi="宋体" w:eastAsia="宋体" w:cs="宋体"/>
          <w:color w:val="auto"/>
          <w:sz w:val="24"/>
          <w:szCs w:val="24"/>
        </w:rPr>
      </w:pPr>
      <w:r>
        <w:rPr>
          <w:rFonts w:hint="eastAsia" w:ascii="宋体" w:hAnsi="宋体" w:eastAsia="宋体" w:cs="宋体"/>
          <w:color w:val="auto"/>
          <w:sz w:val="24"/>
          <w:szCs w:val="24"/>
        </w:rPr>
        <w:t>法定代表人或被授权人：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lang w:val="en-US" w:eastAsia="zh-CN"/>
        </w:rPr>
        <w:t xml:space="preserve">        </w:t>
      </w:r>
      <w:r>
        <w:rPr>
          <w:rFonts w:hint="eastAsia" w:ascii="宋体" w:hAnsi="宋体" w:eastAsia="宋体" w:cs="宋体"/>
          <w:color w:val="auto"/>
          <w:sz w:val="24"/>
          <w:szCs w:val="24"/>
          <w:u w:val="single"/>
        </w:rPr>
        <w:t>（签字或盖章）</w:t>
      </w:r>
    </w:p>
    <w:p>
      <w:pPr>
        <w:spacing w:line="360" w:lineRule="auto"/>
        <w:ind w:firstLine="2400" w:firstLineChars="1000"/>
        <w:rPr>
          <w:rFonts w:ascii="宋体" w:hAnsi="宋体" w:eastAsia="宋体" w:cs="宋体"/>
          <w:color w:val="auto"/>
          <w:sz w:val="24"/>
          <w:u w:val="single"/>
        </w:rPr>
      </w:pPr>
      <w:r>
        <w:rPr>
          <w:rFonts w:hint="eastAsia" w:ascii="宋体" w:hAnsi="宋体" w:eastAsia="宋体" w:cs="宋体"/>
          <w:color w:val="auto"/>
          <w:sz w:val="24"/>
        </w:rPr>
        <w:t>详细地址：</w:t>
      </w:r>
      <w:r>
        <w:rPr>
          <w:rFonts w:hint="eastAsia" w:ascii="宋体" w:hAnsi="宋体" w:eastAsia="宋体" w:cs="宋体"/>
          <w:color w:val="auto"/>
          <w:sz w:val="24"/>
          <w:u w:val="single"/>
        </w:rPr>
        <w:t>苏州太湖国家旅游度假区香山街道孙武路2011号1幢</w:t>
      </w:r>
    </w:p>
    <w:p>
      <w:pPr>
        <w:spacing w:line="360" w:lineRule="auto"/>
        <w:ind w:firstLine="2400" w:firstLineChars="1000"/>
        <w:rPr>
          <w:rFonts w:ascii="宋体" w:hAnsi="宋体" w:eastAsia="宋体" w:cs="宋体"/>
          <w:color w:val="auto"/>
          <w:sz w:val="24"/>
          <w:u w:val="single"/>
        </w:rPr>
      </w:pPr>
      <w:r>
        <w:rPr>
          <w:rFonts w:hint="eastAsia" w:ascii="宋体" w:hAnsi="宋体" w:eastAsia="宋体" w:cs="宋体"/>
          <w:color w:val="auto"/>
          <w:sz w:val="24"/>
          <w:lang w:val="zh-CN"/>
        </w:rPr>
        <w:t>电话</w:t>
      </w:r>
      <w:r>
        <w:rPr>
          <w:rFonts w:hint="eastAsia" w:ascii="宋体" w:hAnsi="宋体" w:eastAsia="宋体" w:cs="宋体"/>
          <w:color w:val="auto"/>
          <w:sz w:val="24"/>
        </w:rPr>
        <w:t>/</w:t>
      </w:r>
      <w:r>
        <w:rPr>
          <w:rFonts w:hint="eastAsia" w:ascii="宋体" w:hAnsi="宋体" w:eastAsia="宋体" w:cs="宋体"/>
          <w:color w:val="auto"/>
          <w:sz w:val="24"/>
          <w:lang w:val="zh-CN"/>
        </w:rPr>
        <w:t>传真：</w:t>
      </w:r>
      <w:r>
        <w:rPr>
          <w:rFonts w:hint="eastAsia" w:ascii="宋体" w:hAnsi="宋体" w:eastAsia="宋体" w:cs="宋体"/>
          <w:color w:val="auto"/>
          <w:sz w:val="24"/>
          <w:u w:val="single"/>
          <w:lang w:val="zh-CN"/>
        </w:rPr>
        <w:t xml:space="preserve"> </w:t>
      </w:r>
      <w:r>
        <w:rPr>
          <w:rFonts w:hint="eastAsia" w:ascii="宋体" w:hAnsi="宋体"/>
          <w:sz w:val="24"/>
          <w:szCs w:val="24"/>
          <w:u w:val="single"/>
        </w:rPr>
        <w:t>0512-66016222</w:t>
      </w:r>
      <w:r>
        <w:rPr>
          <w:rFonts w:hint="eastAsia" w:ascii="宋体" w:hAnsi="宋体" w:eastAsia="宋体" w:cs="宋体"/>
          <w:color w:val="auto"/>
          <w:sz w:val="24"/>
          <w:u w:val="single"/>
        </w:rPr>
        <w:t xml:space="preserve"> </w:t>
      </w:r>
      <w:r>
        <w:rPr>
          <w:rFonts w:hint="eastAsia" w:ascii="宋体" w:hAnsi="宋体" w:eastAsia="宋体" w:cs="宋体"/>
          <w:color w:val="auto"/>
          <w:sz w:val="24"/>
        </w:rPr>
        <w:t>电 子 邮 件：</w:t>
      </w:r>
      <w:r>
        <w:rPr>
          <w:rFonts w:hint="eastAsia"/>
          <w:sz w:val="24"/>
          <w:szCs w:val="24"/>
          <w:u w:val="single"/>
          <w:lang w:val="en-US" w:eastAsia="zh-CN"/>
        </w:rPr>
        <w:t>13862141137@163.com</w:t>
      </w:r>
    </w:p>
    <w:p>
      <w:pPr>
        <w:spacing w:line="360" w:lineRule="auto"/>
        <w:ind w:firstLine="2400" w:firstLineChars="1000"/>
        <w:rPr>
          <w:rFonts w:ascii="宋体" w:hAnsi="宋体" w:eastAsia="宋体" w:cs="宋体"/>
          <w:color w:val="auto"/>
          <w:sz w:val="24"/>
          <w:u w:val="single"/>
        </w:rPr>
      </w:pPr>
      <w:r>
        <w:rPr>
          <w:rFonts w:hint="eastAsia" w:ascii="宋体" w:hAnsi="宋体" w:eastAsia="宋体" w:cs="宋体"/>
          <w:color w:val="auto"/>
          <w:sz w:val="24"/>
          <w:lang w:val="zh-CN"/>
        </w:rPr>
        <w:t>开 户 银 行：</w:t>
      </w:r>
      <w:r>
        <w:rPr>
          <w:rFonts w:hint="eastAsia" w:ascii="宋体" w:hAnsi="宋体" w:eastAsia="宋体" w:cs="宋体"/>
          <w:color w:val="auto"/>
          <w:sz w:val="24"/>
          <w:u w:val="single"/>
          <w:lang w:val="zh-CN"/>
        </w:rPr>
        <w:t xml:space="preserve">    中国建设银行股份有限公司苏州胥口支行            </w:t>
      </w:r>
    </w:p>
    <w:p>
      <w:pPr>
        <w:spacing w:line="360" w:lineRule="auto"/>
        <w:ind w:firstLine="2400" w:firstLineChars="1000"/>
        <w:rPr>
          <w:rFonts w:ascii="宋体" w:hAnsi="宋体" w:eastAsia="宋体" w:cs="宋体"/>
          <w:color w:val="auto"/>
          <w:sz w:val="24"/>
          <w:szCs w:val="24"/>
        </w:rPr>
      </w:pPr>
      <w:r>
        <w:rPr>
          <w:rFonts w:hint="eastAsia" w:ascii="宋体" w:hAnsi="宋体" w:eastAsia="宋体" w:cs="宋体"/>
          <w:color w:val="auto"/>
          <w:sz w:val="24"/>
          <w:lang w:val="zh-CN"/>
        </w:rPr>
        <w:t>帐       号：</w:t>
      </w:r>
      <w:r>
        <w:rPr>
          <w:rFonts w:hint="eastAsia" w:ascii="宋体" w:hAnsi="宋体" w:eastAsia="宋体" w:cs="宋体"/>
          <w:color w:val="auto"/>
          <w:sz w:val="24"/>
          <w:u w:val="single"/>
          <w:lang w:val="zh-CN"/>
        </w:rPr>
        <w:t xml:space="preserve">     </w:t>
      </w:r>
      <w:r>
        <w:rPr>
          <w:rFonts w:hint="eastAsia" w:ascii="宋体" w:hAnsi="宋体" w:eastAsia="宋体" w:cs="宋体"/>
          <w:color w:val="auto"/>
          <w:sz w:val="24"/>
          <w:u w:val="single"/>
        </w:rPr>
        <w:t xml:space="preserve">32250199754800000221     </w:t>
      </w:r>
    </w:p>
    <w:p>
      <w:pPr>
        <w:spacing w:line="360" w:lineRule="auto"/>
        <w:ind w:firstLine="5280" w:firstLineChars="2200"/>
        <w:rPr>
          <w:rFonts w:hint="eastAsia" w:ascii="宋体" w:hAnsi="宋体" w:eastAsia="宋体" w:cs="宋体"/>
          <w:color w:val="auto"/>
          <w:sz w:val="24"/>
          <w:szCs w:val="24"/>
        </w:rPr>
      </w:pPr>
      <w:r>
        <w:rPr>
          <w:rFonts w:hint="eastAsia" w:ascii="宋体" w:hAnsi="宋体" w:eastAsia="宋体" w:cs="宋体"/>
          <w:color w:val="auto"/>
          <w:sz w:val="24"/>
          <w:szCs w:val="24"/>
        </w:rPr>
        <w:t>日   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pStyle w:val="2"/>
        <w:rPr>
          <w:rFonts w:hint="eastAsia" w:ascii="宋体" w:hAnsi="宋体" w:eastAsia="宋体" w:cs="宋体"/>
          <w:color w:val="auto"/>
          <w:sz w:val="24"/>
          <w:szCs w:val="24"/>
        </w:rPr>
      </w:pPr>
    </w:p>
    <w:p/>
    <w:p>
      <w:pPr>
        <w:spacing w:line="360" w:lineRule="auto"/>
        <w:ind w:firstLine="0" w:firstLineChars="0"/>
        <w:jc w:val="center"/>
        <w:outlineLvl w:val="1"/>
        <w:rPr>
          <w:rFonts w:ascii="宋体" w:hAnsi="宋体" w:eastAsia="宋体" w:cs="宋体"/>
          <w:b/>
          <w:bCs/>
          <w:color w:val="auto"/>
          <w:sz w:val="28"/>
          <w:szCs w:val="28"/>
        </w:rPr>
      </w:pPr>
      <w:r>
        <w:rPr>
          <w:rFonts w:hint="eastAsia" w:ascii="宋体" w:hAnsi="宋体" w:eastAsia="宋体" w:cs="宋体"/>
          <w:b/>
          <w:bCs/>
          <w:color w:val="auto"/>
          <w:sz w:val="28"/>
          <w:szCs w:val="28"/>
        </w:rPr>
        <w:t>二、投标报价</w:t>
      </w:r>
    </w:p>
    <w:p>
      <w:pPr>
        <w:spacing w:line="360" w:lineRule="auto"/>
        <w:ind w:firstLine="0" w:firstLineChars="0"/>
        <w:jc w:val="center"/>
        <w:outlineLvl w:val="1"/>
        <w:rPr>
          <w:rFonts w:ascii="宋体" w:hAnsi="宋体" w:eastAsia="宋体" w:cs="宋体"/>
          <w:color w:val="auto"/>
          <w:sz w:val="24"/>
        </w:rPr>
      </w:pPr>
      <w:bookmarkStart w:id="1" w:name="_Toc299002812"/>
      <w:bookmarkEnd w:id="1"/>
      <w:r>
        <w:rPr>
          <w:rFonts w:hint="eastAsia" w:ascii="宋体" w:hAnsi="宋体" w:eastAsia="宋体" w:cs="宋体"/>
          <w:b/>
          <w:bCs/>
          <w:color w:val="auto"/>
          <w:sz w:val="28"/>
          <w:szCs w:val="28"/>
        </w:rPr>
        <w:t>1、开标一览表</w:t>
      </w:r>
      <w:r>
        <w:rPr>
          <w:rFonts w:hint="eastAsia" w:ascii="宋体" w:hAnsi="宋体" w:eastAsia="宋体" w:cs="宋体"/>
          <w:color w:val="auto"/>
          <w:sz w:val="28"/>
          <w:szCs w:val="28"/>
        </w:rPr>
        <w:t xml:space="preserve"> </w:t>
      </w:r>
      <w:r>
        <w:rPr>
          <w:rFonts w:hint="eastAsia" w:ascii="宋体" w:hAnsi="宋体" w:eastAsia="宋体" w:cs="宋体"/>
          <w:color w:val="auto"/>
          <w:sz w:val="24"/>
        </w:rPr>
        <w:t xml:space="preserve">                                             </w:t>
      </w:r>
    </w:p>
    <w:tbl>
      <w:tblPr>
        <w:tblStyle w:val="25"/>
        <w:tblW w:w="953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1"/>
        <w:gridCol w:w="2430"/>
        <w:gridCol w:w="2680"/>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39" w:hRule="atLeast"/>
          <w:jc w:val="center"/>
        </w:trPr>
        <w:tc>
          <w:tcPr>
            <w:tcW w:w="2001" w:type="dxa"/>
            <w:tcBorders>
              <w:tl2br w:val="single" w:color="auto" w:sz="4" w:space="0"/>
            </w:tcBorders>
          </w:tcPr>
          <w:p>
            <w:pPr>
              <w:kinsoku w:val="0"/>
              <w:spacing w:line="360" w:lineRule="auto"/>
              <w:ind w:firstLine="960" w:firstLineChars="400"/>
              <w:rPr>
                <w:rFonts w:ascii="宋体" w:hAnsi="宋体" w:eastAsia="宋体" w:cs="宋体"/>
                <w:color w:val="auto"/>
                <w:sz w:val="24"/>
              </w:rPr>
            </w:pPr>
            <w:r>
              <w:rPr>
                <w:rFonts w:hint="eastAsia" w:ascii="宋体" w:hAnsi="宋体" w:eastAsia="宋体" w:cs="宋体"/>
                <w:color w:val="auto"/>
                <w:sz w:val="24"/>
              </w:rPr>
              <w:t>报价</w:t>
            </w:r>
          </w:p>
          <w:p>
            <w:pPr>
              <w:kinsoku w:val="0"/>
              <w:spacing w:line="360" w:lineRule="auto"/>
              <w:ind w:firstLine="0" w:firstLineChars="0"/>
              <w:rPr>
                <w:rFonts w:ascii="宋体" w:hAnsi="宋体" w:eastAsia="宋体" w:cs="宋体"/>
                <w:color w:val="auto"/>
                <w:sz w:val="24"/>
              </w:rPr>
            </w:pPr>
          </w:p>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内容</w:t>
            </w:r>
          </w:p>
        </w:tc>
        <w:tc>
          <w:tcPr>
            <w:tcW w:w="2430" w:type="dxa"/>
            <w:vAlign w:val="center"/>
          </w:tcPr>
          <w:p>
            <w:pPr>
              <w:spacing w:line="240" w:lineRule="auto"/>
              <w:ind w:firstLine="0" w:firstLineChars="0"/>
              <w:jc w:val="center"/>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总报价</w:t>
            </w:r>
          </w:p>
          <w:p>
            <w:pPr>
              <w:spacing w:line="240" w:lineRule="auto"/>
              <w:ind w:firstLine="0" w:firstLineChars="0"/>
              <w:jc w:val="center"/>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（元）</w:t>
            </w:r>
          </w:p>
        </w:tc>
        <w:tc>
          <w:tcPr>
            <w:tcW w:w="2680" w:type="dxa"/>
            <w:vAlign w:val="center"/>
          </w:tcPr>
          <w:p>
            <w:pPr>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sz w:val="24"/>
                <w:szCs w:val="24"/>
              </w:rPr>
              <w:t>完工时间</w:t>
            </w:r>
          </w:p>
        </w:tc>
        <w:tc>
          <w:tcPr>
            <w:tcW w:w="2420" w:type="dxa"/>
            <w:vAlign w:val="center"/>
          </w:tcPr>
          <w:p>
            <w:pPr>
              <w:widowControl w:val="0"/>
              <w:spacing w:after="120"/>
              <w:jc w:val="center"/>
              <w:rPr>
                <w:rFonts w:ascii="宋体" w:hAnsi="宋体" w:eastAsia="宋体" w:cs="宋体"/>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质保期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1" w:hRule="atLeast"/>
          <w:jc w:val="center"/>
        </w:trPr>
        <w:tc>
          <w:tcPr>
            <w:tcW w:w="2001" w:type="dxa"/>
            <w:vAlign w:val="center"/>
          </w:tcPr>
          <w:p>
            <w:pPr>
              <w:kinsoku w:val="0"/>
              <w:spacing w:line="360" w:lineRule="auto"/>
              <w:ind w:firstLine="0" w:firstLineChars="0"/>
              <w:jc w:val="center"/>
              <w:rPr>
                <w:rFonts w:hint="eastAsia" w:ascii="宋体" w:hAnsi="宋体" w:eastAsia="宋体" w:cs="宋体"/>
                <w:color w:val="auto"/>
                <w:sz w:val="24"/>
                <w:lang w:eastAsia="zh-CN"/>
              </w:rPr>
            </w:pPr>
            <w:r>
              <w:rPr>
                <w:rFonts w:hint="eastAsia" w:ascii="宋体" w:hAnsi="宋体" w:eastAsia="宋体" w:cs="宋体"/>
                <w:color w:val="auto"/>
                <w:sz w:val="24"/>
                <w:szCs w:val="24"/>
                <w:shd w:val="clear" w:color="auto" w:fill="FFFFFF"/>
                <w:lang w:eastAsia="zh-CN"/>
              </w:rPr>
              <w:t>拼装式浮桥采购</w:t>
            </w:r>
          </w:p>
        </w:tc>
        <w:tc>
          <w:tcPr>
            <w:tcW w:w="2430" w:type="dxa"/>
            <w:vAlign w:val="center"/>
          </w:tcPr>
          <w:p>
            <w:pPr>
              <w:kinsoku w:val="0"/>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 xml:space="preserve">  </w:t>
            </w:r>
            <w:r>
              <w:rPr>
                <w:rFonts w:hint="eastAsia" w:ascii="宋体" w:hAnsi="宋体" w:eastAsia="宋体" w:cs="宋体"/>
                <w:color w:val="auto"/>
                <w:sz w:val="24"/>
                <w:lang w:val="en-US" w:eastAsia="zh-CN"/>
              </w:rPr>
              <w:t>772,400.00</w:t>
            </w:r>
            <w:r>
              <w:rPr>
                <w:rFonts w:hint="eastAsia" w:ascii="宋体" w:hAnsi="宋体" w:eastAsia="宋体" w:cs="宋体"/>
                <w:color w:val="auto"/>
                <w:sz w:val="24"/>
              </w:rPr>
              <w:t xml:space="preserve">    </w:t>
            </w:r>
          </w:p>
        </w:tc>
        <w:tc>
          <w:tcPr>
            <w:tcW w:w="2680" w:type="dxa"/>
            <w:vAlign w:val="center"/>
          </w:tcPr>
          <w:p>
            <w:pPr>
              <w:kinsoku w:val="0"/>
              <w:spacing w:line="360" w:lineRule="auto"/>
              <w:ind w:firstLine="0" w:firstLineChars="0"/>
              <w:jc w:val="center"/>
              <w:rPr>
                <w:rFonts w:hint="eastAsia" w:ascii="宋体" w:hAnsi="宋体" w:eastAsia="宋体" w:cs="宋体"/>
                <w:color w:val="auto"/>
                <w:sz w:val="24"/>
                <w:lang w:eastAsia="zh-CN"/>
              </w:rPr>
            </w:pPr>
            <w:r>
              <w:rPr>
                <w:rFonts w:hint="eastAsia" w:ascii="宋体" w:hAnsi="宋体" w:eastAsia="宋体" w:cs="宋体"/>
                <w:color w:val="auto"/>
                <w:sz w:val="24"/>
                <w:szCs w:val="24"/>
              </w:rPr>
              <w:t>合同签订后</w:t>
            </w:r>
            <w:r>
              <w:rPr>
                <w:rFonts w:hint="eastAsia" w:ascii="宋体" w:hAnsi="宋体" w:eastAsia="宋体" w:cs="宋体"/>
                <w:color w:val="auto"/>
                <w:sz w:val="24"/>
                <w:szCs w:val="24"/>
                <w:u w:val="single"/>
                <w:lang w:val="en-US" w:eastAsia="zh-CN"/>
              </w:rPr>
              <w:t>60</w:t>
            </w:r>
            <w:r>
              <w:rPr>
                <w:rFonts w:hint="eastAsia" w:ascii="宋体" w:hAnsi="宋体" w:eastAsia="宋体" w:cs="宋体"/>
                <w:color w:val="auto"/>
                <w:sz w:val="24"/>
                <w:szCs w:val="24"/>
              </w:rPr>
              <w:t>日完工</w:t>
            </w:r>
            <w:r>
              <w:rPr>
                <w:rFonts w:hint="eastAsia" w:ascii="宋体" w:hAnsi="宋体" w:eastAsia="宋体" w:cs="宋体"/>
                <w:color w:val="auto"/>
                <w:sz w:val="24"/>
                <w:szCs w:val="24"/>
                <w:lang w:eastAsia="zh-CN"/>
              </w:rPr>
              <w:t>。</w:t>
            </w:r>
          </w:p>
        </w:tc>
        <w:tc>
          <w:tcPr>
            <w:tcW w:w="2420" w:type="dxa"/>
            <w:vAlign w:val="center"/>
          </w:tcPr>
          <w:p>
            <w:pPr>
              <w:kinsoku w:val="0"/>
              <w:spacing w:line="360" w:lineRule="auto"/>
              <w:ind w:firstLine="0" w:firstLineChars="0"/>
              <w:jc w:val="center"/>
              <w:rPr>
                <w:rFonts w:hint="eastAsia" w:ascii="宋体" w:hAnsi="宋体" w:eastAsia="宋体" w:cs="宋体"/>
                <w:color w:val="auto"/>
                <w:sz w:val="24"/>
                <w:lang w:eastAsia="zh-CN"/>
              </w:rPr>
            </w:pPr>
            <w:r>
              <w:rPr>
                <w:rFonts w:hint="eastAsia" w:ascii="宋体" w:hAnsi="宋体" w:eastAsia="宋体" w:cs="宋体"/>
                <w:b w:val="0"/>
                <w:bCs/>
                <w:color w:val="auto"/>
                <w:kern w:val="44"/>
                <w:sz w:val="24"/>
                <w:szCs w:val="24"/>
                <w:lang w:val="en-US" w:eastAsia="zh-CN"/>
              </w:rPr>
              <w:t>验收</w:t>
            </w:r>
            <w:r>
              <w:rPr>
                <w:rFonts w:hint="eastAsia" w:ascii="Times New Roman" w:hAnsi="Times New Roman" w:eastAsia="宋体" w:cs="Times New Roman"/>
                <w:color w:val="auto"/>
                <w:kern w:val="2"/>
                <w:sz w:val="24"/>
                <w:szCs w:val="24"/>
                <w:lang w:val="en-US" w:eastAsia="zh-CN" w:bidi="ar-SA"/>
              </w:rPr>
              <w:t>合格</w:t>
            </w:r>
            <w:r>
              <w:rPr>
                <w:rFonts w:hint="eastAsia" w:ascii="宋体" w:hAnsi="宋体" w:eastAsia="宋体" w:cs="宋体"/>
                <w:b w:val="0"/>
                <w:bCs/>
                <w:color w:val="auto"/>
                <w:kern w:val="44"/>
                <w:sz w:val="24"/>
                <w:szCs w:val="24"/>
                <w:lang w:val="en-US" w:eastAsia="zh-CN"/>
              </w:rPr>
              <w:t>后</w:t>
            </w:r>
            <w:r>
              <w:rPr>
                <w:rFonts w:hint="eastAsia" w:ascii="宋体" w:hAnsi="宋体" w:eastAsia="宋体" w:cs="宋体"/>
                <w:b w:val="0"/>
                <w:bCs/>
                <w:color w:val="auto"/>
                <w:kern w:val="44"/>
                <w:sz w:val="24"/>
                <w:szCs w:val="24"/>
                <w:u w:val="single"/>
                <w:lang w:val="en-US" w:eastAsia="zh-CN"/>
              </w:rPr>
              <w:t xml:space="preserve"> 3 </w:t>
            </w:r>
            <w:r>
              <w:rPr>
                <w:rFonts w:hint="eastAsia" w:ascii="宋体" w:hAnsi="宋体" w:eastAsia="宋体" w:cs="宋体"/>
                <w:b w:val="0"/>
                <w:bCs/>
                <w:color w:val="auto"/>
                <w:kern w:val="44"/>
                <w:sz w:val="24"/>
                <w:szCs w:val="24"/>
                <w:lang w:val="en-US" w:eastAsia="zh-CN"/>
              </w:rPr>
              <w:t>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8" w:hRule="atLeast"/>
          <w:jc w:val="center"/>
        </w:trPr>
        <w:tc>
          <w:tcPr>
            <w:tcW w:w="9531" w:type="dxa"/>
            <w:gridSpan w:val="4"/>
            <w:vAlign w:val="center"/>
          </w:tcPr>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投标总报价：人民币（大写）</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柒拾柒万贰仟肆佰</w:t>
            </w:r>
            <w:r>
              <w:rPr>
                <w:rFonts w:hint="eastAsia" w:ascii="宋体" w:hAnsi="宋体" w:eastAsia="宋体" w:cs="宋体"/>
                <w:color w:val="auto"/>
                <w:sz w:val="24"/>
                <w:u w:val="single"/>
              </w:rPr>
              <w:t xml:space="preserve">   </w:t>
            </w:r>
            <w:r>
              <w:rPr>
                <w:rFonts w:hint="eastAsia" w:ascii="宋体" w:hAnsi="宋体" w:eastAsia="宋体" w:cs="宋体"/>
                <w:color w:val="auto"/>
                <w:sz w:val="24"/>
              </w:rPr>
              <w:t>（小写）￥</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772,400.00</w:t>
            </w:r>
            <w:r>
              <w:rPr>
                <w:rFonts w:hint="eastAsia" w:ascii="宋体" w:hAnsi="宋体" w:eastAsia="宋体" w:cs="宋体"/>
                <w:color w:val="auto"/>
                <w:sz w:val="24"/>
                <w:u w:val="single"/>
              </w:rPr>
              <w:t xml:space="preserve">  </w:t>
            </w:r>
            <w:r>
              <w:rPr>
                <w:rFonts w:hint="eastAsia" w:ascii="宋体" w:hAnsi="宋体" w:eastAsia="宋体" w:cs="宋体"/>
                <w:color w:val="auto"/>
                <w:sz w:val="24"/>
              </w:rPr>
              <w:t>元。</w:t>
            </w:r>
          </w:p>
        </w:tc>
      </w:tr>
    </w:tbl>
    <w:p>
      <w:pPr>
        <w:widowControl w:val="0"/>
        <w:adjustRightInd w:val="0"/>
        <w:spacing w:line="360" w:lineRule="auto"/>
        <w:ind w:left="0" w:leftChars="0" w:firstLine="0" w:firstLineChars="0"/>
        <w:jc w:val="both"/>
        <w:rPr>
          <w:rFonts w:ascii="宋体" w:hAnsi="宋体" w:eastAsia="宋体" w:cs="宋体"/>
          <w:color w:val="auto"/>
          <w:kern w:val="2"/>
          <w:sz w:val="24"/>
          <w:szCs w:val="21"/>
          <w:lang w:val="en-US" w:eastAsia="zh-CN" w:bidi="ar-SA"/>
        </w:rPr>
      </w:pPr>
      <w:r>
        <w:rPr>
          <w:rFonts w:hint="eastAsia" w:ascii="宋体" w:hAnsi="宋体" w:eastAsia="宋体" w:cs="宋体"/>
          <w:color w:val="auto"/>
          <w:kern w:val="2"/>
          <w:sz w:val="24"/>
          <w:szCs w:val="21"/>
          <w:lang w:val="en-US" w:eastAsia="zh-CN" w:bidi="ar-SA"/>
        </w:rPr>
        <w:t>注：投标报价的小数点后保留两位有效数。</w:t>
      </w:r>
    </w:p>
    <w:p>
      <w:pPr>
        <w:kinsoku w:val="0"/>
        <w:spacing w:line="360" w:lineRule="auto"/>
        <w:ind w:firstLine="0" w:firstLineChars="0"/>
        <w:rPr>
          <w:rFonts w:ascii="宋体" w:hAnsi="宋体" w:eastAsia="宋体" w:cs="宋体"/>
          <w:color w:val="auto"/>
          <w:sz w:val="24"/>
        </w:rPr>
      </w:pPr>
    </w:p>
    <w:p>
      <w:pPr>
        <w:kinsoku w:val="0"/>
        <w:spacing w:line="360" w:lineRule="auto"/>
        <w:ind w:firstLine="0" w:firstLineChars="0"/>
        <w:rPr>
          <w:rFonts w:ascii="宋体" w:hAnsi="宋体" w:eastAsia="宋体" w:cs="宋体"/>
          <w:color w:val="auto"/>
          <w:sz w:val="24"/>
        </w:rPr>
      </w:pPr>
    </w:p>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投标人名称（公章）：                  法定代表人或被授权人（签字或盖章）：</w:t>
      </w:r>
    </w:p>
    <w:p>
      <w:pPr>
        <w:kinsoku w:val="0"/>
        <w:spacing w:line="360" w:lineRule="auto"/>
        <w:ind w:firstLine="4800" w:firstLineChars="2000"/>
        <w:rPr>
          <w:rFonts w:ascii="宋体" w:hAnsi="宋体" w:eastAsia="宋体" w:cs="宋体"/>
          <w:color w:val="auto"/>
          <w:sz w:val="24"/>
        </w:rPr>
      </w:pPr>
    </w:p>
    <w:p>
      <w:pPr>
        <w:autoSpaceDE w:val="0"/>
        <w:autoSpaceDN w:val="0"/>
        <w:adjustRightInd w:val="0"/>
        <w:spacing w:line="360" w:lineRule="auto"/>
        <w:ind w:left="240" w:leftChars="100" w:firstLine="0" w:firstLineChars="0"/>
        <w:jc w:val="center"/>
        <w:rPr>
          <w:rFonts w:ascii="宋体" w:hAnsi="宋体" w:eastAsia="宋体" w:cs="宋体"/>
          <w:color w:val="auto"/>
          <w:sz w:val="24"/>
        </w:rPr>
      </w:pPr>
      <w:r>
        <w:rPr>
          <w:rFonts w:hint="eastAsia" w:ascii="宋体" w:hAnsi="宋体" w:eastAsia="宋体" w:cs="宋体"/>
          <w:color w:val="auto"/>
          <w:sz w:val="24"/>
        </w:rPr>
        <w:t xml:space="preserve">                                   日期： </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2023</w:t>
      </w:r>
      <w:r>
        <w:rPr>
          <w:rFonts w:hint="eastAsia" w:ascii="宋体" w:hAnsi="宋体" w:eastAsia="宋体" w:cs="宋体"/>
          <w:color w:val="auto"/>
          <w:sz w:val="24"/>
          <w:u w:val="single"/>
        </w:rPr>
        <w:t xml:space="preserve">  </w:t>
      </w:r>
      <w:r>
        <w:rPr>
          <w:rFonts w:hint="eastAsia" w:ascii="宋体" w:hAnsi="宋体" w:eastAsia="宋体" w:cs="宋体"/>
          <w:color w:val="auto"/>
          <w:sz w:val="24"/>
        </w:rPr>
        <w:t>年</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11</w:t>
      </w:r>
      <w:r>
        <w:rPr>
          <w:rFonts w:hint="eastAsia" w:ascii="宋体" w:hAnsi="宋体" w:eastAsia="宋体" w:cs="宋体"/>
          <w:color w:val="auto"/>
          <w:sz w:val="24"/>
          <w:u w:val="single"/>
        </w:rPr>
        <w:t xml:space="preserve"> </w:t>
      </w:r>
      <w:r>
        <w:rPr>
          <w:rFonts w:hint="eastAsia" w:ascii="宋体" w:hAnsi="宋体" w:eastAsia="宋体" w:cs="宋体"/>
          <w:color w:val="auto"/>
          <w:sz w:val="24"/>
        </w:rPr>
        <w:t>月</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28</w:t>
      </w:r>
      <w:r>
        <w:rPr>
          <w:rFonts w:hint="eastAsia" w:ascii="宋体" w:hAnsi="宋体" w:eastAsia="宋体" w:cs="宋体"/>
          <w:color w:val="auto"/>
          <w:sz w:val="24"/>
          <w:u w:val="single"/>
        </w:rPr>
        <w:t xml:space="preserve"> </w:t>
      </w:r>
      <w:r>
        <w:rPr>
          <w:rFonts w:hint="eastAsia" w:ascii="宋体" w:hAnsi="宋体" w:eastAsia="宋体" w:cs="宋体"/>
          <w:color w:val="auto"/>
          <w:sz w:val="24"/>
        </w:rPr>
        <w:t>日</w:t>
      </w:r>
    </w:p>
    <w:p>
      <w:pPr>
        <w:kinsoku w:val="0"/>
        <w:spacing w:line="360" w:lineRule="auto"/>
        <w:ind w:firstLine="4800" w:firstLineChars="2000"/>
        <w:rPr>
          <w:rFonts w:ascii="宋体" w:hAnsi="宋体" w:eastAsia="宋体" w:cs="宋体"/>
          <w:color w:val="auto"/>
          <w:sz w:val="24"/>
        </w:rPr>
      </w:pPr>
    </w:p>
    <w:p>
      <w:pPr>
        <w:widowControl w:val="0"/>
        <w:autoSpaceDE w:val="0"/>
        <w:autoSpaceDN w:val="0"/>
        <w:adjustRightInd w:val="0"/>
        <w:spacing w:line="360" w:lineRule="auto"/>
        <w:ind w:left="0" w:firstLine="0"/>
        <w:jc w:val="center"/>
        <w:rPr>
          <w:rFonts w:ascii="宋体" w:hAnsi="宋体" w:eastAsia="宋体" w:cs="宋体"/>
          <w:color w:val="auto"/>
          <w:kern w:val="0"/>
          <w:sz w:val="24"/>
          <w:szCs w:val="24"/>
          <w:lang w:val="en-US" w:eastAsia="zh-CN" w:bidi="ar-SA"/>
        </w:rPr>
      </w:pPr>
      <w:r>
        <w:rPr>
          <w:rFonts w:hint="eastAsia" w:ascii="宋体" w:hAnsi="宋体" w:eastAsia="宋体" w:cs="宋体"/>
          <w:color w:val="auto"/>
          <w:kern w:val="0"/>
          <w:sz w:val="24"/>
          <w:szCs w:val="24"/>
          <w:lang w:val="en-US" w:eastAsia="zh-CN" w:bidi="ar-SA"/>
        </w:rPr>
        <w:br w:type="page"/>
      </w:r>
      <w:r>
        <w:rPr>
          <w:rFonts w:hint="eastAsia" w:ascii="宋体" w:hAnsi="宋体" w:eastAsia="宋体" w:cs="宋体"/>
          <w:color w:val="auto"/>
          <w:kern w:val="0"/>
          <w:sz w:val="24"/>
          <w:szCs w:val="24"/>
          <w:lang w:val="en-US" w:eastAsia="zh-CN" w:bidi="ar-SA"/>
        </w:rPr>
        <w:t xml:space="preserve"> </w:t>
      </w:r>
      <w:r>
        <w:rPr>
          <w:rFonts w:hint="eastAsia" w:ascii="宋体" w:hAnsi="宋体" w:eastAsia="宋体" w:cs="宋体"/>
          <w:b/>
          <w:color w:val="auto"/>
          <w:kern w:val="0"/>
          <w:sz w:val="28"/>
          <w:szCs w:val="28"/>
          <w:lang w:val="en-US" w:eastAsia="zh-CN" w:bidi="ar-SA"/>
        </w:rPr>
        <w:t>2、 分项报价表</w:t>
      </w:r>
    </w:p>
    <w:tbl>
      <w:tblPr>
        <w:tblStyle w:val="25"/>
        <w:tblW w:w="9096" w:type="dxa"/>
        <w:tblInd w:w="96" w:type="dxa"/>
        <w:tblLayout w:type="fixed"/>
        <w:tblCellMar>
          <w:top w:w="0" w:type="dxa"/>
          <w:left w:w="108" w:type="dxa"/>
          <w:bottom w:w="0" w:type="dxa"/>
          <w:right w:w="108" w:type="dxa"/>
        </w:tblCellMar>
      </w:tblPr>
      <w:tblGrid>
        <w:gridCol w:w="869"/>
        <w:gridCol w:w="1985"/>
        <w:gridCol w:w="2058"/>
        <w:gridCol w:w="1054"/>
        <w:gridCol w:w="1705"/>
        <w:gridCol w:w="1425"/>
      </w:tblGrid>
      <w:tr>
        <w:tblPrEx>
          <w:tblCellMar>
            <w:top w:w="0" w:type="dxa"/>
            <w:left w:w="108" w:type="dxa"/>
            <w:bottom w:w="0" w:type="dxa"/>
            <w:right w:w="108" w:type="dxa"/>
          </w:tblCellMar>
        </w:tblPrEx>
        <w:trPr>
          <w:trHeight w:val="759"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bidi="ar"/>
              </w:rPr>
              <w:t>序号</w:t>
            </w: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val="en-US" w:eastAsia="zh-CN" w:bidi="ar"/>
              </w:rPr>
              <w:t>货物</w:t>
            </w:r>
            <w:r>
              <w:rPr>
                <w:rFonts w:hint="eastAsia" w:ascii="宋体" w:hAnsi="宋体" w:eastAsia="宋体" w:cs="宋体"/>
                <w:color w:val="auto"/>
                <w:kern w:val="0"/>
                <w:sz w:val="24"/>
                <w:szCs w:val="24"/>
                <w:lang w:bidi="ar"/>
              </w:rPr>
              <w:t>名称</w:t>
            </w: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bidi="ar"/>
              </w:rPr>
              <w:t>规格型号</w:t>
            </w: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数量</w:t>
            </w: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autoSpaceDE w:val="0"/>
              <w:autoSpaceDN w:val="0"/>
              <w:adjustRightInd w:val="0"/>
              <w:spacing w:line="360" w:lineRule="auto"/>
              <w:ind w:left="420" w:hanging="420"/>
              <w:jc w:val="center"/>
              <w:rPr>
                <w:rFonts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单价</w:t>
            </w:r>
            <w:r>
              <w:rPr>
                <w:rFonts w:hint="eastAsia" w:ascii="宋体" w:hAnsi="宋体" w:eastAsia="宋体" w:cs="宋体"/>
                <w:color w:val="auto"/>
                <w:kern w:val="0"/>
                <w:sz w:val="24"/>
                <w:szCs w:val="24"/>
                <w:lang w:val="en-US" w:eastAsia="zh-CN" w:bidi="ar-SA"/>
              </w:rPr>
              <w:t>（元）</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val="0"/>
              <w:autoSpaceDE w:val="0"/>
              <w:autoSpaceDN w:val="0"/>
              <w:adjustRightInd w:val="0"/>
              <w:spacing w:line="360" w:lineRule="auto"/>
              <w:ind w:left="420" w:hanging="420"/>
              <w:jc w:val="center"/>
              <w:rPr>
                <w:rFonts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合计</w:t>
            </w:r>
            <w:r>
              <w:rPr>
                <w:rFonts w:hint="eastAsia" w:ascii="宋体" w:hAnsi="宋体" w:eastAsia="宋体" w:cs="宋体"/>
                <w:color w:val="auto"/>
                <w:kern w:val="0"/>
                <w:sz w:val="24"/>
                <w:szCs w:val="24"/>
                <w:lang w:val="en-US" w:eastAsia="zh-CN" w:bidi="ar-SA"/>
              </w:rPr>
              <w:t>（元）</w:t>
            </w:r>
          </w:p>
        </w:tc>
      </w:tr>
      <w:tr>
        <w:tblPrEx>
          <w:tblCellMar>
            <w:top w:w="0" w:type="dxa"/>
            <w:left w:w="108" w:type="dxa"/>
            <w:bottom w:w="0" w:type="dxa"/>
            <w:right w:w="108" w:type="dxa"/>
          </w:tblCellMar>
        </w:tblPrEx>
        <w:trPr>
          <w:trHeight w:val="759"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w:t>
            </w: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浮筒</w:t>
            </w: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500*500*400mm，</w:t>
            </w:r>
          </w:p>
          <w:p>
            <w:pPr>
              <w:pStyle w:val="23"/>
              <w:ind w:left="0" w:leftChars="0" w:firstLine="0" w:firstLineChars="0"/>
              <w:rPr>
                <w:rFonts w:hint="default"/>
                <w:lang w:val="en-US" w:eastAsia="zh-CN"/>
              </w:rPr>
            </w:pPr>
            <w:r>
              <w:rPr>
                <w:rFonts w:hint="eastAsia" w:ascii="宋体" w:hAnsi="宋体" w:eastAsia="宋体" w:cs="宋体"/>
                <w:color w:val="auto"/>
                <w:sz w:val="24"/>
                <w:szCs w:val="24"/>
                <w:lang w:val="en-US" w:eastAsia="zh-CN"/>
              </w:rPr>
              <w:t>高分子高密度聚乙烯浮筒+短销钉+侧面螺栓</w:t>
            </w: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sz w:val="24"/>
                <w:szCs w:val="24"/>
                <w:vertAlign w:val="superscript"/>
                <w:lang w:val="en-US" w:eastAsia="zh-CN"/>
              </w:rPr>
            </w:pPr>
            <w:r>
              <w:rPr>
                <w:rFonts w:hint="eastAsia" w:ascii="宋体" w:hAnsi="宋体" w:eastAsia="宋体" w:cs="宋体"/>
                <w:color w:val="auto"/>
                <w:sz w:val="24"/>
                <w:szCs w:val="24"/>
                <w:lang w:val="en-US" w:eastAsia="zh-CN"/>
              </w:rPr>
              <w:t>1000m</w:t>
            </w:r>
            <w:r>
              <w:rPr>
                <w:rFonts w:hint="eastAsia" w:ascii="宋体" w:hAnsi="宋体" w:eastAsia="宋体" w:cs="宋体"/>
                <w:color w:val="auto"/>
                <w:sz w:val="24"/>
                <w:szCs w:val="24"/>
                <w:vertAlign w:val="superscript"/>
                <w:lang w:val="en-US" w:eastAsia="zh-CN"/>
              </w:rPr>
              <w:t>2</w:t>
            </w: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578.0</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578,000</w:t>
            </w:r>
          </w:p>
        </w:tc>
      </w:tr>
      <w:tr>
        <w:tblPrEx>
          <w:tblCellMar>
            <w:top w:w="0" w:type="dxa"/>
            <w:left w:w="108" w:type="dxa"/>
            <w:bottom w:w="0" w:type="dxa"/>
            <w:right w:w="108" w:type="dxa"/>
          </w:tblCellMar>
        </w:tblPrEx>
        <w:trPr>
          <w:trHeight w:val="764"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w:t>
            </w: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护栏</w:t>
            </w: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sz w:val="24"/>
                <w:szCs w:val="24"/>
              </w:rPr>
              <w:t>H=1.1m，聚乙烯材质</w:t>
            </w: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800m</w:t>
            </w: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198.0</w:t>
            </w: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158,400</w:t>
            </w:r>
          </w:p>
        </w:tc>
      </w:tr>
      <w:tr>
        <w:tblPrEx>
          <w:tblCellMar>
            <w:top w:w="0" w:type="dxa"/>
            <w:left w:w="108" w:type="dxa"/>
            <w:bottom w:w="0" w:type="dxa"/>
            <w:right w:w="108" w:type="dxa"/>
          </w:tblCellMar>
        </w:tblPrEx>
        <w:trPr>
          <w:trHeight w:val="759"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w:t>
            </w: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运费</w:t>
            </w: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0"/>
                <w:sz w:val="24"/>
                <w:szCs w:val="24"/>
                <w:lang w:bidi="ar"/>
              </w:rPr>
            </w:pP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36,000</w:t>
            </w:r>
          </w:p>
        </w:tc>
      </w:tr>
      <w:tr>
        <w:tblPrEx>
          <w:tblCellMar>
            <w:top w:w="0" w:type="dxa"/>
            <w:left w:w="108" w:type="dxa"/>
            <w:bottom w:w="0" w:type="dxa"/>
            <w:right w:w="108" w:type="dxa"/>
          </w:tblCellMar>
        </w:tblPrEx>
        <w:trPr>
          <w:trHeight w:val="759"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4</w:t>
            </w: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总价</w:t>
            </w: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0"/>
                <w:sz w:val="24"/>
                <w:szCs w:val="24"/>
                <w:lang w:bidi="ar"/>
              </w:rPr>
            </w:pP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0"/>
                <w:sz w:val="24"/>
                <w:szCs w:val="24"/>
                <w:lang w:bidi="ar"/>
              </w:rPr>
            </w:pPr>
            <w:r>
              <w:rPr>
                <w:rFonts w:hint="eastAsia" w:ascii="宋体" w:hAnsi="宋体" w:eastAsia="宋体" w:cs="宋体"/>
                <w:color w:val="auto"/>
                <w:sz w:val="24"/>
                <w:u w:val="none"/>
                <w:lang w:val="en-US" w:eastAsia="zh-CN"/>
              </w:rPr>
              <w:t>772,400.00</w:t>
            </w:r>
          </w:p>
        </w:tc>
      </w:tr>
      <w:tr>
        <w:tblPrEx>
          <w:tblCellMar>
            <w:top w:w="0" w:type="dxa"/>
            <w:left w:w="108" w:type="dxa"/>
            <w:bottom w:w="0" w:type="dxa"/>
            <w:right w:w="108" w:type="dxa"/>
          </w:tblCellMar>
        </w:tblPrEx>
        <w:trPr>
          <w:trHeight w:val="784" w:hRule="atLeast"/>
        </w:trPr>
        <w:tc>
          <w:tcPr>
            <w:tcW w:w="869"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98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05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054"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0"/>
                <w:sz w:val="24"/>
                <w:szCs w:val="24"/>
                <w:lang w:bidi="ar"/>
              </w:rPr>
            </w:pPr>
          </w:p>
        </w:tc>
        <w:tc>
          <w:tcPr>
            <w:tcW w:w="142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0"/>
                <w:sz w:val="24"/>
                <w:szCs w:val="24"/>
                <w:lang w:bidi="ar"/>
              </w:rPr>
            </w:pPr>
          </w:p>
        </w:tc>
      </w:tr>
    </w:tbl>
    <w:p>
      <w:pPr>
        <w:widowControl w:val="0"/>
        <w:autoSpaceDE w:val="0"/>
        <w:autoSpaceDN w:val="0"/>
        <w:adjustRightInd w:val="0"/>
        <w:spacing w:line="360" w:lineRule="auto"/>
        <w:ind w:left="0" w:firstLine="0"/>
        <w:jc w:val="both"/>
        <w:rPr>
          <w:rFonts w:ascii="宋体" w:hAnsi="宋体" w:eastAsia="宋体" w:cs="宋体"/>
          <w:color w:val="auto"/>
          <w:kern w:val="0"/>
          <w:sz w:val="24"/>
          <w:szCs w:val="20"/>
          <w:lang w:val="en-US" w:eastAsia="zh-CN" w:bidi="ar-SA"/>
        </w:rPr>
      </w:pPr>
      <w:r>
        <w:rPr>
          <w:rFonts w:hint="eastAsia" w:ascii="宋体" w:hAnsi="宋体" w:eastAsia="宋体" w:cs="宋体"/>
          <w:color w:val="auto"/>
          <w:kern w:val="0"/>
          <w:sz w:val="24"/>
          <w:szCs w:val="20"/>
          <w:lang w:val="en-US" w:eastAsia="zh-CN" w:bidi="ar-SA"/>
        </w:rPr>
        <w:t>注：本表中的“总价”与“开标一览表”中的“总价”一致。各子项分别报价。</w:t>
      </w:r>
    </w:p>
    <w:p>
      <w:pPr>
        <w:widowControl w:val="0"/>
        <w:autoSpaceDE w:val="0"/>
        <w:autoSpaceDN w:val="0"/>
        <w:adjustRightInd w:val="0"/>
        <w:spacing w:line="360" w:lineRule="auto"/>
        <w:ind w:left="0" w:firstLine="480" w:firstLineChars="200"/>
        <w:jc w:val="both"/>
        <w:rPr>
          <w:rFonts w:ascii="宋体" w:hAnsi="宋体" w:eastAsia="宋体" w:cs="宋体"/>
          <w:color w:val="auto"/>
          <w:kern w:val="2"/>
          <w:sz w:val="24"/>
          <w:szCs w:val="21"/>
          <w:lang w:val="en-US" w:eastAsia="zh-CN" w:bidi="ar-SA"/>
        </w:rPr>
      </w:pPr>
    </w:p>
    <w:p>
      <w:pPr>
        <w:widowControl w:val="0"/>
        <w:autoSpaceDE w:val="0"/>
        <w:autoSpaceDN w:val="0"/>
        <w:adjustRightInd w:val="0"/>
        <w:spacing w:line="360" w:lineRule="auto"/>
        <w:ind w:left="0" w:firstLine="480" w:firstLineChars="200"/>
        <w:jc w:val="both"/>
        <w:rPr>
          <w:rFonts w:ascii="宋体" w:hAnsi="宋体" w:eastAsia="宋体" w:cs="宋体"/>
          <w:color w:val="auto"/>
          <w:kern w:val="2"/>
          <w:sz w:val="24"/>
          <w:szCs w:val="21"/>
          <w:lang w:val="en-US" w:eastAsia="zh-CN" w:bidi="ar-SA"/>
        </w:rPr>
      </w:pPr>
    </w:p>
    <w:p>
      <w:pPr>
        <w:widowControl w:val="0"/>
        <w:autoSpaceDE w:val="0"/>
        <w:autoSpaceDN w:val="0"/>
        <w:adjustRightInd w:val="0"/>
        <w:spacing w:line="360" w:lineRule="auto"/>
        <w:ind w:left="0" w:firstLine="480" w:firstLineChars="200"/>
        <w:jc w:val="both"/>
        <w:rPr>
          <w:rFonts w:ascii="宋体" w:hAnsi="宋体" w:eastAsia="宋体" w:cs="宋体"/>
          <w:color w:val="auto"/>
          <w:kern w:val="2"/>
          <w:sz w:val="24"/>
          <w:szCs w:val="21"/>
          <w:lang w:val="en-US" w:eastAsia="zh-CN" w:bidi="ar-SA"/>
        </w:rPr>
      </w:pPr>
    </w:p>
    <w:p>
      <w:pPr>
        <w:kinsoku w:val="0"/>
        <w:spacing w:line="360" w:lineRule="auto"/>
        <w:ind w:firstLine="240" w:firstLineChars="100"/>
        <w:rPr>
          <w:rFonts w:ascii="宋体" w:hAnsi="宋体" w:eastAsia="宋体" w:cs="宋体"/>
          <w:color w:val="auto"/>
          <w:sz w:val="24"/>
        </w:rPr>
      </w:pPr>
      <w:r>
        <w:rPr>
          <w:rFonts w:hint="eastAsia" w:ascii="宋体" w:hAnsi="宋体" w:eastAsia="宋体" w:cs="宋体"/>
          <w:color w:val="auto"/>
          <w:sz w:val="24"/>
        </w:rPr>
        <w:t>投标人名称（公章）：              法定代表人或被授权人（签字或盖章）：</w:t>
      </w:r>
    </w:p>
    <w:p>
      <w:pPr>
        <w:kinsoku w:val="0"/>
        <w:spacing w:line="360" w:lineRule="auto"/>
        <w:ind w:firstLine="4800" w:firstLineChars="2000"/>
        <w:rPr>
          <w:rFonts w:ascii="宋体" w:hAnsi="宋体" w:eastAsia="宋体" w:cs="宋体"/>
          <w:color w:val="auto"/>
          <w:sz w:val="24"/>
        </w:rPr>
      </w:pPr>
    </w:p>
    <w:p>
      <w:pPr>
        <w:kinsoku w:val="0"/>
        <w:spacing w:line="360" w:lineRule="auto"/>
        <w:ind w:firstLine="4800" w:firstLineChars="2000"/>
        <w:rPr>
          <w:rFonts w:ascii="宋体" w:hAnsi="宋体" w:eastAsia="宋体" w:cs="宋体"/>
          <w:color w:val="auto"/>
          <w:sz w:val="24"/>
        </w:rPr>
      </w:pPr>
      <w:r>
        <w:rPr>
          <w:rFonts w:hint="eastAsia" w:ascii="宋体" w:hAnsi="宋体" w:eastAsia="宋体" w:cs="宋体"/>
          <w:color w:val="auto"/>
          <w:sz w:val="24"/>
        </w:rPr>
        <w:t xml:space="preserve">日期： </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2023</w:t>
      </w:r>
      <w:r>
        <w:rPr>
          <w:rFonts w:hint="eastAsia" w:ascii="宋体" w:hAnsi="宋体" w:eastAsia="宋体" w:cs="宋体"/>
          <w:color w:val="auto"/>
          <w:sz w:val="24"/>
          <w:u w:val="single"/>
        </w:rPr>
        <w:t xml:space="preserve"> </w:t>
      </w:r>
      <w:r>
        <w:rPr>
          <w:rFonts w:hint="eastAsia" w:ascii="宋体" w:hAnsi="宋体" w:eastAsia="宋体" w:cs="宋体"/>
          <w:color w:val="auto"/>
          <w:sz w:val="24"/>
        </w:rPr>
        <w:t>年</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11</w:t>
      </w:r>
      <w:r>
        <w:rPr>
          <w:rFonts w:hint="eastAsia" w:ascii="宋体" w:hAnsi="宋体" w:eastAsia="宋体" w:cs="宋体"/>
          <w:color w:val="auto"/>
          <w:sz w:val="24"/>
          <w:u w:val="single"/>
        </w:rPr>
        <w:t xml:space="preserve"> </w:t>
      </w:r>
      <w:r>
        <w:rPr>
          <w:rFonts w:hint="eastAsia" w:ascii="宋体" w:hAnsi="宋体" w:eastAsia="宋体" w:cs="宋体"/>
          <w:color w:val="auto"/>
          <w:sz w:val="24"/>
        </w:rPr>
        <w:t>月</w:t>
      </w:r>
      <w:r>
        <w:rPr>
          <w:rFonts w:hint="eastAsia" w:ascii="宋体" w:hAnsi="宋体" w:eastAsia="宋体" w:cs="宋体"/>
          <w:color w:val="auto"/>
          <w:sz w:val="24"/>
          <w:u w:val="single"/>
        </w:rPr>
        <w:t xml:space="preserve"> </w:t>
      </w:r>
      <w:r>
        <w:rPr>
          <w:rFonts w:hint="eastAsia" w:ascii="宋体" w:hAnsi="宋体" w:eastAsia="宋体" w:cs="宋体"/>
          <w:color w:val="auto"/>
          <w:sz w:val="24"/>
          <w:u w:val="single"/>
          <w:lang w:val="en-US" w:eastAsia="zh-CN"/>
        </w:rPr>
        <w:t>28</w:t>
      </w:r>
      <w:r>
        <w:rPr>
          <w:rFonts w:hint="eastAsia" w:ascii="宋体" w:hAnsi="宋体" w:eastAsia="宋体" w:cs="宋体"/>
          <w:color w:val="auto"/>
          <w:sz w:val="24"/>
          <w:u w:val="single"/>
        </w:rPr>
        <w:t xml:space="preserve"> </w:t>
      </w:r>
      <w:r>
        <w:rPr>
          <w:rFonts w:hint="eastAsia" w:ascii="宋体" w:hAnsi="宋体" w:eastAsia="宋体" w:cs="宋体"/>
          <w:color w:val="auto"/>
          <w:sz w:val="24"/>
        </w:rPr>
        <w:t>日</w:t>
      </w:r>
    </w:p>
    <w:p>
      <w:pPr>
        <w:spacing w:line="360" w:lineRule="auto"/>
        <w:ind w:firstLine="0" w:firstLineChars="0"/>
        <w:rPr>
          <w:rFonts w:ascii="宋体" w:hAnsi="宋体" w:eastAsia="宋体" w:cs="宋体"/>
          <w:color w:val="auto"/>
          <w:sz w:val="24"/>
          <w:u w:val="single"/>
        </w:rPr>
      </w:pPr>
      <w:r>
        <w:rPr>
          <w:rFonts w:hint="eastAsia" w:ascii="宋体" w:hAnsi="宋体" w:eastAsia="宋体" w:cs="宋体"/>
          <w:color w:val="auto"/>
          <w:sz w:val="24"/>
        </w:rPr>
        <w:t xml:space="preserve">  </w:t>
      </w: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color w:val="auto"/>
          <w:kern w:val="0"/>
          <w:sz w:val="44"/>
          <w:szCs w:val="20"/>
          <w:lang w:val="en-US" w:eastAsia="zh-CN" w:bidi="ar-SA"/>
        </w:rPr>
      </w:pPr>
    </w:p>
    <w:p>
      <w:pPr>
        <w:widowControl w:val="0"/>
        <w:autoSpaceDE w:val="0"/>
        <w:autoSpaceDN w:val="0"/>
        <w:adjustRightInd w:val="0"/>
        <w:spacing w:line="360" w:lineRule="auto"/>
        <w:ind w:left="420" w:hanging="420"/>
        <w:jc w:val="center"/>
        <w:rPr>
          <w:rFonts w:ascii="宋体" w:hAnsi="宋体" w:eastAsia="宋体" w:cs="宋体"/>
          <w:b/>
          <w:bCs/>
          <w:color w:val="auto"/>
          <w:kern w:val="0"/>
          <w:sz w:val="32"/>
          <w:szCs w:val="32"/>
          <w:lang w:val="en-US" w:eastAsia="zh-CN" w:bidi="ar-SA"/>
        </w:rPr>
      </w:pPr>
      <w:r>
        <w:rPr>
          <w:rFonts w:hint="eastAsia" w:ascii="宋体" w:hAnsi="宋体" w:eastAsia="宋体" w:cs="宋体"/>
          <w:b/>
          <w:bCs/>
          <w:color w:val="auto"/>
          <w:kern w:val="0"/>
          <w:sz w:val="28"/>
          <w:szCs w:val="28"/>
          <w:lang w:val="en-US" w:eastAsia="zh-CN" w:bidi="ar-SA"/>
        </w:rPr>
        <w:t>3、货物说明一览表</w:t>
      </w:r>
      <w:r>
        <w:rPr>
          <w:rFonts w:hint="eastAsia" w:ascii="宋体" w:hAnsi="宋体" w:eastAsia="宋体" w:cs="宋体"/>
          <w:color w:val="auto"/>
          <w:kern w:val="0"/>
          <w:sz w:val="28"/>
          <w:szCs w:val="28"/>
          <w:lang w:val="en-US" w:eastAsia="zh-CN" w:bidi="ar-SA"/>
        </w:rPr>
        <w:t xml:space="preserve">  </w:t>
      </w:r>
      <w:r>
        <w:rPr>
          <w:rFonts w:hint="eastAsia" w:ascii="宋体" w:hAnsi="宋体" w:eastAsia="宋体" w:cs="宋体"/>
          <w:color w:val="auto"/>
          <w:kern w:val="0"/>
          <w:sz w:val="24"/>
          <w:szCs w:val="20"/>
          <w:lang w:val="en-US" w:eastAsia="zh-CN" w:bidi="ar-SA"/>
        </w:rPr>
        <w:t xml:space="preserve">                                                                                      </w:t>
      </w:r>
    </w:p>
    <w:tbl>
      <w:tblPr>
        <w:tblStyle w:val="25"/>
        <w:tblW w:w="9157" w:type="dxa"/>
        <w:tblInd w:w="96" w:type="dxa"/>
        <w:tblLayout w:type="fixed"/>
        <w:tblCellMar>
          <w:top w:w="0" w:type="dxa"/>
          <w:left w:w="108" w:type="dxa"/>
          <w:bottom w:w="0" w:type="dxa"/>
          <w:right w:w="108" w:type="dxa"/>
        </w:tblCellMar>
      </w:tblPr>
      <w:tblGrid>
        <w:gridCol w:w="820"/>
        <w:gridCol w:w="2205"/>
        <w:gridCol w:w="2007"/>
        <w:gridCol w:w="1718"/>
        <w:gridCol w:w="2407"/>
      </w:tblGrid>
      <w:tr>
        <w:tblPrEx>
          <w:tblCellMar>
            <w:top w:w="0" w:type="dxa"/>
            <w:left w:w="108" w:type="dxa"/>
            <w:bottom w:w="0" w:type="dxa"/>
            <w:right w:w="108" w:type="dxa"/>
          </w:tblCellMar>
        </w:tblPrEx>
        <w:trPr>
          <w:trHeight w:val="876"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bidi="ar"/>
              </w:rPr>
              <w:t>序号</w:t>
            </w: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val="en-US" w:eastAsia="zh-CN" w:bidi="ar"/>
              </w:rPr>
              <w:t>货物</w:t>
            </w:r>
            <w:r>
              <w:rPr>
                <w:rFonts w:hint="eastAsia" w:ascii="宋体" w:hAnsi="宋体" w:eastAsia="宋体" w:cs="宋体"/>
                <w:color w:val="auto"/>
                <w:kern w:val="0"/>
                <w:sz w:val="24"/>
                <w:szCs w:val="24"/>
                <w:lang w:bidi="ar"/>
              </w:rPr>
              <w:t>名称</w:t>
            </w: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kern w:val="0"/>
                <w:sz w:val="24"/>
                <w:szCs w:val="24"/>
                <w:lang w:bidi="ar"/>
              </w:rPr>
              <w:t>规格型号</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bCs/>
                <w:color w:val="auto"/>
                <w:sz w:val="24"/>
              </w:rPr>
            </w:pPr>
            <w:r>
              <w:rPr>
                <w:rFonts w:hint="eastAsia" w:ascii="宋体" w:hAnsi="宋体" w:eastAsia="宋体" w:cs="宋体"/>
                <w:color w:val="auto"/>
                <w:kern w:val="0"/>
                <w:sz w:val="24"/>
                <w:szCs w:val="24"/>
                <w:lang w:bidi="ar"/>
              </w:rPr>
              <w:t>品牌/</w:t>
            </w:r>
            <w:r>
              <w:rPr>
                <w:rFonts w:hint="eastAsia" w:ascii="宋体" w:hAnsi="宋体" w:eastAsia="宋体" w:cs="宋体"/>
                <w:bCs/>
                <w:color w:val="auto"/>
                <w:sz w:val="24"/>
              </w:rPr>
              <w:t>制造</w:t>
            </w:r>
          </w:p>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bCs/>
                <w:color w:val="auto"/>
                <w:sz w:val="24"/>
              </w:rPr>
              <w:t>厂家</w:t>
            </w: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bCs/>
                <w:color w:val="auto"/>
                <w:sz w:val="24"/>
              </w:rPr>
              <w:t>主要技术参数</w:t>
            </w:r>
          </w:p>
        </w:tc>
      </w:tr>
      <w:tr>
        <w:tblPrEx>
          <w:tblCellMar>
            <w:top w:w="0" w:type="dxa"/>
            <w:left w:w="108" w:type="dxa"/>
            <w:bottom w:w="0" w:type="dxa"/>
            <w:right w:w="108" w:type="dxa"/>
          </w:tblCellMar>
        </w:tblPrEx>
        <w:trPr>
          <w:trHeight w:val="708"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1</w:t>
            </w: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浮筒</w:t>
            </w: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Times New Roman" w:hAnsi="Times New Roman" w:eastAsia="宋体" w:cstheme="minorBidi"/>
                <w:kern w:val="2"/>
                <w:sz w:val="21"/>
                <w:szCs w:val="24"/>
                <w:lang w:val="en-US" w:eastAsia="zh-CN" w:bidi="ar-SA"/>
              </w:rPr>
            </w:pPr>
            <w:r>
              <w:rPr>
                <w:rFonts w:hint="eastAsia" w:ascii="宋体" w:hAnsi="宋体" w:eastAsia="宋体" w:cs="宋体"/>
                <w:color w:val="auto"/>
                <w:sz w:val="24"/>
                <w:szCs w:val="24"/>
                <w:lang w:val="en-US" w:eastAsia="zh-CN"/>
              </w:rPr>
              <w:t>500*500*400mm</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苏州伯利恒水上设施工程有限公司</w:t>
            </w: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sz w:val="24"/>
                <w:szCs w:val="24"/>
                <w:lang w:val="en-US" w:eastAsia="zh-CN"/>
              </w:rPr>
              <w:t>高分子高密度聚乙烯浮筒+短销钉+侧面螺栓</w:t>
            </w:r>
          </w:p>
        </w:tc>
      </w:tr>
      <w:tr>
        <w:tblPrEx>
          <w:tblCellMar>
            <w:top w:w="0" w:type="dxa"/>
            <w:left w:w="108" w:type="dxa"/>
            <w:bottom w:w="0" w:type="dxa"/>
            <w:right w:w="108" w:type="dxa"/>
          </w:tblCellMar>
        </w:tblPrEx>
        <w:trPr>
          <w:trHeight w:val="708"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w:t>
            </w: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护栏</w:t>
            </w: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kern w:val="2"/>
                <w:sz w:val="24"/>
                <w:szCs w:val="24"/>
                <w:lang w:val="en-US" w:eastAsia="zh-CN" w:bidi="ar-SA"/>
              </w:rPr>
            </w:pPr>
            <w:r>
              <w:rPr>
                <w:rFonts w:hint="eastAsia" w:ascii="宋体" w:hAnsi="宋体" w:eastAsia="宋体" w:cs="宋体"/>
                <w:color w:val="auto"/>
                <w:sz w:val="24"/>
                <w:szCs w:val="24"/>
              </w:rPr>
              <w:t>H=1.1m</w:t>
            </w: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r>
              <w:rPr>
                <w:rFonts w:hint="eastAsia" w:ascii="宋体" w:hAnsi="宋体" w:eastAsia="宋体" w:cs="宋体"/>
                <w:color w:val="auto"/>
                <w:sz w:val="24"/>
                <w:szCs w:val="24"/>
                <w:lang w:eastAsia="zh-CN"/>
              </w:rPr>
              <w:t>苏州伯利恒水上设施工程有限公司</w:t>
            </w: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聚乙烯材质</w:t>
            </w:r>
            <w:r>
              <w:rPr>
                <w:rFonts w:hint="eastAsia" w:ascii="宋体" w:hAnsi="宋体" w:eastAsia="宋体" w:cs="宋体"/>
                <w:color w:val="auto"/>
                <w:sz w:val="24"/>
                <w:szCs w:val="24"/>
                <w:lang w:eastAsia="zh-CN"/>
              </w:rPr>
              <w:t>，立柱</w:t>
            </w:r>
            <w:r>
              <w:rPr>
                <w:rFonts w:hint="eastAsia" w:ascii="宋体" w:hAnsi="宋体" w:eastAsia="宋体" w:cs="宋体"/>
                <w:color w:val="auto"/>
                <w:sz w:val="24"/>
                <w:szCs w:val="24"/>
                <w:lang w:val="en-US" w:eastAsia="zh-CN"/>
              </w:rPr>
              <w:t>12cm*12cm</w:t>
            </w:r>
          </w:p>
        </w:tc>
      </w:tr>
      <w:tr>
        <w:tblPrEx>
          <w:tblCellMar>
            <w:top w:w="0" w:type="dxa"/>
            <w:left w:w="108" w:type="dxa"/>
            <w:bottom w:w="0" w:type="dxa"/>
            <w:right w:w="108" w:type="dxa"/>
          </w:tblCellMar>
        </w:tblPrEx>
        <w:trPr>
          <w:trHeight w:val="708"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r>
      <w:tr>
        <w:tblPrEx>
          <w:tblCellMar>
            <w:top w:w="0" w:type="dxa"/>
            <w:left w:w="108" w:type="dxa"/>
            <w:bottom w:w="0" w:type="dxa"/>
            <w:right w:w="108" w:type="dxa"/>
          </w:tblCellMar>
        </w:tblPrEx>
        <w:trPr>
          <w:trHeight w:val="708"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r>
      <w:tr>
        <w:tblPrEx>
          <w:tblCellMar>
            <w:top w:w="0" w:type="dxa"/>
            <w:left w:w="108" w:type="dxa"/>
            <w:bottom w:w="0" w:type="dxa"/>
            <w:right w:w="108" w:type="dxa"/>
          </w:tblCellMar>
        </w:tblPrEx>
        <w:trPr>
          <w:trHeight w:val="746" w:hRule="atLeast"/>
        </w:trPr>
        <w:tc>
          <w:tcPr>
            <w:tcW w:w="82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205"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0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1718"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c>
          <w:tcPr>
            <w:tcW w:w="2407"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widowControl/>
              <w:spacing w:line="240" w:lineRule="auto"/>
              <w:ind w:firstLine="0" w:firstLineChars="0"/>
              <w:jc w:val="center"/>
              <w:rPr>
                <w:rFonts w:ascii="宋体" w:hAnsi="宋体" w:eastAsia="宋体" w:cs="宋体"/>
                <w:color w:val="auto"/>
                <w:sz w:val="24"/>
                <w:szCs w:val="24"/>
              </w:rPr>
            </w:pPr>
          </w:p>
        </w:tc>
      </w:tr>
    </w:tbl>
    <w:p>
      <w:pPr>
        <w:spacing w:line="360" w:lineRule="auto"/>
        <w:ind w:firstLine="0" w:firstLineChars="0"/>
        <w:rPr>
          <w:rFonts w:ascii="宋体" w:hAnsi="宋体" w:eastAsia="宋体" w:cs="宋体"/>
          <w:bCs/>
          <w:color w:val="auto"/>
          <w:sz w:val="24"/>
        </w:rPr>
      </w:pPr>
      <w:r>
        <w:rPr>
          <w:rFonts w:hint="eastAsia" w:ascii="宋体" w:hAnsi="宋体" w:eastAsia="宋体" w:cs="宋体"/>
          <w:bCs/>
          <w:color w:val="auto"/>
          <w:sz w:val="24"/>
        </w:rPr>
        <w:t>注：若</w:t>
      </w:r>
      <w:r>
        <w:rPr>
          <w:rFonts w:hint="eastAsia" w:ascii="宋体" w:hAnsi="宋体" w:eastAsia="宋体" w:cs="宋体"/>
          <w:bCs/>
          <w:color w:val="auto"/>
          <w:sz w:val="24"/>
          <w:lang w:val="en-US" w:eastAsia="zh-CN"/>
        </w:rPr>
        <w:t>货物</w:t>
      </w:r>
      <w:r>
        <w:rPr>
          <w:rFonts w:hint="eastAsia" w:ascii="宋体" w:hAnsi="宋体" w:eastAsia="宋体" w:cs="宋体"/>
          <w:bCs/>
          <w:color w:val="auto"/>
          <w:sz w:val="24"/>
        </w:rPr>
        <w:t>没有具体型号和注册商标的须注明。各项物详细技术性能可另页描述。</w:t>
      </w:r>
    </w:p>
    <w:p>
      <w:pPr>
        <w:spacing w:line="360" w:lineRule="auto"/>
        <w:ind w:firstLine="360" w:firstLineChars="150"/>
        <w:rPr>
          <w:rFonts w:ascii="宋体" w:hAnsi="宋体" w:eastAsia="宋体" w:cs="宋体"/>
          <w:iCs/>
          <w:color w:val="auto"/>
          <w:sz w:val="24"/>
        </w:rPr>
      </w:pPr>
    </w:p>
    <w:p>
      <w:pPr>
        <w:kinsoku w:val="0"/>
        <w:spacing w:line="360" w:lineRule="auto"/>
        <w:ind w:firstLine="0" w:firstLineChars="0"/>
        <w:rPr>
          <w:rFonts w:ascii="宋体" w:hAnsi="宋体" w:eastAsia="宋体" w:cs="宋体"/>
          <w:color w:val="auto"/>
          <w:sz w:val="28"/>
          <w:szCs w:val="28"/>
          <w:u w:val="single"/>
          <w:lang w:val="zh-CN"/>
        </w:rPr>
      </w:pPr>
      <w:r>
        <w:rPr>
          <w:rFonts w:hint="eastAsia" w:ascii="宋体" w:hAnsi="宋体" w:eastAsia="宋体" w:cs="宋体"/>
          <w:color w:val="auto"/>
          <w:sz w:val="24"/>
        </w:rPr>
        <w:t>投标人名称（公章）：                  法定代表人或被授权人（签字或盖章）：</w:t>
      </w:r>
    </w:p>
    <w:p>
      <w:pPr>
        <w:widowControl w:val="0"/>
        <w:spacing w:after="120"/>
        <w:ind w:firstLine="180" w:firstLineChars="100"/>
        <w:jc w:val="both"/>
        <w:rPr>
          <w:rFonts w:ascii="Calibri" w:hAnsi="Calibri" w:eastAsia="宋体" w:cs="Times New Roman"/>
          <w:color w:val="auto"/>
          <w:kern w:val="2"/>
          <w:sz w:val="18"/>
          <w:szCs w:val="18"/>
          <w:lang w:val="en-US" w:eastAsia="zh-CN" w:bidi="ar-SA"/>
        </w:rPr>
      </w:pPr>
      <w:r>
        <w:rPr>
          <w:rFonts w:hint="eastAsia" w:ascii="Calibri" w:hAnsi="Calibri" w:eastAsia="宋体" w:cs="Times New Roman"/>
          <w:color w:val="auto"/>
          <w:kern w:val="2"/>
          <w:sz w:val="18"/>
          <w:szCs w:val="18"/>
          <w:lang w:val="en-US" w:eastAsia="zh-CN" w:bidi="ar-SA"/>
        </w:rPr>
        <w:t xml:space="preserve">                                                        </w:t>
      </w:r>
      <w:r>
        <w:rPr>
          <w:rFonts w:hint="eastAsia" w:ascii="宋体" w:hAnsi="宋体" w:eastAsia="宋体" w:cs="宋体"/>
          <w:color w:val="auto"/>
          <w:kern w:val="2"/>
          <w:sz w:val="24"/>
          <w:szCs w:val="18"/>
          <w:lang w:val="en-US" w:eastAsia="zh-CN" w:bidi="ar-SA"/>
        </w:rPr>
        <w:t xml:space="preserve">日期： </w:t>
      </w:r>
      <w:r>
        <w:rPr>
          <w:rFonts w:hint="eastAsia" w:ascii="宋体" w:hAnsi="宋体" w:eastAsia="宋体" w:cs="宋体"/>
          <w:color w:val="auto"/>
          <w:kern w:val="2"/>
          <w:sz w:val="24"/>
          <w:szCs w:val="18"/>
          <w:u w:val="single"/>
          <w:lang w:val="en-US" w:eastAsia="zh-CN" w:bidi="ar-SA"/>
        </w:rPr>
        <w:t xml:space="preserve"> 2023 </w:t>
      </w:r>
      <w:r>
        <w:rPr>
          <w:rFonts w:hint="eastAsia" w:ascii="宋体" w:hAnsi="宋体" w:eastAsia="宋体" w:cs="宋体"/>
          <w:color w:val="auto"/>
          <w:kern w:val="2"/>
          <w:sz w:val="24"/>
          <w:szCs w:val="18"/>
          <w:lang w:val="en-US" w:eastAsia="zh-CN" w:bidi="ar-SA"/>
        </w:rPr>
        <w:t>年</w:t>
      </w:r>
      <w:r>
        <w:rPr>
          <w:rFonts w:hint="eastAsia" w:ascii="宋体" w:hAnsi="宋体" w:eastAsia="宋体" w:cs="宋体"/>
          <w:color w:val="auto"/>
          <w:kern w:val="2"/>
          <w:sz w:val="24"/>
          <w:szCs w:val="18"/>
          <w:u w:val="single"/>
          <w:lang w:val="en-US" w:eastAsia="zh-CN" w:bidi="ar-SA"/>
        </w:rPr>
        <w:t xml:space="preserve"> 11</w:t>
      </w:r>
      <w:r>
        <w:rPr>
          <w:rFonts w:hint="eastAsia" w:ascii="宋体" w:hAnsi="宋体" w:eastAsia="宋体" w:cs="宋体"/>
          <w:color w:val="auto"/>
          <w:kern w:val="2"/>
          <w:sz w:val="24"/>
          <w:szCs w:val="18"/>
          <w:lang w:val="en-US" w:eastAsia="zh-CN" w:bidi="ar-SA"/>
        </w:rPr>
        <w:t>月</w:t>
      </w:r>
      <w:r>
        <w:rPr>
          <w:rFonts w:hint="eastAsia" w:ascii="宋体" w:hAnsi="宋体" w:eastAsia="宋体" w:cs="宋体"/>
          <w:color w:val="auto"/>
          <w:kern w:val="2"/>
          <w:sz w:val="24"/>
          <w:szCs w:val="18"/>
          <w:u w:val="single"/>
          <w:lang w:val="en-US" w:eastAsia="zh-CN" w:bidi="ar-SA"/>
        </w:rPr>
        <w:t xml:space="preserve"> 28 </w:t>
      </w:r>
      <w:r>
        <w:rPr>
          <w:rFonts w:hint="eastAsia" w:ascii="宋体" w:hAnsi="宋体" w:eastAsia="宋体" w:cs="宋体"/>
          <w:color w:val="auto"/>
          <w:kern w:val="2"/>
          <w:sz w:val="24"/>
          <w:szCs w:val="18"/>
          <w:lang w:val="en-US" w:eastAsia="zh-CN" w:bidi="ar-SA"/>
        </w:rPr>
        <w:t>日</w:t>
      </w:r>
    </w:p>
    <w:p>
      <w:pPr>
        <w:spacing w:line="360" w:lineRule="auto"/>
        <w:ind w:firstLine="0" w:firstLineChars="0"/>
        <w:rPr>
          <w:rFonts w:ascii="宋体" w:hAnsi="宋体" w:eastAsia="宋体" w:cs="宋体"/>
          <w:color w:val="auto"/>
          <w:sz w:val="24"/>
          <w:u w:val="single"/>
        </w:rPr>
      </w:pPr>
    </w:p>
    <w:p>
      <w:pPr>
        <w:widowControl w:val="0"/>
        <w:ind w:firstLine="420"/>
        <w:jc w:val="both"/>
        <w:rPr>
          <w:rFonts w:ascii="宋体" w:hAnsi="宋体" w:eastAsia="宋体" w:cs="宋体"/>
          <w:color w:val="auto"/>
          <w:kern w:val="2"/>
          <w:sz w:val="24"/>
          <w:szCs w:val="21"/>
          <w:u w:val="single"/>
          <w:lang w:val="en-US" w:eastAsia="zh-CN" w:bidi="ar-SA"/>
        </w:rPr>
      </w:pPr>
    </w:p>
    <w:p>
      <w:pPr>
        <w:widowControl w:val="0"/>
        <w:ind w:left="1440" w:leftChars="600"/>
        <w:jc w:val="both"/>
        <w:rPr>
          <w:rFonts w:ascii="Times New Roman" w:hAnsi="Times New Roman" w:eastAsia="宋体" w:cs="Times New Roman"/>
          <w:color w:val="auto"/>
          <w:kern w:val="2"/>
          <w:sz w:val="21"/>
          <w:szCs w:val="21"/>
          <w:lang w:val="en-US" w:eastAsia="zh-CN" w:bidi="ar-SA"/>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p>
    <w:p>
      <w:pPr>
        <w:widowControl w:val="0"/>
        <w:tabs>
          <w:tab w:val="right" w:leader="dot" w:pos="9060"/>
        </w:tabs>
        <w:jc w:val="both"/>
        <w:rPr>
          <w:rFonts w:ascii="宋体" w:hAnsi="宋体" w:eastAsia="宋体" w:cs="宋体"/>
          <w:b/>
          <w:bCs/>
          <w:color w:val="auto"/>
          <w:kern w:val="2"/>
          <w:sz w:val="28"/>
          <w:szCs w:val="28"/>
          <w:lang w:val="en-US" w:eastAsia="zh-CN" w:bidi="ar-SA"/>
        </w:rPr>
      </w:pPr>
    </w:p>
    <w:p>
      <w:pPr>
        <w:spacing w:line="240" w:lineRule="auto"/>
        <w:ind w:firstLine="0" w:firstLineChars="0"/>
        <w:rPr>
          <w:rFonts w:ascii="宋体" w:hAnsi="宋体" w:eastAsia="宋体" w:cs="宋体"/>
          <w:b/>
          <w:bCs/>
          <w:color w:val="auto"/>
          <w:sz w:val="28"/>
          <w:szCs w:val="28"/>
        </w:rPr>
      </w:pPr>
    </w:p>
    <w:p>
      <w:pPr>
        <w:widowControl w:val="0"/>
        <w:tabs>
          <w:tab w:val="right" w:leader="dot" w:pos="9060"/>
        </w:tabs>
        <w:jc w:val="both"/>
        <w:rPr>
          <w:rFonts w:ascii="Times New Roman" w:hAnsi="Times New Roman" w:eastAsia="宋体" w:cs="Times New Roman"/>
          <w:color w:val="auto"/>
          <w:kern w:val="2"/>
          <w:sz w:val="21"/>
          <w:szCs w:val="21"/>
          <w:lang w:val="en-US" w:eastAsia="zh-CN" w:bidi="ar-SA"/>
        </w:rPr>
      </w:pPr>
    </w:p>
    <w:p>
      <w:pPr>
        <w:spacing w:line="240" w:lineRule="auto"/>
        <w:ind w:firstLine="0" w:firstLineChars="0"/>
        <w:jc w:val="center"/>
        <w:rPr>
          <w:rFonts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r>
        <w:rPr>
          <w:rFonts w:hint="eastAsia" w:ascii="宋体" w:hAnsi="宋体" w:eastAsia="宋体" w:cs="宋体"/>
          <w:b/>
          <w:bCs/>
          <w:color w:val="auto"/>
          <w:sz w:val="28"/>
          <w:szCs w:val="28"/>
        </w:rPr>
        <w:t>三、商务响应偏离表</w:t>
      </w:r>
    </w:p>
    <w:tbl>
      <w:tblPr>
        <w:tblStyle w:val="25"/>
        <w:tblW w:w="928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8"/>
        <w:gridCol w:w="693"/>
        <w:gridCol w:w="3564"/>
        <w:gridCol w:w="3645"/>
        <w:gridCol w:w="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8"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序号</w:t>
            </w:r>
          </w:p>
        </w:tc>
        <w:tc>
          <w:tcPr>
            <w:tcW w:w="693"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hint="eastAsia" w:ascii="宋体" w:hAnsi="宋体" w:eastAsia="宋体" w:cs="宋体"/>
                <w:bCs/>
                <w:color w:val="auto"/>
                <w:sz w:val="24"/>
                <w:szCs w:val="24"/>
              </w:rPr>
            </w:pPr>
            <w:r>
              <w:rPr>
                <w:rFonts w:hint="eastAsia" w:ascii="宋体" w:hAnsi="宋体" w:eastAsia="宋体" w:cs="宋体"/>
                <w:bCs/>
                <w:color w:val="auto"/>
                <w:sz w:val="24"/>
                <w:szCs w:val="24"/>
              </w:rPr>
              <w:t>商务</w:t>
            </w:r>
          </w:p>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bCs/>
                <w:color w:val="auto"/>
                <w:sz w:val="24"/>
                <w:szCs w:val="24"/>
              </w:rPr>
            </w:pPr>
            <w:r>
              <w:rPr>
                <w:rFonts w:hint="eastAsia" w:ascii="宋体" w:hAnsi="宋体" w:eastAsia="宋体" w:cs="宋体"/>
                <w:bCs/>
                <w:color w:val="auto"/>
                <w:sz w:val="24"/>
                <w:szCs w:val="24"/>
              </w:rPr>
              <w:t>条款</w:t>
            </w:r>
          </w:p>
        </w:tc>
        <w:tc>
          <w:tcPr>
            <w:tcW w:w="3564"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center"/>
              <w:textAlignment w:val="auto"/>
              <w:rPr>
                <w:rFonts w:hint="eastAsia" w:ascii="宋体" w:hAnsi="宋体" w:eastAsia="宋体" w:cs="宋体"/>
                <w:bCs/>
                <w:color w:val="auto"/>
                <w:sz w:val="24"/>
                <w:szCs w:val="24"/>
                <w:lang w:val="en-US" w:eastAsia="zh-CN"/>
              </w:rPr>
            </w:pPr>
            <w:r>
              <w:rPr>
                <w:rFonts w:hint="eastAsia" w:ascii="宋体" w:hAnsi="宋体" w:eastAsia="宋体" w:cs="宋体"/>
                <w:bCs/>
                <w:color w:val="auto"/>
                <w:sz w:val="24"/>
                <w:szCs w:val="24"/>
              </w:rPr>
              <w:t>招标文件要求</w:t>
            </w:r>
            <w:r>
              <w:rPr>
                <w:rFonts w:hint="eastAsia" w:ascii="宋体" w:hAnsi="宋体" w:eastAsia="宋体" w:cs="宋体"/>
                <w:bCs/>
                <w:color w:val="auto"/>
                <w:sz w:val="24"/>
                <w:szCs w:val="24"/>
                <w:lang w:val="en-US" w:eastAsia="zh-CN"/>
              </w:rPr>
              <w:t>内容</w:t>
            </w:r>
          </w:p>
        </w:tc>
        <w:tc>
          <w:tcPr>
            <w:tcW w:w="3645"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right="-262" w:rightChars="-109" w:firstLine="0" w:firstLineChars="0"/>
              <w:jc w:val="center"/>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投标文件响应</w:t>
            </w:r>
            <w:r>
              <w:rPr>
                <w:rFonts w:hint="eastAsia" w:ascii="宋体" w:hAnsi="宋体" w:eastAsia="宋体" w:cs="宋体"/>
                <w:color w:val="auto"/>
                <w:sz w:val="24"/>
                <w:szCs w:val="24"/>
                <w:lang w:val="en-US" w:eastAsia="zh-CN"/>
              </w:rPr>
              <w:t>内容</w:t>
            </w:r>
          </w:p>
        </w:tc>
        <w:tc>
          <w:tcPr>
            <w:tcW w:w="857"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right="-262" w:rightChars="-109" w:firstLine="0" w:firstLineChar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偏离</w:t>
            </w:r>
          </w:p>
          <w:p>
            <w:pPr>
              <w:keepNext w:val="0"/>
              <w:keepLines w:val="0"/>
              <w:pageBreakBefore w:val="0"/>
              <w:widowControl w:val="0"/>
              <w:kinsoku/>
              <w:wordWrap/>
              <w:overflowPunct/>
              <w:topLinePunct w:val="0"/>
              <w:bidi w:val="0"/>
              <w:spacing w:line="360" w:lineRule="auto"/>
              <w:ind w:left="120" w:leftChars="50" w:right="-262" w:rightChars="-109" w:firstLine="0" w:firstLineChars="0"/>
              <w:jc w:val="left"/>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8"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1</w:t>
            </w:r>
          </w:p>
        </w:tc>
        <w:tc>
          <w:tcPr>
            <w:tcW w:w="693"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after="120" w:line="360" w:lineRule="auto"/>
              <w:ind w:left="120" w:leftChars="50"/>
              <w:jc w:val="left"/>
              <w:textAlignment w:val="auto"/>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合同</w:t>
            </w:r>
          </w:p>
          <w:p>
            <w:pPr>
              <w:keepNext w:val="0"/>
              <w:keepLines w:val="0"/>
              <w:pageBreakBefore w:val="0"/>
              <w:widowControl w:val="0"/>
              <w:kinsoku/>
              <w:wordWrap/>
              <w:overflowPunct/>
              <w:topLinePunct w:val="0"/>
              <w:bidi w:val="0"/>
              <w:spacing w:after="120" w:line="360" w:lineRule="auto"/>
              <w:ind w:left="120" w:leftChars="50"/>
              <w:jc w:val="left"/>
              <w:textAlignment w:val="auto"/>
              <w:rPr>
                <w:rFonts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结算</w:t>
            </w:r>
          </w:p>
        </w:tc>
        <w:tc>
          <w:tcPr>
            <w:tcW w:w="3564" w:type="dxa"/>
            <w:tcMar>
              <w:top w:w="57" w:type="dxa"/>
              <w:left w:w="28" w:type="dxa"/>
              <w:bottom w:w="57" w:type="dxa"/>
              <w:right w:w="28" w:type="dxa"/>
            </w:tcMar>
            <w:vAlign w:val="center"/>
          </w:tcPr>
          <w:p>
            <w:pPr>
              <w:pageBreakBefore w:val="0"/>
              <w:wordWrap/>
              <w:overflowPunct/>
              <w:topLinePunct w:val="0"/>
              <w:bidi w:val="0"/>
              <w:spacing w:line="360" w:lineRule="auto"/>
              <w:ind w:firstLine="0" w:firstLineChars="0"/>
              <w:textAlignment w:val="auto"/>
              <w:rPr>
                <w:rFonts w:ascii="宋体" w:hAnsi="宋体" w:eastAsia="宋体" w:cs="宋体"/>
                <w:color w:val="auto"/>
                <w:sz w:val="24"/>
                <w:szCs w:val="24"/>
              </w:rPr>
            </w:pPr>
            <w:r>
              <w:rPr>
                <w:rFonts w:hint="eastAsia" w:ascii="宋体" w:hAnsi="宋体" w:eastAsia="宋体" w:cs="宋体"/>
                <w:color w:val="auto"/>
                <w:sz w:val="24"/>
                <w:szCs w:val="24"/>
              </w:rPr>
              <w:t>1、发票必须为乙方单位开具增值税专用发票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税率13%</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w:t>
            </w:r>
          </w:p>
          <w:p>
            <w:pPr>
              <w:pageBreakBefore w:val="0"/>
              <w:wordWrap/>
              <w:overflowPunct/>
              <w:topLinePunct w:val="0"/>
              <w:bidi w:val="0"/>
              <w:spacing w:line="360" w:lineRule="auto"/>
              <w:ind w:firstLine="0" w:firstLineChars="0"/>
              <w:textAlignment w:val="auto"/>
              <w:rPr>
                <w:rFonts w:hint="default" w:ascii="Times New Roman" w:hAnsi="Times New Roman" w:eastAsia="宋体" w:cs="Times New Roman"/>
                <w:color w:val="auto"/>
                <w:sz w:val="24"/>
                <w:szCs w:val="24"/>
                <w:lang w:val="en-US" w:eastAsia="zh-CN"/>
              </w:rPr>
            </w:pPr>
            <w:r>
              <w:rPr>
                <w:rFonts w:hint="eastAsia" w:ascii="宋体" w:hAnsi="宋体" w:eastAsia="宋体" w:cs="宋体"/>
                <w:color w:val="auto"/>
                <w:sz w:val="24"/>
                <w:szCs w:val="24"/>
              </w:rPr>
              <w:t>2、结算、付款方式：</w:t>
            </w:r>
            <w:r>
              <w:rPr>
                <w:rFonts w:hint="eastAsia" w:ascii="宋体" w:hAnsi="宋体" w:eastAsia="宋体" w:cs="宋体"/>
                <w:i w:val="0"/>
                <w:iCs w:val="0"/>
                <w:caps w:val="0"/>
                <w:color w:val="auto"/>
                <w:spacing w:val="0"/>
                <w:sz w:val="24"/>
                <w:szCs w:val="24"/>
                <w:shd w:val="clear" w:fill="FFFFFF"/>
              </w:rPr>
              <w:t>合同签订后，</w:t>
            </w:r>
            <w:r>
              <w:rPr>
                <w:rFonts w:hint="eastAsia" w:ascii="宋体" w:hAnsi="宋体" w:eastAsia="宋体" w:cs="宋体"/>
                <w:i w:val="0"/>
                <w:iCs w:val="0"/>
                <w:caps w:val="0"/>
                <w:color w:val="auto"/>
                <w:spacing w:val="0"/>
                <w:sz w:val="24"/>
                <w:szCs w:val="24"/>
                <w:shd w:val="clear" w:fill="FFFFFF"/>
                <w:lang w:val="en-US" w:eastAsia="zh-CN"/>
              </w:rPr>
              <w:t>货物</w:t>
            </w:r>
            <w:r>
              <w:rPr>
                <w:rFonts w:hint="eastAsia" w:ascii="宋体" w:hAnsi="宋体" w:eastAsia="宋体" w:cs="宋体"/>
                <w:i w:val="0"/>
                <w:iCs w:val="0"/>
                <w:caps w:val="0"/>
                <w:color w:val="auto"/>
                <w:spacing w:val="0"/>
                <w:sz w:val="24"/>
                <w:szCs w:val="24"/>
                <w:shd w:val="clear" w:fill="FFFFFF"/>
              </w:rPr>
              <w:t>到场验收合格后，</w:t>
            </w:r>
            <w:r>
              <w:rPr>
                <w:rFonts w:hint="eastAsia" w:ascii="宋体" w:hAnsi="宋体" w:eastAsia="宋体" w:cs="宋体"/>
                <w:color w:val="auto"/>
                <w:sz w:val="24"/>
                <w:szCs w:val="24"/>
              </w:rPr>
              <w:t>开具增值税专用发票</w:t>
            </w:r>
            <w:r>
              <w:rPr>
                <w:rFonts w:hint="eastAsia" w:ascii="宋体" w:hAnsi="宋体" w:eastAsia="宋体" w:cs="宋体"/>
                <w:color w:val="auto"/>
                <w:sz w:val="24"/>
                <w:szCs w:val="24"/>
                <w:lang w:val="en-US" w:eastAsia="zh-CN"/>
              </w:rPr>
              <w:t>后，</w:t>
            </w:r>
            <w:r>
              <w:rPr>
                <w:rFonts w:hint="eastAsia" w:ascii="宋体" w:hAnsi="宋体" w:eastAsia="宋体" w:cs="宋体"/>
                <w:i w:val="0"/>
                <w:iCs w:val="0"/>
                <w:caps w:val="0"/>
                <w:color w:val="auto"/>
                <w:spacing w:val="0"/>
                <w:sz w:val="24"/>
                <w:szCs w:val="24"/>
                <w:shd w:val="clear" w:fill="FFFFFF"/>
              </w:rPr>
              <w:t>电子承兑分期付款</w:t>
            </w:r>
            <w:r>
              <w:rPr>
                <w:rFonts w:hint="eastAsia" w:ascii="宋体" w:hAnsi="宋体" w:eastAsia="宋体" w:cs="宋体"/>
                <w:i w:val="0"/>
                <w:iCs w:val="0"/>
                <w:caps w:val="0"/>
                <w:color w:val="auto"/>
                <w:spacing w:val="0"/>
                <w:sz w:val="24"/>
                <w:szCs w:val="24"/>
                <w:shd w:val="clear" w:fill="FFFFFF"/>
                <w:lang w:eastAsia="zh-CN"/>
              </w:rPr>
              <w:t>。</w:t>
            </w:r>
          </w:p>
        </w:tc>
        <w:tc>
          <w:tcPr>
            <w:tcW w:w="3645" w:type="dxa"/>
            <w:tcMar>
              <w:top w:w="57" w:type="dxa"/>
              <w:left w:w="28" w:type="dxa"/>
              <w:bottom w:w="57" w:type="dxa"/>
              <w:right w:w="28" w:type="dxa"/>
            </w:tcMar>
            <w:vAlign w:val="center"/>
          </w:tcPr>
          <w:p>
            <w:pPr>
              <w:pageBreakBefore w:val="0"/>
              <w:wordWrap/>
              <w:overflowPunct/>
              <w:topLinePunct w:val="0"/>
              <w:bidi w:val="0"/>
              <w:spacing w:line="360" w:lineRule="auto"/>
              <w:ind w:firstLine="0" w:firstLineChars="0"/>
              <w:textAlignment w:val="auto"/>
              <w:rPr>
                <w:rFonts w:ascii="宋体" w:hAnsi="宋体" w:eastAsia="宋体" w:cs="宋体"/>
                <w:color w:val="auto"/>
                <w:sz w:val="24"/>
                <w:szCs w:val="24"/>
              </w:rPr>
            </w:pPr>
            <w:r>
              <w:rPr>
                <w:rFonts w:hint="eastAsia" w:ascii="宋体" w:hAnsi="宋体" w:eastAsia="宋体" w:cs="宋体"/>
                <w:color w:val="auto"/>
                <w:sz w:val="24"/>
                <w:szCs w:val="24"/>
              </w:rPr>
              <w:t>1、发票必须为乙方单位开具增值税专用发票</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税率13%</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w:t>
            </w:r>
          </w:p>
          <w:p>
            <w:pPr>
              <w:keepNext w:val="0"/>
              <w:keepLines w:val="0"/>
              <w:pageBreakBefore w:val="0"/>
              <w:widowControl w:val="0"/>
              <w:kinsoku/>
              <w:wordWrap/>
              <w:overflowPunct/>
              <w:topLinePunct w:val="0"/>
              <w:bidi w:val="0"/>
              <w:spacing w:line="360" w:lineRule="auto"/>
              <w:ind w:left="120" w:leftChars="50" w:right="-262" w:rightChars="-109"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2、结算、付款方式：</w:t>
            </w:r>
            <w:r>
              <w:rPr>
                <w:rFonts w:hint="eastAsia" w:ascii="宋体" w:hAnsi="宋体" w:eastAsia="宋体" w:cs="宋体"/>
                <w:i w:val="0"/>
                <w:iCs w:val="0"/>
                <w:caps w:val="0"/>
                <w:color w:val="auto"/>
                <w:spacing w:val="0"/>
                <w:sz w:val="24"/>
                <w:szCs w:val="24"/>
                <w:shd w:val="clear" w:fill="FFFFFF"/>
              </w:rPr>
              <w:t>合同签订后，</w:t>
            </w:r>
            <w:r>
              <w:rPr>
                <w:rFonts w:hint="eastAsia" w:ascii="宋体" w:hAnsi="宋体" w:eastAsia="宋体" w:cs="宋体"/>
                <w:i w:val="0"/>
                <w:iCs w:val="0"/>
                <w:caps w:val="0"/>
                <w:color w:val="auto"/>
                <w:spacing w:val="0"/>
                <w:sz w:val="24"/>
                <w:szCs w:val="24"/>
                <w:shd w:val="clear" w:fill="FFFFFF"/>
                <w:lang w:val="en-US" w:eastAsia="zh-CN"/>
              </w:rPr>
              <w:t>货物</w:t>
            </w:r>
            <w:r>
              <w:rPr>
                <w:rFonts w:hint="eastAsia" w:ascii="宋体" w:hAnsi="宋体" w:eastAsia="宋体" w:cs="宋体"/>
                <w:i w:val="0"/>
                <w:iCs w:val="0"/>
                <w:caps w:val="0"/>
                <w:color w:val="auto"/>
                <w:spacing w:val="0"/>
                <w:sz w:val="24"/>
                <w:szCs w:val="24"/>
                <w:shd w:val="clear" w:fill="FFFFFF"/>
              </w:rPr>
              <w:t>到场验收合格后，</w:t>
            </w:r>
            <w:r>
              <w:rPr>
                <w:rFonts w:hint="eastAsia" w:ascii="宋体" w:hAnsi="宋体" w:eastAsia="宋体" w:cs="宋体"/>
                <w:color w:val="auto"/>
                <w:sz w:val="24"/>
                <w:szCs w:val="24"/>
              </w:rPr>
              <w:t>开具增值税专用发票</w:t>
            </w:r>
            <w:r>
              <w:rPr>
                <w:rFonts w:hint="eastAsia" w:ascii="宋体" w:hAnsi="宋体" w:eastAsia="宋体" w:cs="宋体"/>
                <w:color w:val="auto"/>
                <w:sz w:val="24"/>
                <w:szCs w:val="24"/>
                <w:lang w:val="en-US" w:eastAsia="zh-CN"/>
              </w:rPr>
              <w:t>后，</w:t>
            </w:r>
            <w:r>
              <w:rPr>
                <w:rFonts w:hint="eastAsia" w:ascii="宋体" w:hAnsi="宋体" w:eastAsia="宋体" w:cs="宋体"/>
                <w:i w:val="0"/>
                <w:iCs w:val="0"/>
                <w:caps w:val="0"/>
                <w:color w:val="auto"/>
                <w:spacing w:val="0"/>
                <w:sz w:val="24"/>
                <w:szCs w:val="24"/>
                <w:shd w:val="clear" w:fill="FFFFFF"/>
              </w:rPr>
              <w:t>电子承兑分期付款</w:t>
            </w:r>
            <w:r>
              <w:rPr>
                <w:rFonts w:hint="eastAsia" w:ascii="宋体" w:hAnsi="宋体" w:eastAsia="宋体" w:cs="宋体"/>
                <w:i w:val="0"/>
                <w:iCs w:val="0"/>
                <w:caps w:val="0"/>
                <w:color w:val="auto"/>
                <w:spacing w:val="0"/>
                <w:sz w:val="24"/>
                <w:szCs w:val="24"/>
                <w:shd w:val="clear" w:fill="FFFFFF"/>
                <w:lang w:eastAsia="zh-CN"/>
              </w:rPr>
              <w:t>。</w:t>
            </w:r>
          </w:p>
        </w:tc>
        <w:tc>
          <w:tcPr>
            <w:tcW w:w="857"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0" w:leftChars="0" w:right="-262" w:rightChars="-109" w:firstLine="0" w:firstLineChars="0"/>
              <w:jc w:val="left"/>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无偏离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8"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2</w:t>
            </w:r>
          </w:p>
        </w:tc>
        <w:tc>
          <w:tcPr>
            <w:tcW w:w="693" w:type="dxa"/>
            <w:tcMar>
              <w:top w:w="57" w:type="dxa"/>
              <w:left w:w="28" w:type="dxa"/>
              <w:bottom w:w="57" w:type="dxa"/>
              <w:right w:w="28" w:type="dxa"/>
            </w:tcMar>
            <w:vAlign w:val="center"/>
          </w:tcPr>
          <w:p>
            <w:pPr>
              <w:keepNext w:val="0"/>
              <w:keepLines w:val="0"/>
              <w:pageBreakBefore w:val="0"/>
              <w:widowControl w:val="0"/>
              <w:tabs>
                <w:tab w:val="left" w:pos="735"/>
              </w:tabs>
              <w:kinsoku/>
              <w:wordWrap/>
              <w:overflowPunct/>
              <w:topLinePunct w:val="0"/>
              <w:autoSpaceDE w:val="0"/>
              <w:autoSpaceDN w:val="0"/>
              <w:bidi w:val="0"/>
              <w:adjustRightInd w:val="0"/>
              <w:snapToGrid w:val="0"/>
              <w:spacing w:line="360" w:lineRule="auto"/>
              <w:ind w:left="120" w:leftChars="50" w:firstLine="0" w:firstLineChar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交付</w:t>
            </w:r>
          </w:p>
          <w:p>
            <w:pPr>
              <w:keepNext w:val="0"/>
              <w:keepLines w:val="0"/>
              <w:pageBreakBefore w:val="0"/>
              <w:widowControl w:val="0"/>
              <w:tabs>
                <w:tab w:val="left" w:pos="735"/>
              </w:tabs>
              <w:kinsoku/>
              <w:wordWrap/>
              <w:overflowPunct/>
              <w:topLinePunct w:val="0"/>
              <w:autoSpaceDE w:val="0"/>
              <w:autoSpaceDN w:val="0"/>
              <w:bidi w:val="0"/>
              <w:adjustRightInd w:val="0"/>
              <w:snapToGrid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条件</w:t>
            </w:r>
          </w:p>
        </w:tc>
        <w:tc>
          <w:tcPr>
            <w:tcW w:w="3564"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firstLine="0" w:firstLineChars="0"/>
              <w:textAlignment w:val="auto"/>
              <w:rPr>
                <w:rFonts w:ascii="宋体" w:hAnsi="宋体" w:eastAsia="宋体" w:cs="宋体"/>
                <w:color w:val="auto"/>
                <w:sz w:val="24"/>
                <w:szCs w:val="24"/>
              </w:rPr>
            </w:pPr>
            <w:r>
              <w:rPr>
                <w:rFonts w:hint="eastAsia" w:ascii="宋体" w:hAnsi="宋体" w:eastAsia="宋体" w:cs="宋体"/>
                <w:color w:val="auto"/>
                <w:sz w:val="24"/>
                <w:szCs w:val="24"/>
              </w:rPr>
              <w:t>1、交货地点：陕西省渭南市华州区金堆镇。</w:t>
            </w:r>
          </w:p>
          <w:p>
            <w:pPr>
              <w:keepNext w:val="0"/>
              <w:keepLines w:val="0"/>
              <w:pageBreakBefore w:val="0"/>
              <w:widowControl w:val="0"/>
              <w:kinsoku/>
              <w:wordWrap/>
              <w:overflowPunct/>
              <w:topLinePunct w:val="0"/>
              <w:bidi w:val="0"/>
              <w:spacing w:line="360" w:lineRule="auto"/>
              <w:ind w:firstLine="0" w:firstLineChars="0"/>
              <w:textAlignment w:val="auto"/>
              <w:rPr>
                <w:rFonts w:ascii="宋体" w:hAnsi="宋体" w:eastAsia="宋体" w:cs="宋体"/>
                <w:bCs/>
                <w:color w:val="auto"/>
                <w:sz w:val="24"/>
                <w:szCs w:val="24"/>
              </w:rPr>
            </w:pPr>
            <w:r>
              <w:rPr>
                <w:rFonts w:hint="eastAsia" w:ascii="宋体" w:hAnsi="宋体" w:eastAsia="宋体" w:cs="宋体"/>
                <w:color w:val="auto"/>
                <w:sz w:val="24"/>
                <w:szCs w:val="24"/>
              </w:rPr>
              <w:t>2、完工时间：合同签订后</w:t>
            </w:r>
            <w:r>
              <w:rPr>
                <w:rFonts w:hint="eastAsia" w:ascii="宋体" w:hAnsi="宋体" w:eastAsia="宋体" w:cs="宋体"/>
                <w:color w:val="auto"/>
                <w:sz w:val="24"/>
                <w:szCs w:val="24"/>
                <w:lang w:val="en-US" w:eastAsia="zh-CN"/>
              </w:rPr>
              <w:t>60</w:t>
            </w:r>
            <w:r>
              <w:rPr>
                <w:rFonts w:hint="eastAsia" w:ascii="宋体" w:hAnsi="宋体" w:eastAsia="宋体" w:cs="宋体"/>
                <w:color w:val="auto"/>
                <w:sz w:val="24"/>
                <w:szCs w:val="24"/>
              </w:rPr>
              <w:t>日完工。</w:t>
            </w:r>
          </w:p>
        </w:tc>
        <w:tc>
          <w:tcPr>
            <w:tcW w:w="3645"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firstLine="0" w:firstLineChars="0"/>
              <w:textAlignment w:val="auto"/>
              <w:rPr>
                <w:rFonts w:ascii="宋体" w:hAnsi="宋体" w:eastAsia="宋体" w:cs="宋体"/>
                <w:color w:val="auto"/>
                <w:sz w:val="24"/>
                <w:szCs w:val="24"/>
              </w:rPr>
            </w:pPr>
            <w:r>
              <w:rPr>
                <w:rFonts w:hint="eastAsia" w:ascii="宋体" w:hAnsi="宋体" w:eastAsia="宋体" w:cs="宋体"/>
                <w:color w:val="auto"/>
                <w:sz w:val="24"/>
                <w:szCs w:val="24"/>
              </w:rPr>
              <w:t>1、交货地点：陕西省渭南市华州区金堆镇。</w:t>
            </w:r>
          </w:p>
          <w:p>
            <w:pPr>
              <w:keepNext w:val="0"/>
              <w:keepLines w:val="0"/>
              <w:pageBreakBefore w:val="0"/>
              <w:widowControl w:val="0"/>
              <w:kinsoku/>
              <w:wordWrap/>
              <w:overflowPunct/>
              <w:topLinePunct w:val="0"/>
              <w:bidi w:val="0"/>
              <w:spacing w:line="360" w:lineRule="auto"/>
              <w:ind w:left="0" w:leftChars="0" w:right="-262" w:rightChars="-109" w:firstLine="0" w:firstLineChars="0"/>
              <w:jc w:val="left"/>
              <w:textAlignment w:val="auto"/>
              <w:rPr>
                <w:rFonts w:hint="eastAsia" w:ascii="宋体" w:hAnsi="宋体" w:eastAsia="宋体" w:cs="宋体"/>
                <w:color w:val="auto"/>
                <w:sz w:val="24"/>
                <w:szCs w:val="24"/>
              </w:rPr>
            </w:pPr>
            <w:r>
              <w:rPr>
                <w:rFonts w:hint="eastAsia" w:ascii="宋体" w:hAnsi="宋体" w:eastAsia="宋体" w:cs="宋体"/>
                <w:color w:val="auto"/>
                <w:sz w:val="24"/>
                <w:szCs w:val="24"/>
              </w:rPr>
              <w:t>2、完工时间：合同签订后</w:t>
            </w:r>
            <w:r>
              <w:rPr>
                <w:rFonts w:hint="eastAsia" w:ascii="宋体" w:hAnsi="宋体" w:eastAsia="宋体" w:cs="宋体"/>
                <w:color w:val="auto"/>
                <w:sz w:val="24"/>
                <w:szCs w:val="24"/>
                <w:lang w:val="en-US" w:eastAsia="zh-CN"/>
              </w:rPr>
              <w:t>60</w:t>
            </w:r>
            <w:r>
              <w:rPr>
                <w:rFonts w:hint="eastAsia" w:ascii="宋体" w:hAnsi="宋体" w:eastAsia="宋体" w:cs="宋体"/>
                <w:color w:val="auto"/>
                <w:sz w:val="24"/>
                <w:szCs w:val="24"/>
              </w:rPr>
              <w:t>日完</w:t>
            </w:r>
          </w:p>
          <w:p>
            <w:pPr>
              <w:keepNext w:val="0"/>
              <w:keepLines w:val="0"/>
              <w:pageBreakBefore w:val="0"/>
              <w:widowControl w:val="0"/>
              <w:kinsoku/>
              <w:wordWrap/>
              <w:overflowPunct/>
              <w:topLinePunct w:val="0"/>
              <w:bidi w:val="0"/>
              <w:spacing w:line="360" w:lineRule="auto"/>
              <w:ind w:left="0" w:leftChars="0" w:right="-262" w:rightChars="-109" w:firstLine="0" w:firstLineChars="0"/>
              <w:jc w:val="left"/>
              <w:textAlignment w:val="auto"/>
              <w:rPr>
                <w:rFonts w:ascii="宋体" w:hAnsi="宋体" w:eastAsia="宋体" w:cs="宋体"/>
                <w:color w:val="auto"/>
                <w:sz w:val="24"/>
                <w:szCs w:val="24"/>
              </w:rPr>
            </w:pPr>
            <w:r>
              <w:rPr>
                <w:rFonts w:hint="eastAsia" w:ascii="宋体" w:hAnsi="宋体" w:eastAsia="宋体" w:cs="宋体"/>
                <w:color w:val="auto"/>
                <w:sz w:val="24"/>
                <w:szCs w:val="24"/>
              </w:rPr>
              <w:t>工。</w:t>
            </w:r>
          </w:p>
        </w:tc>
        <w:tc>
          <w:tcPr>
            <w:tcW w:w="857"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0" w:leftChars="0" w:right="-262" w:rightChars="-109" w:firstLine="0" w:firstLineChars="0"/>
              <w:jc w:val="both"/>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无偏离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528" w:type="dxa"/>
            <w:tcMar>
              <w:top w:w="57" w:type="dxa"/>
              <w:left w:w="28" w:type="dxa"/>
              <w:bottom w:w="57" w:type="dxa"/>
              <w:right w:w="28" w:type="dxa"/>
            </w:tcMar>
            <w:vAlign w:val="center"/>
          </w:tcPr>
          <w:p>
            <w:pPr>
              <w:keepNext w:val="0"/>
              <w:keepLines w:val="0"/>
              <w:pageBreakBefore w:val="0"/>
              <w:widowControl w:val="0"/>
              <w:tabs>
                <w:tab w:val="left" w:pos="735"/>
              </w:tabs>
              <w:kinsoku/>
              <w:wordWrap/>
              <w:overflowPunct/>
              <w:topLinePunct w:val="0"/>
              <w:autoSpaceDE w:val="0"/>
              <w:autoSpaceDN w:val="0"/>
              <w:bidi w:val="0"/>
              <w:adjustRightInd w:val="0"/>
              <w:snapToGrid w:val="0"/>
              <w:spacing w:line="360" w:lineRule="auto"/>
              <w:ind w:left="120" w:leftChars="50" w:firstLine="0" w:firstLineChars="0"/>
              <w:jc w:val="left"/>
              <w:textAlignment w:val="auto"/>
              <w:rPr>
                <w:rFonts w:hint="eastAsia" w:ascii="宋体" w:hAnsi="宋体" w:eastAsia="宋体" w:cs="宋体"/>
                <w:b w:val="0"/>
                <w:bCs w:val="0"/>
                <w:color w:val="auto"/>
                <w:sz w:val="24"/>
                <w:szCs w:val="24"/>
                <w:lang w:eastAsia="zh-CN"/>
              </w:rPr>
            </w:pPr>
            <w:r>
              <w:rPr>
                <w:rFonts w:hint="eastAsia" w:ascii="宋体" w:hAnsi="宋体" w:eastAsia="宋体" w:cs="宋体"/>
                <w:b w:val="0"/>
                <w:bCs w:val="0"/>
                <w:color w:val="auto"/>
                <w:sz w:val="24"/>
                <w:szCs w:val="24"/>
                <w:lang w:val="en-US" w:eastAsia="zh-CN"/>
              </w:rPr>
              <w:t>3</w:t>
            </w:r>
          </w:p>
        </w:tc>
        <w:tc>
          <w:tcPr>
            <w:tcW w:w="693" w:type="dxa"/>
            <w:tcMar>
              <w:top w:w="57" w:type="dxa"/>
              <w:left w:w="28" w:type="dxa"/>
              <w:bottom w:w="57" w:type="dxa"/>
              <w:right w:w="28" w:type="dxa"/>
            </w:tcMar>
            <w:vAlign w:val="center"/>
          </w:tcPr>
          <w:p>
            <w:pPr>
              <w:keepNext w:val="0"/>
              <w:keepLines w:val="0"/>
              <w:pageBreakBefore w:val="0"/>
              <w:widowControl w:val="0"/>
              <w:tabs>
                <w:tab w:val="left" w:pos="735"/>
              </w:tabs>
              <w:kinsoku/>
              <w:wordWrap/>
              <w:overflowPunct/>
              <w:topLinePunct w:val="0"/>
              <w:autoSpaceDE w:val="0"/>
              <w:autoSpaceDN w:val="0"/>
              <w:bidi w:val="0"/>
              <w:adjustRightInd w:val="0"/>
              <w:snapToGrid w:val="0"/>
              <w:spacing w:line="360" w:lineRule="auto"/>
              <w:ind w:left="120" w:leftChars="50" w:firstLine="0" w:firstLineChars="0"/>
              <w:jc w:val="left"/>
              <w:textAlignment w:val="auto"/>
              <w:rPr>
                <w:rFonts w:hint="eastAsia" w:ascii="宋体" w:hAnsi="宋体" w:eastAsia="宋体" w:cs="宋体"/>
                <w:b w:val="0"/>
                <w:bCs w:val="0"/>
                <w:color w:val="auto"/>
                <w:sz w:val="24"/>
                <w:szCs w:val="24"/>
              </w:rPr>
            </w:pPr>
            <w:r>
              <w:rPr>
                <w:rFonts w:hint="eastAsia" w:ascii="宋体" w:hAnsi="宋体" w:eastAsia="宋体" w:cs="宋体"/>
                <w:b w:val="0"/>
                <w:bCs w:val="0"/>
                <w:color w:val="auto"/>
                <w:sz w:val="24"/>
              </w:rPr>
              <w:t>质量</w:t>
            </w:r>
            <w:r>
              <w:rPr>
                <w:rFonts w:hint="eastAsia" w:ascii="宋体" w:hAnsi="宋体" w:eastAsia="宋体" w:cs="宋体"/>
                <w:b w:val="0"/>
                <w:bCs w:val="0"/>
                <w:color w:val="auto"/>
                <w:sz w:val="24"/>
                <w:lang w:val="en-US" w:eastAsia="zh-CN"/>
              </w:rPr>
              <w:t>保证期</w:t>
            </w:r>
          </w:p>
        </w:tc>
        <w:tc>
          <w:tcPr>
            <w:tcW w:w="3564" w:type="dxa"/>
            <w:tcMar>
              <w:top w:w="57" w:type="dxa"/>
              <w:left w:w="28" w:type="dxa"/>
              <w:bottom w:w="57" w:type="dxa"/>
              <w:right w:w="28" w:type="dxa"/>
            </w:tcMar>
            <w:vAlign w:val="center"/>
          </w:tcPr>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sz w:val="24"/>
                <w:szCs w:val="24"/>
                <w:lang w:val="en-US" w:eastAsia="zh-CN"/>
              </w:rPr>
              <w:t>1、</w:t>
            </w:r>
            <w:r>
              <w:rPr>
                <w:rFonts w:hint="eastAsia" w:ascii="宋体" w:hAnsi="宋体" w:eastAsia="宋体" w:cs="宋体"/>
                <w:b w:val="0"/>
                <w:bCs/>
                <w:color w:val="auto"/>
                <w:kern w:val="44"/>
                <w:sz w:val="24"/>
                <w:szCs w:val="24"/>
              </w:rPr>
              <w:t>质量保证期</w:t>
            </w:r>
            <w:r>
              <w:rPr>
                <w:rFonts w:hint="eastAsia" w:ascii="宋体" w:hAnsi="宋体" w:eastAsia="宋体" w:cs="宋体"/>
                <w:b w:val="0"/>
                <w:bCs/>
                <w:color w:val="auto"/>
                <w:kern w:val="44"/>
                <w:sz w:val="24"/>
                <w:szCs w:val="24"/>
                <w:lang w:eastAsia="zh-CN"/>
              </w:rPr>
              <w:t>：</w:t>
            </w:r>
            <w:r>
              <w:rPr>
                <w:rFonts w:hint="eastAsia" w:ascii="宋体" w:hAnsi="宋体" w:eastAsia="宋体" w:cs="宋体"/>
                <w:b w:val="0"/>
                <w:bCs/>
                <w:color w:val="auto"/>
                <w:kern w:val="44"/>
                <w:sz w:val="24"/>
                <w:szCs w:val="24"/>
              </w:rPr>
              <w:t>本</w:t>
            </w:r>
            <w:r>
              <w:rPr>
                <w:rFonts w:hint="eastAsia" w:ascii="宋体" w:hAnsi="宋体" w:eastAsia="宋体" w:cs="宋体"/>
                <w:b w:val="0"/>
                <w:bCs/>
                <w:color w:val="auto"/>
                <w:kern w:val="44"/>
                <w:sz w:val="24"/>
                <w:szCs w:val="24"/>
                <w:lang w:val="en-US" w:eastAsia="zh-CN"/>
              </w:rPr>
              <w:t>项目</w:t>
            </w:r>
            <w:r>
              <w:rPr>
                <w:rFonts w:hint="eastAsia" w:ascii="宋体" w:hAnsi="宋体" w:eastAsia="宋体" w:cs="宋体"/>
                <w:color w:val="auto"/>
                <w:sz w:val="24"/>
                <w:lang w:val="en-US" w:eastAsia="zh-CN"/>
              </w:rPr>
              <w:t>货物</w:t>
            </w:r>
            <w:r>
              <w:rPr>
                <w:rFonts w:hint="eastAsia" w:ascii="宋体" w:hAnsi="宋体" w:eastAsia="宋体" w:cs="宋体"/>
                <w:b w:val="0"/>
                <w:bCs/>
                <w:color w:val="auto"/>
                <w:kern w:val="44"/>
                <w:sz w:val="24"/>
                <w:szCs w:val="24"/>
              </w:rPr>
              <w:t>质量保证期</w:t>
            </w:r>
            <w:r>
              <w:rPr>
                <w:rFonts w:hint="eastAsia" w:ascii="宋体" w:hAnsi="宋体" w:eastAsia="宋体" w:cs="宋体"/>
                <w:b w:val="0"/>
                <w:bCs/>
                <w:color w:val="auto"/>
                <w:kern w:val="44"/>
                <w:sz w:val="24"/>
                <w:szCs w:val="24"/>
                <w:lang w:val="en-US" w:eastAsia="zh-CN"/>
              </w:rPr>
              <w:t>为验收合格后</w:t>
            </w:r>
            <w:r>
              <w:rPr>
                <w:rFonts w:hint="eastAsia" w:ascii="宋体" w:hAnsi="宋体" w:eastAsia="宋体" w:cs="宋体"/>
                <w:b w:val="0"/>
                <w:bCs/>
                <w:color w:val="auto"/>
                <w:kern w:val="44"/>
                <w:sz w:val="24"/>
                <w:szCs w:val="24"/>
                <w:u w:val="single"/>
                <w:lang w:val="en-US" w:eastAsia="zh-CN"/>
              </w:rPr>
              <w:t xml:space="preserve"> 三年 </w:t>
            </w:r>
            <w:r>
              <w:rPr>
                <w:rFonts w:hint="eastAsia" w:ascii="宋体" w:hAnsi="宋体" w:eastAsia="宋体" w:cs="宋体"/>
                <w:b w:val="0"/>
                <w:bCs/>
                <w:color w:val="auto"/>
                <w:kern w:val="44"/>
                <w:sz w:val="24"/>
                <w:szCs w:val="24"/>
              </w:rPr>
              <w:t>。所有部件</w:t>
            </w:r>
            <w:r>
              <w:rPr>
                <w:rFonts w:hint="eastAsia" w:ascii="宋体" w:hAnsi="宋体" w:eastAsia="宋体" w:cs="宋体"/>
                <w:b w:val="0"/>
                <w:bCs/>
                <w:color w:val="auto"/>
                <w:kern w:val="44"/>
                <w:sz w:val="24"/>
                <w:szCs w:val="24"/>
                <w:lang w:eastAsia="zh-CN"/>
              </w:rPr>
              <w:t>、</w:t>
            </w:r>
            <w:r>
              <w:rPr>
                <w:rFonts w:hint="eastAsia" w:ascii="宋体" w:hAnsi="宋体" w:eastAsia="宋体" w:cs="宋体"/>
                <w:b w:val="0"/>
                <w:bCs/>
                <w:color w:val="auto"/>
                <w:kern w:val="44"/>
                <w:sz w:val="24"/>
                <w:szCs w:val="24"/>
              </w:rPr>
              <w:t>材料保证期内不能满足要求，由</w:t>
            </w:r>
            <w:r>
              <w:rPr>
                <w:rFonts w:hint="eastAsia" w:ascii="宋体" w:hAnsi="宋体" w:eastAsia="宋体" w:cs="宋体"/>
                <w:b w:val="0"/>
                <w:bCs/>
                <w:color w:val="auto"/>
                <w:kern w:val="44"/>
                <w:sz w:val="24"/>
                <w:szCs w:val="24"/>
                <w:lang w:val="en-US" w:eastAsia="zh-CN"/>
              </w:rPr>
              <w:t>乙方</w:t>
            </w:r>
            <w:r>
              <w:rPr>
                <w:rFonts w:hint="eastAsia" w:ascii="宋体" w:hAnsi="宋体" w:eastAsia="宋体" w:cs="宋体"/>
                <w:b w:val="0"/>
                <w:bCs/>
                <w:color w:val="auto"/>
                <w:kern w:val="44"/>
                <w:sz w:val="24"/>
                <w:szCs w:val="24"/>
              </w:rPr>
              <w:t>免</w:t>
            </w:r>
            <w:r>
              <w:rPr>
                <w:rFonts w:hint="eastAsia" w:ascii="宋体" w:hAnsi="宋体" w:eastAsia="宋体" w:cs="宋体"/>
                <w:bCs/>
                <w:color w:val="auto"/>
                <w:kern w:val="44"/>
                <w:sz w:val="24"/>
                <w:szCs w:val="24"/>
              </w:rPr>
              <w:t>费维修或更换。</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2、</w:t>
            </w:r>
            <w:r>
              <w:rPr>
                <w:rFonts w:hint="eastAsia" w:ascii="宋体" w:hAnsi="宋体" w:eastAsia="宋体" w:cs="宋体"/>
                <w:bCs/>
                <w:color w:val="auto"/>
                <w:kern w:val="44"/>
                <w:sz w:val="24"/>
                <w:szCs w:val="24"/>
              </w:rPr>
              <w:t>质保期内，如</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出现质量问题，</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应提前通知</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提供解决方案，如需现场维修，</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应派专业人员到现场处理。</w:t>
            </w:r>
          </w:p>
          <w:p>
            <w:pPr>
              <w:keepNext w:val="0"/>
              <w:keepLines w:val="0"/>
              <w:pageBreakBefore w:val="0"/>
              <w:kinsoku/>
              <w:wordWrap/>
              <w:overflowPunct/>
              <w:topLinePunct w:val="0"/>
              <w:autoSpaceDE/>
              <w:autoSpaceDN/>
              <w:bidi w:val="0"/>
              <w:spacing w:line="360" w:lineRule="auto"/>
              <w:ind w:firstLine="0" w:firstLineChars="0"/>
              <w:textAlignment w:val="auto"/>
              <w:rPr>
                <w:rFonts w:ascii="Times New Roman" w:hAnsi="Times New Roman" w:eastAsia="宋体" w:cs="Times New Roman"/>
                <w:color w:val="auto"/>
                <w:sz w:val="24"/>
                <w:szCs w:val="24"/>
              </w:rPr>
            </w:pPr>
            <w:r>
              <w:rPr>
                <w:rFonts w:hint="eastAsia" w:ascii="宋体" w:hAnsi="宋体" w:eastAsia="宋体" w:cs="宋体"/>
                <w:bCs/>
                <w:color w:val="auto"/>
                <w:kern w:val="44"/>
                <w:sz w:val="24"/>
                <w:szCs w:val="24"/>
                <w:lang w:val="en-US" w:eastAsia="zh-CN"/>
              </w:rPr>
              <w:t>3、</w:t>
            </w:r>
            <w:r>
              <w:rPr>
                <w:rFonts w:hint="eastAsia" w:ascii="宋体" w:hAnsi="宋体" w:eastAsia="宋体" w:cs="宋体"/>
                <w:bCs/>
                <w:color w:val="auto"/>
                <w:kern w:val="44"/>
                <w:sz w:val="24"/>
                <w:szCs w:val="24"/>
              </w:rPr>
              <w:t>质保期内，如因</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原因出现的质量问题，由</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无偿更换或维修。如因</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原因出现的质量问题，</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承担相应的费用。</w:t>
            </w:r>
          </w:p>
        </w:tc>
        <w:tc>
          <w:tcPr>
            <w:tcW w:w="3645" w:type="dxa"/>
            <w:tcMar>
              <w:top w:w="57" w:type="dxa"/>
              <w:left w:w="28" w:type="dxa"/>
              <w:bottom w:w="57" w:type="dxa"/>
              <w:right w:w="28" w:type="dxa"/>
            </w:tcMar>
            <w:vAlign w:val="center"/>
          </w:tcPr>
          <w:p>
            <w:pPr>
              <w:keepNext w:val="0"/>
              <w:keepLines w:val="0"/>
              <w:pageBreakBefore w:val="0"/>
              <w:widowControl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sz w:val="24"/>
                <w:szCs w:val="24"/>
                <w:lang w:val="en-US" w:eastAsia="zh-CN"/>
              </w:rPr>
              <w:t>1、</w:t>
            </w:r>
            <w:r>
              <w:rPr>
                <w:rFonts w:hint="eastAsia" w:ascii="宋体" w:hAnsi="宋体" w:eastAsia="宋体" w:cs="宋体"/>
                <w:b w:val="0"/>
                <w:bCs/>
                <w:color w:val="auto"/>
                <w:kern w:val="44"/>
                <w:sz w:val="24"/>
                <w:szCs w:val="24"/>
              </w:rPr>
              <w:t>质量保证期</w:t>
            </w:r>
            <w:r>
              <w:rPr>
                <w:rFonts w:hint="eastAsia" w:ascii="宋体" w:hAnsi="宋体" w:eastAsia="宋体" w:cs="宋体"/>
                <w:b w:val="0"/>
                <w:bCs/>
                <w:color w:val="auto"/>
                <w:kern w:val="44"/>
                <w:sz w:val="24"/>
                <w:szCs w:val="24"/>
                <w:lang w:eastAsia="zh-CN"/>
              </w:rPr>
              <w:t>：</w:t>
            </w:r>
            <w:r>
              <w:rPr>
                <w:rFonts w:hint="eastAsia" w:ascii="宋体" w:hAnsi="宋体" w:eastAsia="宋体" w:cs="宋体"/>
                <w:b w:val="0"/>
                <w:bCs/>
                <w:color w:val="auto"/>
                <w:kern w:val="44"/>
                <w:sz w:val="24"/>
                <w:szCs w:val="24"/>
              </w:rPr>
              <w:t>本</w:t>
            </w:r>
            <w:r>
              <w:rPr>
                <w:rFonts w:hint="eastAsia" w:ascii="宋体" w:hAnsi="宋体" w:eastAsia="宋体" w:cs="宋体"/>
                <w:b w:val="0"/>
                <w:bCs/>
                <w:color w:val="auto"/>
                <w:kern w:val="44"/>
                <w:sz w:val="24"/>
                <w:szCs w:val="24"/>
                <w:lang w:val="en-US" w:eastAsia="zh-CN"/>
              </w:rPr>
              <w:t>项目</w:t>
            </w:r>
            <w:r>
              <w:rPr>
                <w:rFonts w:hint="eastAsia" w:ascii="宋体" w:hAnsi="宋体" w:eastAsia="宋体" w:cs="宋体"/>
                <w:color w:val="auto"/>
                <w:sz w:val="24"/>
                <w:lang w:val="en-US" w:eastAsia="zh-CN"/>
              </w:rPr>
              <w:t>货物</w:t>
            </w:r>
            <w:r>
              <w:rPr>
                <w:rFonts w:hint="eastAsia" w:ascii="宋体" w:hAnsi="宋体" w:eastAsia="宋体" w:cs="宋体"/>
                <w:b w:val="0"/>
                <w:bCs/>
                <w:color w:val="auto"/>
                <w:kern w:val="44"/>
                <w:sz w:val="24"/>
                <w:szCs w:val="24"/>
              </w:rPr>
              <w:t>质量保证期</w:t>
            </w:r>
            <w:r>
              <w:rPr>
                <w:rFonts w:hint="eastAsia" w:ascii="宋体" w:hAnsi="宋体" w:eastAsia="宋体" w:cs="宋体"/>
                <w:b w:val="0"/>
                <w:bCs/>
                <w:color w:val="auto"/>
                <w:kern w:val="44"/>
                <w:sz w:val="24"/>
                <w:szCs w:val="24"/>
                <w:lang w:val="en-US" w:eastAsia="zh-CN"/>
              </w:rPr>
              <w:t>为验收合格后</w:t>
            </w:r>
            <w:r>
              <w:rPr>
                <w:rFonts w:hint="eastAsia" w:ascii="宋体" w:hAnsi="宋体" w:eastAsia="宋体" w:cs="宋体"/>
                <w:b w:val="0"/>
                <w:bCs/>
                <w:color w:val="auto"/>
                <w:kern w:val="44"/>
                <w:sz w:val="24"/>
                <w:szCs w:val="24"/>
                <w:u w:val="single"/>
                <w:lang w:val="en-US" w:eastAsia="zh-CN"/>
              </w:rPr>
              <w:t xml:space="preserve"> 三年 </w:t>
            </w:r>
            <w:r>
              <w:rPr>
                <w:rFonts w:hint="eastAsia" w:ascii="宋体" w:hAnsi="宋体" w:eastAsia="宋体" w:cs="宋体"/>
                <w:b w:val="0"/>
                <w:bCs/>
                <w:color w:val="auto"/>
                <w:kern w:val="44"/>
                <w:sz w:val="24"/>
                <w:szCs w:val="24"/>
              </w:rPr>
              <w:t>。所有部件</w:t>
            </w:r>
            <w:r>
              <w:rPr>
                <w:rFonts w:hint="eastAsia" w:ascii="宋体" w:hAnsi="宋体" w:eastAsia="宋体" w:cs="宋体"/>
                <w:b w:val="0"/>
                <w:bCs/>
                <w:color w:val="auto"/>
                <w:kern w:val="44"/>
                <w:sz w:val="24"/>
                <w:szCs w:val="24"/>
                <w:lang w:eastAsia="zh-CN"/>
              </w:rPr>
              <w:t>、</w:t>
            </w:r>
            <w:r>
              <w:rPr>
                <w:rFonts w:hint="eastAsia" w:ascii="宋体" w:hAnsi="宋体" w:eastAsia="宋体" w:cs="宋体"/>
                <w:b w:val="0"/>
                <w:bCs/>
                <w:color w:val="auto"/>
                <w:kern w:val="44"/>
                <w:sz w:val="24"/>
                <w:szCs w:val="24"/>
              </w:rPr>
              <w:t>材料保证期内不能满足要求，由</w:t>
            </w:r>
            <w:r>
              <w:rPr>
                <w:rFonts w:hint="eastAsia" w:ascii="宋体" w:hAnsi="宋体" w:eastAsia="宋体" w:cs="宋体"/>
                <w:b w:val="0"/>
                <w:bCs/>
                <w:color w:val="auto"/>
                <w:kern w:val="44"/>
                <w:sz w:val="24"/>
                <w:szCs w:val="24"/>
                <w:lang w:val="en-US" w:eastAsia="zh-CN"/>
              </w:rPr>
              <w:t>乙方</w:t>
            </w:r>
            <w:r>
              <w:rPr>
                <w:rFonts w:hint="eastAsia" w:ascii="宋体" w:hAnsi="宋体" w:eastAsia="宋体" w:cs="宋体"/>
                <w:b w:val="0"/>
                <w:bCs/>
                <w:color w:val="auto"/>
                <w:kern w:val="44"/>
                <w:sz w:val="24"/>
                <w:szCs w:val="24"/>
              </w:rPr>
              <w:t>免</w:t>
            </w:r>
            <w:r>
              <w:rPr>
                <w:rFonts w:hint="eastAsia" w:ascii="宋体" w:hAnsi="宋体" w:eastAsia="宋体" w:cs="宋体"/>
                <w:bCs/>
                <w:color w:val="auto"/>
                <w:kern w:val="44"/>
                <w:sz w:val="24"/>
                <w:szCs w:val="24"/>
              </w:rPr>
              <w:t>费维修或更换。</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2、</w:t>
            </w:r>
            <w:r>
              <w:rPr>
                <w:rFonts w:hint="eastAsia" w:ascii="宋体" w:hAnsi="宋体" w:eastAsia="宋体" w:cs="宋体"/>
                <w:bCs/>
                <w:color w:val="auto"/>
                <w:kern w:val="44"/>
                <w:sz w:val="24"/>
                <w:szCs w:val="24"/>
              </w:rPr>
              <w:t>质保期内，如</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出现质量问题，</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应提前通知</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提供解决方案，如需现场维修，</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应派专业人员到现场处理。</w:t>
            </w:r>
          </w:p>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bCs/>
                <w:color w:val="auto"/>
                <w:kern w:val="44"/>
                <w:sz w:val="24"/>
                <w:szCs w:val="24"/>
                <w:lang w:val="en-US" w:eastAsia="zh-CN"/>
              </w:rPr>
              <w:t>3、</w:t>
            </w:r>
            <w:r>
              <w:rPr>
                <w:rFonts w:hint="eastAsia" w:ascii="宋体" w:hAnsi="宋体" w:eastAsia="宋体" w:cs="宋体"/>
                <w:bCs/>
                <w:color w:val="auto"/>
                <w:kern w:val="44"/>
                <w:sz w:val="24"/>
                <w:szCs w:val="24"/>
              </w:rPr>
              <w:t>质保期内，如因</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原因出现的质量问题，由</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无偿更换或维修。如因</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原因出现的质量问题，</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承担相应的费用。</w:t>
            </w:r>
          </w:p>
        </w:tc>
        <w:tc>
          <w:tcPr>
            <w:tcW w:w="857"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0" w:leftChars="0" w:firstLine="0" w:firstLineChars="0"/>
              <w:jc w:val="left"/>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无偏离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528"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val="en-US" w:eastAsia="zh-CN"/>
              </w:rPr>
              <w:t>4</w:t>
            </w:r>
          </w:p>
        </w:tc>
        <w:tc>
          <w:tcPr>
            <w:tcW w:w="693"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b w:val="0"/>
                <w:bCs w:val="0"/>
                <w:color w:val="auto"/>
                <w:sz w:val="24"/>
              </w:rPr>
              <w:t>售后服务</w:t>
            </w:r>
          </w:p>
        </w:tc>
        <w:tc>
          <w:tcPr>
            <w:tcW w:w="3564" w:type="dxa"/>
            <w:tcMar>
              <w:top w:w="57" w:type="dxa"/>
              <w:left w:w="28" w:type="dxa"/>
              <w:bottom w:w="57" w:type="dxa"/>
              <w:right w:w="28" w:type="dxa"/>
            </w:tcMar>
            <w:vAlign w:val="center"/>
          </w:tcPr>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 w:val="0"/>
                <w:bCs/>
                <w:color w:val="auto"/>
                <w:kern w:val="44"/>
                <w:sz w:val="24"/>
                <w:szCs w:val="24"/>
                <w:lang w:val="en-US" w:eastAsia="zh-CN"/>
              </w:rPr>
              <w:t>1、</w:t>
            </w:r>
            <w:r>
              <w:rPr>
                <w:rFonts w:hint="eastAsia" w:ascii="宋体" w:hAnsi="宋体" w:eastAsia="宋体" w:cs="宋体"/>
                <w:b w:val="0"/>
                <w:bCs/>
                <w:color w:val="auto"/>
                <w:kern w:val="44"/>
                <w:sz w:val="24"/>
                <w:szCs w:val="24"/>
              </w:rPr>
              <w:t>售后服务响应</w:t>
            </w:r>
            <w:r>
              <w:rPr>
                <w:rFonts w:hint="eastAsia" w:ascii="宋体" w:hAnsi="宋体" w:eastAsia="宋体" w:cs="宋体"/>
                <w:bCs/>
                <w:color w:val="auto"/>
                <w:kern w:val="44"/>
                <w:sz w:val="24"/>
                <w:szCs w:val="24"/>
              </w:rPr>
              <w:t>时间不大于2小时，需要现场服务时，48小时内赶到现场，直到处理完毕。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2、乙方</w:t>
            </w:r>
            <w:r>
              <w:rPr>
                <w:rFonts w:hint="eastAsia" w:ascii="宋体" w:hAnsi="宋体" w:eastAsia="宋体" w:cs="宋体"/>
                <w:bCs/>
                <w:color w:val="auto"/>
                <w:kern w:val="44"/>
                <w:sz w:val="24"/>
                <w:szCs w:val="24"/>
              </w:rPr>
              <w:t>不在约定期限内派人修理或更换的，</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有权另行委托他人完成修理或更换。保修费用从质量保证金内扣除，不足部分</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有权向</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追偿。</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3、</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已过保修期，</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如果遇到</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使用中的技术问题，</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也应及时派服务人员现场指导，免费提供切实可行的产品相关问题的技术服务。</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4、乙方</w:t>
            </w:r>
            <w:r>
              <w:rPr>
                <w:rFonts w:hint="eastAsia" w:ascii="宋体" w:hAnsi="宋体" w:eastAsia="宋体" w:cs="宋体"/>
                <w:bCs/>
                <w:color w:val="auto"/>
                <w:kern w:val="44"/>
                <w:sz w:val="24"/>
                <w:szCs w:val="24"/>
              </w:rPr>
              <w:t>保证所供</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是全新的、未使用过的；是用先进工艺生产的，并完全符合本技术协议有关条款规定的质量、规格和性能的要求。</w:t>
            </w:r>
          </w:p>
          <w:p>
            <w:pPr>
              <w:keepNext w:val="0"/>
              <w:keepLines w:val="0"/>
              <w:pageBreakBefore w:val="0"/>
              <w:kinsoku/>
              <w:wordWrap/>
              <w:overflowPunct/>
              <w:topLinePunct w:val="0"/>
              <w:autoSpaceDE/>
              <w:autoSpaceDN/>
              <w:bidi w:val="0"/>
              <w:spacing w:line="360" w:lineRule="auto"/>
              <w:ind w:firstLine="0" w:firstLineChars="0"/>
              <w:textAlignment w:val="auto"/>
              <w:rPr>
                <w:rFonts w:ascii="宋体" w:hAnsi="宋体" w:eastAsia="宋体" w:cs="宋体"/>
                <w:color w:val="auto"/>
                <w:sz w:val="24"/>
                <w:szCs w:val="24"/>
              </w:rPr>
            </w:pPr>
            <w:r>
              <w:rPr>
                <w:rFonts w:hint="eastAsia" w:ascii="宋体" w:hAnsi="宋体" w:eastAsia="宋体" w:cs="宋体"/>
                <w:bCs/>
                <w:color w:val="auto"/>
                <w:kern w:val="44"/>
                <w:sz w:val="24"/>
                <w:szCs w:val="24"/>
                <w:lang w:val="en-US" w:eastAsia="zh-CN"/>
              </w:rPr>
              <w:t>5、</w:t>
            </w:r>
            <w:r>
              <w:rPr>
                <w:rFonts w:hint="eastAsia" w:ascii="宋体" w:hAnsi="宋体" w:eastAsia="宋体" w:cs="宋体"/>
                <w:bCs/>
                <w:color w:val="auto"/>
                <w:kern w:val="44"/>
                <w:sz w:val="24"/>
                <w:szCs w:val="24"/>
              </w:rPr>
              <w:t>保证</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在正确安装、正常使用和维护保养条件下，在其使用寿命期内应具有满意的性能。在</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安装完毕验收合格后的质量保证期内，</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会对由于自身设计、工艺或元器件、材料的缺陷而产生的故障负责。</w:t>
            </w:r>
          </w:p>
        </w:tc>
        <w:tc>
          <w:tcPr>
            <w:tcW w:w="3645" w:type="dxa"/>
            <w:tcMar>
              <w:top w:w="57" w:type="dxa"/>
              <w:left w:w="28" w:type="dxa"/>
              <w:bottom w:w="57" w:type="dxa"/>
              <w:right w:w="28" w:type="dxa"/>
            </w:tcMar>
            <w:vAlign w:val="center"/>
          </w:tcPr>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 w:val="0"/>
                <w:bCs/>
                <w:color w:val="auto"/>
                <w:kern w:val="44"/>
                <w:sz w:val="24"/>
                <w:szCs w:val="24"/>
                <w:lang w:val="en-US" w:eastAsia="zh-CN"/>
              </w:rPr>
              <w:t>1、</w:t>
            </w:r>
            <w:r>
              <w:rPr>
                <w:rFonts w:hint="eastAsia" w:ascii="宋体" w:hAnsi="宋体" w:eastAsia="宋体" w:cs="宋体"/>
                <w:b w:val="0"/>
                <w:bCs/>
                <w:color w:val="auto"/>
                <w:kern w:val="44"/>
                <w:sz w:val="24"/>
                <w:szCs w:val="24"/>
              </w:rPr>
              <w:t>售后服务响应</w:t>
            </w:r>
            <w:r>
              <w:rPr>
                <w:rFonts w:hint="eastAsia" w:ascii="宋体" w:hAnsi="宋体" w:eastAsia="宋体" w:cs="宋体"/>
                <w:bCs/>
                <w:color w:val="auto"/>
                <w:kern w:val="44"/>
                <w:sz w:val="24"/>
                <w:szCs w:val="24"/>
              </w:rPr>
              <w:t>时间不大于2小时，需要现场服务时，48小时内赶到现场，直到处理完毕。</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2、乙方</w:t>
            </w:r>
            <w:r>
              <w:rPr>
                <w:rFonts w:hint="eastAsia" w:ascii="宋体" w:hAnsi="宋体" w:eastAsia="宋体" w:cs="宋体"/>
                <w:bCs/>
                <w:color w:val="auto"/>
                <w:kern w:val="44"/>
                <w:sz w:val="24"/>
                <w:szCs w:val="24"/>
              </w:rPr>
              <w:t>不在约定期限内派人修理或更换的，</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有权另行委托他人完成修理或更换。保修费用从质量保证金内扣除，不足部分</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有权向</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追偿。</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3、</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已过保修期，</w:t>
            </w:r>
            <w:r>
              <w:rPr>
                <w:rFonts w:hint="eastAsia" w:ascii="宋体" w:hAnsi="宋体" w:eastAsia="宋体" w:cs="宋体"/>
                <w:bCs/>
                <w:color w:val="auto"/>
                <w:kern w:val="44"/>
                <w:sz w:val="24"/>
                <w:szCs w:val="24"/>
                <w:lang w:val="en-US" w:eastAsia="zh-CN"/>
              </w:rPr>
              <w:t>甲方</w:t>
            </w:r>
            <w:r>
              <w:rPr>
                <w:rFonts w:hint="eastAsia" w:ascii="宋体" w:hAnsi="宋体" w:eastAsia="宋体" w:cs="宋体"/>
                <w:bCs/>
                <w:color w:val="auto"/>
                <w:kern w:val="44"/>
                <w:sz w:val="24"/>
                <w:szCs w:val="24"/>
              </w:rPr>
              <w:t>如果遇到</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使用中的技术问题，</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也应及时派服务人员现场指导，免费提供切实可行的产品相关问题的技术服务。</w:t>
            </w:r>
          </w:p>
          <w:p>
            <w:pPr>
              <w:keepNext w:val="0"/>
              <w:keepLines w:val="0"/>
              <w:pageBreakBefore w:val="0"/>
              <w:kinsoku/>
              <w:wordWrap/>
              <w:overflowPunct/>
              <w:topLinePunct w:val="0"/>
              <w:autoSpaceDE/>
              <w:autoSpaceDN/>
              <w:bidi w:val="0"/>
              <w:spacing w:line="360" w:lineRule="auto"/>
              <w:ind w:firstLine="0" w:firstLineChars="0"/>
              <w:textAlignment w:val="auto"/>
              <w:rPr>
                <w:rFonts w:hint="eastAsia" w:ascii="宋体" w:hAnsi="宋体" w:eastAsia="宋体" w:cs="宋体"/>
                <w:bCs/>
                <w:color w:val="auto"/>
                <w:kern w:val="44"/>
                <w:sz w:val="24"/>
                <w:szCs w:val="24"/>
              </w:rPr>
            </w:pPr>
            <w:r>
              <w:rPr>
                <w:rFonts w:hint="eastAsia" w:ascii="宋体" w:hAnsi="宋体" w:eastAsia="宋体" w:cs="宋体"/>
                <w:bCs/>
                <w:color w:val="auto"/>
                <w:kern w:val="44"/>
                <w:sz w:val="24"/>
                <w:szCs w:val="24"/>
                <w:lang w:val="en-US" w:eastAsia="zh-CN"/>
              </w:rPr>
              <w:t>4、乙方</w:t>
            </w:r>
            <w:r>
              <w:rPr>
                <w:rFonts w:hint="eastAsia" w:ascii="宋体" w:hAnsi="宋体" w:eastAsia="宋体" w:cs="宋体"/>
                <w:bCs/>
                <w:color w:val="auto"/>
                <w:kern w:val="44"/>
                <w:sz w:val="24"/>
                <w:szCs w:val="24"/>
              </w:rPr>
              <w:t>保证所供</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是全新的、未使用过的；是用先进工艺生产的，并完全符合本技术协议有关条款规定的质量、规格和性能的要求。</w:t>
            </w:r>
          </w:p>
          <w:p>
            <w:pPr>
              <w:keepNext w:val="0"/>
              <w:keepLines w:val="0"/>
              <w:pageBreakBefore w:val="0"/>
              <w:widowControl w:val="0"/>
              <w:kinsoku/>
              <w:wordWrap/>
              <w:overflowPunct/>
              <w:topLinePunct w:val="0"/>
              <w:bidi w:val="0"/>
              <w:spacing w:line="360" w:lineRule="auto"/>
              <w:ind w:left="120" w:leftChars="50" w:firstLine="0" w:firstLineChars="0"/>
              <w:jc w:val="left"/>
              <w:textAlignment w:val="auto"/>
              <w:rPr>
                <w:rFonts w:ascii="宋体" w:hAnsi="宋体" w:eastAsia="宋体" w:cs="宋体"/>
                <w:color w:val="auto"/>
                <w:sz w:val="24"/>
                <w:szCs w:val="24"/>
              </w:rPr>
            </w:pPr>
            <w:r>
              <w:rPr>
                <w:rFonts w:hint="eastAsia" w:ascii="宋体" w:hAnsi="宋体" w:eastAsia="宋体" w:cs="宋体"/>
                <w:bCs/>
                <w:color w:val="auto"/>
                <w:kern w:val="44"/>
                <w:sz w:val="24"/>
                <w:szCs w:val="24"/>
                <w:lang w:val="en-US" w:eastAsia="zh-CN"/>
              </w:rPr>
              <w:t>5、</w:t>
            </w:r>
            <w:r>
              <w:rPr>
                <w:rFonts w:hint="eastAsia" w:ascii="宋体" w:hAnsi="宋体" w:eastAsia="宋体" w:cs="宋体"/>
                <w:bCs/>
                <w:color w:val="auto"/>
                <w:kern w:val="44"/>
                <w:sz w:val="24"/>
                <w:szCs w:val="24"/>
              </w:rPr>
              <w:t>保证</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在正确安装、正常使用和维护保养条件下，在其使用寿命期内应具有满意的性能。在</w:t>
            </w:r>
            <w:r>
              <w:rPr>
                <w:rFonts w:hint="eastAsia" w:ascii="宋体" w:hAnsi="宋体" w:eastAsia="宋体" w:cs="宋体"/>
                <w:color w:val="auto"/>
                <w:sz w:val="24"/>
                <w:lang w:val="en-US" w:eastAsia="zh-CN"/>
              </w:rPr>
              <w:t>货物</w:t>
            </w:r>
            <w:r>
              <w:rPr>
                <w:rFonts w:hint="eastAsia" w:ascii="宋体" w:hAnsi="宋体" w:eastAsia="宋体" w:cs="宋体"/>
                <w:bCs/>
                <w:color w:val="auto"/>
                <w:kern w:val="44"/>
                <w:sz w:val="24"/>
                <w:szCs w:val="24"/>
              </w:rPr>
              <w:t>安装完毕验收合格后的质量保证期内，</w:t>
            </w:r>
            <w:r>
              <w:rPr>
                <w:rFonts w:hint="eastAsia" w:ascii="宋体" w:hAnsi="宋体" w:eastAsia="宋体" w:cs="宋体"/>
                <w:bCs/>
                <w:color w:val="auto"/>
                <w:kern w:val="44"/>
                <w:sz w:val="24"/>
                <w:szCs w:val="24"/>
                <w:lang w:val="en-US" w:eastAsia="zh-CN"/>
              </w:rPr>
              <w:t>乙方</w:t>
            </w:r>
            <w:r>
              <w:rPr>
                <w:rFonts w:hint="eastAsia" w:ascii="宋体" w:hAnsi="宋体" w:eastAsia="宋体" w:cs="宋体"/>
                <w:bCs/>
                <w:color w:val="auto"/>
                <w:kern w:val="44"/>
                <w:sz w:val="24"/>
                <w:szCs w:val="24"/>
              </w:rPr>
              <w:t>会对由于自身设计、工艺或元器件、材料的缺陷而产生的故障负责。</w:t>
            </w:r>
          </w:p>
        </w:tc>
        <w:tc>
          <w:tcPr>
            <w:tcW w:w="857" w:type="dxa"/>
            <w:tcMar>
              <w:top w:w="57" w:type="dxa"/>
              <w:left w:w="28" w:type="dxa"/>
              <w:bottom w:w="57" w:type="dxa"/>
              <w:right w:w="28" w:type="dxa"/>
            </w:tcMar>
            <w:vAlign w:val="center"/>
          </w:tcPr>
          <w:p>
            <w:pPr>
              <w:keepNext w:val="0"/>
              <w:keepLines w:val="0"/>
              <w:pageBreakBefore w:val="0"/>
              <w:widowControl w:val="0"/>
              <w:kinsoku/>
              <w:wordWrap/>
              <w:overflowPunct/>
              <w:topLinePunct w:val="0"/>
              <w:bidi w:val="0"/>
              <w:spacing w:line="360" w:lineRule="auto"/>
              <w:ind w:left="0" w:leftChars="0" w:firstLine="0" w:firstLineChars="0"/>
              <w:jc w:val="left"/>
              <w:textAlignment w:val="auto"/>
              <w:rPr>
                <w:rFonts w:hint="eastAsia" w:ascii="宋体" w:hAnsi="宋体" w:eastAsia="宋体" w:cs="宋体"/>
                <w:color w:val="auto"/>
                <w:sz w:val="24"/>
                <w:szCs w:val="24"/>
                <w:lang w:eastAsia="zh-CN"/>
              </w:rPr>
            </w:pPr>
            <w:r>
              <w:rPr>
                <w:rFonts w:hint="eastAsia" w:ascii="宋体" w:hAnsi="宋体" w:eastAsia="宋体" w:cs="宋体"/>
                <w:color w:val="auto"/>
                <w:sz w:val="24"/>
                <w:szCs w:val="24"/>
                <w:lang w:eastAsia="zh-CN"/>
              </w:rPr>
              <w:t>无偏离</w:t>
            </w:r>
          </w:p>
        </w:tc>
      </w:tr>
    </w:tbl>
    <w:p>
      <w:pPr>
        <w:widowControl w:val="0"/>
        <w:spacing w:line="360" w:lineRule="auto"/>
        <w:ind w:firstLine="0"/>
        <w:jc w:val="both"/>
        <w:rPr>
          <w:rFonts w:hint="eastAsia" w:ascii="仿宋" w:hAnsi="仿宋" w:eastAsia="仿宋" w:cs="仿宋"/>
          <w:b/>
          <w:bCs/>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注：商务条款不允许负偏离，未在表中说明偏离的内容均视为完全响应。</w:t>
      </w:r>
    </w:p>
    <w:p>
      <w:pPr>
        <w:widowControl w:val="0"/>
        <w:spacing w:after="120"/>
        <w:jc w:val="center"/>
        <w:rPr>
          <w:rFonts w:ascii="Times New Roman" w:hAnsi="Times New Roman" w:eastAsia="宋体" w:cs="Times New Roman"/>
          <w:color w:val="auto"/>
          <w:kern w:val="2"/>
          <w:sz w:val="21"/>
          <w:szCs w:val="21"/>
          <w:lang w:val="en-US" w:eastAsia="zh-CN" w:bidi="ar-SA"/>
        </w:rPr>
      </w:pPr>
    </w:p>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投标人名称（公章）：                  法定代表人或被授权人（签字或盖章）：</w:t>
      </w:r>
    </w:p>
    <w:p>
      <w:pPr>
        <w:widowControl w:val="0"/>
        <w:spacing w:after="120"/>
        <w:ind w:firstLine="180" w:firstLineChars="100"/>
        <w:jc w:val="both"/>
        <w:rPr>
          <w:rFonts w:hint="eastAsia" w:ascii="Calibri" w:hAnsi="Calibri" w:eastAsia="宋体" w:cs="Times New Roman"/>
          <w:color w:val="auto"/>
          <w:kern w:val="2"/>
          <w:sz w:val="18"/>
          <w:szCs w:val="18"/>
          <w:lang w:val="en-US" w:eastAsia="zh-CN" w:bidi="ar-SA"/>
        </w:rPr>
      </w:pPr>
      <w:r>
        <w:rPr>
          <w:rFonts w:hint="eastAsia" w:ascii="Calibri" w:hAnsi="Calibri" w:eastAsia="宋体" w:cs="Times New Roman"/>
          <w:color w:val="auto"/>
          <w:kern w:val="2"/>
          <w:sz w:val="18"/>
          <w:szCs w:val="18"/>
          <w:lang w:val="en-US" w:eastAsia="zh-CN" w:bidi="ar-SA"/>
        </w:rPr>
        <w:t xml:space="preserve">                                                     </w:t>
      </w:r>
    </w:p>
    <w:p>
      <w:pPr>
        <w:widowControl w:val="0"/>
        <w:spacing w:after="120"/>
        <w:ind w:firstLine="180" w:firstLineChars="100"/>
        <w:jc w:val="both"/>
        <w:rPr>
          <w:rFonts w:hint="eastAsia" w:ascii="Calibri" w:hAnsi="Calibri" w:eastAsia="宋体" w:cs="Times New Roman"/>
          <w:color w:val="auto"/>
          <w:kern w:val="2"/>
          <w:sz w:val="18"/>
          <w:szCs w:val="18"/>
          <w:lang w:val="en-US" w:eastAsia="zh-CN" w:bidi="ar-SA"/>
        </w:rPr>
      </w:pPr>
    </w:p>
    <w:p>
      <w:pPr>
        <w:widowControl w:val="0"/>
        <w:spacing w:after="120"/>
        <w:ind w:firstLine="5520" w:firstLineChars="2300"/>
        <w:jc w:val="both"/>
        <w:rPr>
          <w:rFonts w:ascii="Calibri" w:hAnsi="Calibri" w:eastAsia="宋体" w:cs="Times New Roman"/>
          <w:color w:val="auto"/>
          <w:kern w:val="2"/>
          <w:sz w:val="18"/>
          <w:szCs w:val="18"/>
          <w:lang w:val="en-US" w:eastAsia="zh-CN" w:bidi="ar-SA"/>
        </w:rPr>
      </w:pPr>
      <w:r>
        <w:rPr>
          <w:rFonts w:hint="eastAsia" w:ascii="宋体" w:hAnsi="宋体" w:eastAsia="宋体" w:cs="宋体"/>
          <w:color w:val="auto"/>
          <w:kern w:val="2"/>
          <w:sz w:val="24"/>
          <w:szCs w:val="18"/>
          <w:lang w:val="en-US" w:eastAsia="zh-CN" w:bidi="ar-SA"/>
        </w:rPr>
        <w:t xml:space="preserve">日期： </w:t>
      </w:r>
      <w:r>
        <w:rPr>
          <w:rFonts w:hint="eastAsia" w:ascii="宋体" w:hAnsi="宋体" w:eastAsia="宋体" w:cs="宋体"/>
          <w:color w:val="auto"/>
          <w:kern w:val="2"/>
          <w:sz w:val="24"/>
          <w:szCs w:val="18"/>
          <w:u w:val="single"/>
          <w:lang w:val="en-US" w:eastAsia="zh-CN" w:bidi="ar-SA"/>
        </w:rPr>
        <w:t xml:space="preserve"> 2023 </w:t>
      </w:r>
      <w:r>
        <w:rPr>
          <w:rFonts w:hint="eastAsia" w:ascii="宋体" w:hAnsi="宋体" w:eastAsia="宋体" w:cs="宋体"/>
          <w:color w:val="auto"/>
          <w:kern w:val="2"/>
          <w:sz w:val="24"/>
          <w:szCs w:val="18"/>
          <w:lang w:val="en-US" w:eastAsia="zh-CN" w:bidi="ar-SA"/>
        </w:rPr>
        <w:t>年</w:t>
      </w:r>
      <w:r>
        <w:rPr>
          <w:rFonts w:hint="eastAsia" w:ascii="宋体" w:hAnsi="宋体" w:eastAsia="宋体" w:cs="宋体"/>
          <w:color w:val="auto"/>
          <w:kern w:val="2"/>
          <w:sz w:val="24"/>
          <w:szCs w:val="18"/>
          <w:u w:val="single"/>
          <w:lang w:val="en-US" w:eastAsia="zh-CN" w:bidi="ar-SA"/>
        </w:rPr>
        <w:t xml:space="preserve"> 11</w:t>
      </w:r>
      <w:r>
        <w:rPr>
          <w:rFonts w:hint="eastAsia" w:ascii="宋体" w:hAnsi="宋体" w:eastAsia="宋体" w:cs="宋体"/>
          <w:color w:val="auto"/>
          <w:kern w:val="2"/>
          <w:sz w:val="24"/>
          <w:szCs w:val="18"/>
          <w:lang w:val="en-US" w:eastAsia="zh-CN" w:bidi="ar-SA"/>
        </w:rPr>
        <w:t>月</w:t>
      </w:r>
      <w:r>
        <w:rPr>
          <w:rFonts w:hint="eastAsia" w:ascii="宋体" w:hAnsi="宋体" w:eastAsia="宋体" w:cs="宋体"/>
          <w:color w:val="auto"/>
          <w:kern w:val="2"/>
          <w:sz w:val="24"/>
          <w:szCs w:val="18"/>
          <w:u w:val="single"/>
          <w:lang w:val="en-US" w:eastAsia="zh-CN" w:bidi="ar-SA"/>
        </w:rPr>
        <w:t xml:space="preserve"> 28 </w:t>
      </w:r>
      <w:r>
        <w:rPr>
          <w:rFonts w:hint="eastAsia" w:ascii="宋体" w:hAnsi="宋体" w:eastAsia="宋体" w:cs="宋体"/>
          <w:color w:val="auto"/>
          <w:kern w:val="2"/>
          <w:sz w:val="24"/>
          <w:szCs w:val="18"/>
          <w:lang w:val="en-US" w:eastAsia="zh-CN" w:bidi="ar-SA"/>
        </w:rPr>
        <w:t>日</w:t>
      </w:r>
    </w:p>
    <w:p>
      <w:pPr>
        <w:spacing w:line="240" w:lineRule="auto"/>
        <w:ind w:firstLine="0" w:firstLineChars="0"/>
        <w:rPr>
          <w:rFonts w:ascii="Times New Roman" w:hAnsi="Times New Roman" w:eastAsia="宋体" w:cs="Times New Roman"/>
          <w:color w:val="auto"/>
          <w:sz w:val="21"/>
        </w:rPr>
      </w:pPr>
    </w:p>
    <w:p>
      <w:pPr>
        <w:spacing w:line="240" w:lineRule="auto"/>
        <w:ind w:firstLine="0" w:firstLineChars="0"/>
        <w:jc w:val="center"/>
        <w:rPr>
          <w:rFonts w:hint="eastAsia" w:ascii="宋体" w:hAnsi="宋体" w:eastAsia="宋体" w:cs="宋体"/>
          <w:b/>
          <w:bCs/>
          <w:color w:val="auto"/>
          <w:sz w:val="28"/>
          <w:szCs w:val="28"/>
        </w:rPr>
      </w:pPr>
    </w:p>
    <w:p>
      <w:pPr>
        <w:spacing w:line="240" w:lineRule="auto"/>
        <w:ind w:firstLine="0" w:firstLineChars="0"/>
        <w:jc w:val="center"/>
        <w:rPr>
          <w:rFonts w:hint="eastAsia" w:ascii="宋体" w:hAnsi="宋体" w:eastAsia="宋体" w:cs="宋体"/>
          <w:b/>
          <w:bCs/>
          <w:color w:val="auto"/>
          <w:sz w:val="28"/>
          <w:szCs w:val="28"/>
        </w:rPr>
      </w:pPr>
    </w:p>
    <w:p>
      <w:pPr>
        <w:spacing w:line="240" w:lineRule="auto"/>
        <w:ind w:firstLine="0" w:firstLineChars="0"/>
        <w:jc w:val="center"/>
        <w:rPr>
          <w:rFonts w:ascii="宋体" w:hAnsi="宋体" w:eastAsia="宋体" w:cs="宋体"/>
          <w:b/>
          <w:bCs/>
          <w:color w:val="auto"/>
          <w:sz w:val="28"/>
          <w:szCs w:val="28"/>
        </w:rPr>
      </w:pPr>
      <w:r>
        <w:rPr>
          <w:rFonts w:hint="eastAsia" w:ascii="宋体" w:hAnsi="宋体" w:eastAsia="宋体" w:cs="宋体"/>
          <w:b/>
          <w:bCs/>
          <w:color w:val="auto"/>
          <w:sz w:val="28"/>
          <w:szCs w:val="28"/>
        </w:rPr>
        <w:t>四、业 绩</w:t>
      </w:r>
    </w:p>
    <w:tbl>
      <w:tblPr>
        <w:tblStyle w:val="25"/>
        <w:tblW w:w="9114"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8" w:type="dxa"/>
          <w:bottom w:w="0" w:type="dxa"/>
          <w:right w:w="28" w:type="dxa"/>
        </w:tblCellMar>
      </w:tblPr>
      <w:tblGrid>
        <w:gridCol w:w="637"/>
        <w:gridCol w:w="1816"/>
        <w:gridCol w:w="2425"/>
        <w:gridCol w:w="1399"/>
        <w:gridCol w:w="945"/>
        <w:gridCol w:w="189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743" w:hRule="atLeast"/>
          <w:jc w:val="center"/>
        </w:trPr>
        <w:tc>
          <w:tcPr>
            <w:tcW w:w="637"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序号</w:t>
            </w:r>
          </w:p>
        </w:tc>
        <w:tc>
          <w:tcPr>
            <w:tcW w:w="1816"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项目名称</w:t>
            </w:r>
          </w:p>
        </w:tc>
        <w:tc>
          <w:tcPr>
            <w:tcW w:w="2425"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项目内容</w:t>
            </w:r>
          </w:p>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（类似业绩合同项目）</w:t>
            </w:r>
          </w:p>
        </w:tc>
        <w:tc>
          <w:tcPr>
            <w:tcW w:w="1399" w:type="dxa"/>
            <w:tcBorders>
              <w:left w:val="single" w:color="auto" w:sz="4" w:space="0"/>
              <w:right w:val="single" w:color="auto" w:sz="4" w:space="0"/>
            </w:tcBorders>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完成日期</w:t>
            </w:r>
          </w:p>
        </w:tc>
        <w:tc>
          <w:tcPr>
            <w:tcW w:w="945"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合同质量标准</w:t>
            </w:r>
          </w:p>
        </w:tc>
        <w:tc>
          <w:tcPr>
            <w:tcW w:w="1892"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甲方名称、联系人及电话</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743" w:hRule="atLeast"/>
          <w:jc w:val="center"/>
        </w:trPr>
        <w:tc>
          <w:tcPr>
            <w:tcW w:w="637"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1</w:t>
            </w:r>
          </w:p>
        </w:tc>
        <w:tc>
          <w:tcPr>
            <w:tcW w:w="1816" w:type="dxa"/>
            <w:vAlign w:val="center"/>
          </w:tcPr>
          <w:p>
            <w:pPr>
              <w:spacing w:line="360" w:lineRule="auto"/>
              <w:ind w:firstLine="0" w:firstLineChars="0"/>
              <w:jc w:val="center"/>
              <w:rPr>
                <w:rFonts w:hint="eastAsia" w:ascii="宋体" w:hAnsi="宋体" w:eastAsia="宋体" w:cs="宋体"/>
                <w:color w:val="auto"/>
                <w:sz w:val="24"/>
                <w:lang w:val="en-US" w:eastAsia="zh-CN"/>
              </w:rPr>
            </w:pPr>
            <w:r>
              <w:rPr>
                <w:rFonts w:hint="eastAsia" w:ascii="宋体" w:hAnsi="宋体" w:eastAsia="宋体" w:cs="宋体"/>
                <w:b w:val="0"/>
                <w:bCs/>
                <w:color w:val="auto"/>
                <w:sz w:val="24"/>
                <w:szCs w:val="24"/>
                <w:lang w:val="en-US" w:eastAsia="zh-CN"/>
              </w:rPr>
              <w:t>安徽省石龙湖国家湿地公园旅游设计施工一体化项目</w:t>
            </w:r>
          </w:p>
        </w:tc>
        <w:tc>
          <w:tcPr>
            <w:tcW w:w="242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浮桥和附属工程施工</w:t>
            </w:r>
          </w:p>
        </w:tc>
        <w:tc>
          <w:tcPr>
            <w:tcW w:w="1399" w:type="dxa"/>
            <w:tcBorders>
              <w:left w:val="single" w:color="auto" w:sz="4" w:space="0"/>
              <w:right w:val="single" w:color="auto" w:sz="4" w:space="0"/>
            </w:tcBorders>
            <w:vAlign w:val="center"/>
          </w:tcPr>
          <w:p>
            <w:pPr>
              <w:spacing w:line="360" w:lineRule="auto"/>
              <w:ind w:firstLine="0" w:firstLineChars="0"/>
              <w:jc w:val="center"/>
              <w:rPr>
                <w:rFonts w:hint="default" w:ascii="宋体" w:hAnsi="宋体" w:eastAsia="宋体" w:cs="宋体"/>
                <w:color w:val="auto"/>
                <w:sz w:val="24"/>
                <w:lang w:val="en-US" w:eastAsia="zh-CN"/>
              </w:rPr>
            </w:pPr>
            <w:r>
              <w:rPr>
                <w:rFonts w:hint="eastAsia" w:ascii="宋体" w:hAnsi="宋体" w:cs="宋体"/>
                <w:color w:val="auto"/>
                <w:sz w:val="24"/>
                <w:lang w:val="en-US" w:eastAsia="zh-CN"/>
              </w:rPr>
              <w:t>2021.6.24</w:t>
            </w:r>
          </w:p>
        </w:tc>
        <w:tc>
          <w:tcPr>
            <w:tcW w:w="94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合格</w:t>
            </w:r>
          </w:p>
        </w:tc>
        <w:tc>
          <w:tcPr>
            <w:tcW w:w="1892" w:type="dxa"/>
            <w:vAlign w:val="center"/>
          </w:tcPr>
          <w:p>
            <w:pPr>
              <w:spacing w:line="360" w:lineRule="auto"/>
              <w:ind w:firstLine="0" w:firstLineChars="0"/>
              <w:jc w:val="center"/>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金埔园林股份有限公司</w:t>
            </w:r>
          </w:p>
          <w:p>
            <w:pPr>
              <w:pStyle w:val="2"/>
              <w:ind w:left="0" w:leftChars="0" w:firstLine="0" w:firstLineChars="0"/>
              <w:jc w:val="center"/>
              <w:rPr>
                <w:rFonts w:hint="eastAsia"/>
                <w:lang w:eastAsia="zh-CN"/>
              </w:rPr>
            </w:pPr>
            <w:r>
              <w:rPr>
                <w:rFonts w:hint="eastAsia"/>
                <w:lang w:eastAsia="zh-CN"/>
              </w:rPr>
              <w:t>李达</w:t>
            </w:r>
          </w:p>
          <w:p>
            <w:pPr>
              <w:ind w:left="0" w:leftChars="0" w:firstLine="0" w:firstLineChars="0"/>
              <w:jc w:val="center"/>
              <w:rPr>
                <w:rFonts w:hint="eastAsia"/>
                <w:lang w:eastAsia="zh-CN"/>
              </w:rPr>
            </w:pPr>
            <w:r>
              <w:rPr>
                <w:rFonts w:hint="eastAsia" w:ascii="宋体" w:hAnsi="宋体" w:eastAsia="宋体" w:cs="宋体"/>
                <w:b w:val="0"/>
                <w:bCs/>
                <w:color w:val="auto"/>
                <w:sz w:val="24"/>
                <w:szCs w:val="24"/>
                <w:lang w:val="en-US" w:eastAsia="zh-CN"/>
              </w:rPr>
              <w:t>13815879050</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743" w:hRule="atLeast"/>
          <w:jc w:val="center"/>
        </w:trPr>
        <w:tc>
          <w:tcPr>
            <w:tcW w:w="637"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2</w:t>
            </w:r>
          </w:p>
        </w:tc>
        <w:tc>
          <w:tcPr>
            <w:tcW w:w="1816"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b w:val="0"/>
                <w:bCs/>
                <w:color w:val="auto"/>
                <w:sz w:val="24"/>
                <w:szCs w:val="24"/>
                <w:lang w:val="en-US" w:eastAsia="zh-CN"/>
              </w:rPr>
              <w:t>安徽肥东管湾国家湿地公园EPC总承包及运营管理工程水上浮桥专业分包工程</w:t>
            </w:r>
          </w:p>
        </w:tc>
        <w:tc>
          <w:tcPr>
            <w:tcW w:w="2425" w:type="dxa"/>
            <w:vAlign w:val="center"/>
          </w:tcPr>
          <w:p>
            <w:pPr>
              <w:spacing w:line="360" w:lineRule="auto"/>
              <w:ind w:firstLine="0" w:firstLineChars="0"/>
              <w:jc w:val="center"/>
              <w:rPr>
                <w:rFonts w:hint="default" w:ascii="宋体" w:hAnsi="宋体" w:eastAsia="宋体" w:cs="宋体"/>
                <w:color w:val="auto"/>
                <w:sz w:val="24"/>
                <w:lang w:val="en-US" w:eastAsia="zh-CN"/>
              </w:rPr>
            </w:pPr>
            <w:r>
              <w:rPr>
                <w:rFonts w:hint="eastAsia" w:ascii="宋体" w:hAnsi="宋体" w:cs="宋体"/>
                <w:color w:val="auto"/>
                <w:sz w:val="24"/>
                <w:lang w:eastAsia="zh-CN"/>
              </w:rPr>
              <w:t>浮桥</w:t>
            </w:r>
            <w:r>
              <w:rPr>
                <w:rFonts w:hint="eastAsia" w:ascii="宋体" w:hAnsi="宋体" w:cs="宋体"/>
                <w:color w:val="auto"/>
                <w:sz w:val="24"/>
                <w:lang w:val="en-US" w:eastAsia="zh-CN"/>
              </w:rPr>
              <w:t>1及浮桥2、引桥及配套附属设施施工</w:t>
            </w:r>
          </w:p>
        </w:tc>
        <w:tc>
          <w:tcPr>
            <w:tcW w:w="1399" w:type="dxa"/>
            <w:tcBorders>
              <w:left w:val="single" w:color="auto" w:sz="4" w:space="0"/>
              <w:right w:val="single" w:color="auto" w:sz="4" w:space="0"/>
            </w:tcBorders>
            <w:vAlign w:val="center"/>
          </w:tcPr>
          <w:p>
            <w:pPr>
              <w:spacing w:line="360" w:lineRule="auto"/>
              <w:ind w:firstLine="0" w:firstLineChars="0"/>
              <w:jc w:val="center"/>
              <w:rPr>
                <w:rFonts w:hint="default" w:ascii="宋体" w:hAnsi="宋体" w:eastAsia="宋体" w:cs="宋体"/>
                <w:color w:val="auto"/>
                <w:sz w:val="24"/>
                <w:lang w:val="en-US" w:eastAsia="zh-CN"/>
              </w:rPr>
            </w:pPr>
            <w:r>
              <w:rPr>
                <w:rFonts w:hint="eastAsia" w:ascii="宋体" w:hAnsi="宋体" w:cs="宋体"/>
                <w:color w:val="auto"/>
                <w:sz w:val="24"/>
                <w:lang w:val="en-US" w:eastAsia="zh-CN"/>
              </w:rPr>
              <w:t>2021.8.25</w:t>
            </w:r>
          </w:p>
        </w:tc>
        <w:tc>
          <w:tcPr>
            <w:tcW w:w="94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合格</w:t>
            </w:r>
          </w:p>
        </w:tc>
        <w:tc>
          <w:tcPr>
            <w:tcW w:w="1892" w:type="dxa"/>
            <w:vAlign w:val="center"/>
          </w:tcPr>
          <w:p>
            <w:pPr>
              <w:spacing w:line="360" w:lineRule="auto"/>
              <w:ind w:firstLine="0" w:firstLineChars="0"/>
              <w:jc w:val="center"/>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安徽东锦园林股份有限公司</w:t>
            </w:r>
          </w:p>
          <w:p>
            <w:pPr>
              <w:pStyle w:val="2"/>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郭其超</w:t>
            </w:r>
          </w:p>
          <w:p>
            <w:pPr>
              <w:ind w:left="0" w:leftChars="0" w:firstLine="0" w:firstLineChars="0"/>
              <w:jc w:val="center"/>
            </w:pPr>
            <w:r>
              <w:rPr>
                <w:rFonts w:hint="eastAsia" w:ascii="宋体" w:hAnsi="宋体" w:eastAsia="宋体" w:cs="宋体"/>
                <w:b w:val="0"/>
                <w:bCs/>
                <w:color w:val="auto"/>
                <w:sz w:val="24"/>
                <w:szCs w:val="24"/>
                <w:lang w:val="en-US" w:eastAsia="zh-CN"/>
              </w:rPr>
              <w:t>19155134088</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743" w:hRule="atLeast"/>
          <w:jc w:val="center"/>
        </w:trPr>
        <w:tc>
          <w:tcPr>
            <w:tcW w:w="637"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3</w:t>
            </w:r>
          </w:p>
        </w:tc>
        <w:tc>
          <w:tcPr>
            <w:tcW w:w="1816"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b w:val="0"/>
                <w:bCs/>
                <w:color w:val="auto"/>
                <w:sz w:val="24"/>
                <w:szCs w:val="24"/>
                <w:lang w:val="en-US" w:eastAsia="zh-CN"/>
              </w:rPr>
              <w:t>宝清县通泰源页岩矿山公园涵碧亭湖心浮桥</w:t>
            </w:r>
          </w:p>
        </w:tc>
        <w:tc>
          <w:tcPr>
            <w:tcW w:w="242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浮筒浮桥施工，配套附属设施施工</w:t>
            </w:r>
          </w:p>
        </w:tc>
        <w:tc>
          <w:tcPr>
            <w:tcW w:w="1399" w:type="dxa"/>
            <w:tcBorders>
              <w:left w:val="single" w:color="auto" w:sz="4" w:space="0"/>
              <w:right w:val="single" w:color="auto" w:sz="4" w:space="0"/>
            </w:tcBorders>
            <w:vAlign w:val="center"/>
          </w:tcPr>
          <w:p>
            <w:pPr>
              <w:spacing w:line="360" w:lineRule="auto"/>
              <w:ind w:firstLine="0" w:firstLineChars="0"/>
              <w:jc w:val="center"/>
              <w:rPr>
                <w:rFonts w:hint="default" w:ascii="宋体" w:hAnsi="宋体" w:eastAsia="宋体" w:cs="宋体"/>
                <w:color w:val="auto"/>
                <w:sz w:val="24"/>
                <w:lang w:val="en-US" w:eastAsia="zh-CN"/>
              </w:rPr>
            </w:pPr>
            <w:r>
              <w:rPr>
                <w:rFonts w:hint="eastAsia" w:ascii="宋体" w:hAnsi="宋体" w:cs="宋体"/>
                <w:color w:val="auto"/>
                <w:sz w:val="24"/>
                <w:lang w:val="en-US" w:eastAsia="zh-CN"/>
              </w:rPr>
              <w:t>2022.7.15</w:t>
            </w:r>
          </w:p>
        </w:tc>
        <w:tc>
          <w:tcPr>
            <w:tcW w:w="94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合格</w:t>
            </w:r>
          </w:p>
        </w:tc>
        <w:tc>
          <w:tcPr>
            <w:tcW w:w="1892" w:type="dxa"/>
            <w:vAlign w:val="center"/>
          </w:tcPr>
          <w:p>
            <w:pPr>
              <w:spacing w:line="360" w:lineRule="auto"/>
              <w:ind w:firstLine="0" w:firstLineChars="0"/>
              <w:jc w:val="center"/>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四川硕凯建设工程有限公司</w:t>
            </w:r>
          </w:p>
          <w:p>
            <w:pPr>
              <w:pStyle w:val="2"/>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张女士</w:t>
            </w:r>
          </w:p>
          <w:p>
            <w:pPr>
              <w:ind w:left="0" w:leftChars="0" w:firstLine="0" w:firstLineChars="0"/>
              <w:jc w:val="center"/>
              <w:rPr>
                <w:rFonts w:hint="default"/>
                <w:lang w:val="en-US"/>
              </w:rPr>
            </w:pPr>
            <w:r>
              <w:rPr>
                <w:rFonts w:hint="eastAsia" w:ascii="宋体" w:hAnsi="宋体" w:eastAsia="宋体" w:cs="宋体"/>
                <w:b w:val="0"/>
                <w:bCs/>
                <w:color w:val="auto"/>
                <w:sz w:val="24"/>
                <w:szCs w:val="24"/>
                <w:lang w:val="en-US" w:eastAsia="zh-CN"/>
              </w:rPr>
              <w:t>18245924253</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8" w:type="dxa"/>
            <w:bottom w:w="0" w:type="dxa"/>
            <w:right w:w="28" w:type="dxa"/>
          </w:tblCellMar>
        </w:tblPrEx>
        <w:trPr>
          <w:cantSplit/>
          <w:trHeight w:val="743" w:hRule="atLeast"/>
          <w:jc w:val="center"/>
        </w:trPr>
        <w:tc>
          <w:tcPr>
            <w:tcW w:w="637"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4</w:t>
            </w:r>
          </w:p>
        </w:tc>
        <w:tc>
          <w:tcPr>
            <w:tcW w:w="1816" w:type="dxa"/>
            <w:vAlign w:val="center"/>
          </w:tcPr>
          <w:p>
            <w:pPr>
              <w:spacing w:line="360" w:lineRule="auto"/>
              <w:ind w:firstLine="0" w:firstLineChars="0"/>
              <w:jc w:val="center"/>
              <w:rPr>
                <w:rFonts w:ascii="宋体" w:hAnsi="宋体" w:eastAsia="宋体" w:cs="宋体"/>
                <w:color w:val="auto"/>
                <w:sz w:val="24"/>
              </w:rPr>
            </w:pPr>
            <w:r>
              <w:rPr>
                <w:rFonts w:hint="eastAsia" w:ascii="宋体" w:hAnsi="宋体" w:eastAsia="宋体" w:cs="宋体"/>
                <w:b w:val="0"/>
                <w:bCs/>
                <w:color w:val="auto"/>
                <w:sz w:val="24"/>
                <w:szCs w:val="24"/>
                <w:lang w:val="en-US" w:eastAsia="zh-CN"/>
              </w:rPr>
              <w:t>延平区水美城市徐洋溪综合整治工程（闽江岸线右岸雅阁大酒店段整治工程）</w:t>
            </w:r>
          </w:p>
        </w:tc>
        <w:tc>
          <w:tcPr>
            <w:tcW w:w="242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码头主浮桥、支浮桥及配套附属设施施工</w:t>
            </w:r>
          </w:p>
        </w:tc>
        <w:tc>
          <w:tcPr>
            <w:tcW w:w="1399" w:type="dxa"/>
            <w:tcBorders>
              <w:left w:val="single" w:color="auto" w:sz="4" w:space="0"/>
              <w:right w:val="single" w:color="auto" w:sz="4" w:space="0"/>
            </w:tcBorders>
            <w:vAlign w:val="center"/>
          </w:tcPr>
          <w:p>
            <w:pPr>
              <w:spacing w:line="360" w:lineRule="auto"/>
              <w:ind w:firstLine="0" w:firstLineChars="0"/>
              <w:jc w:val="center"/>
              <w:rPr>
                <w:rFonts w:hint="default" w:ascii="宋体" w:hAnsi="宋体" w:eastAsia="宋体" w:cs="宋体"/>
                <w:color w:val="auto"/>
                <w:sz w:val="24"/>
                <w:lang w:val="en-US" w:eastAsia="zh-CN"/>
              </w:rPr>
            </w:pPr>
            <w:r>
              <w:rPr>
                <w:rFonts w:hint="eastAsia" w:ascii="宋体" w:hAnsi="宋体" w:cs="宋体"/>
                <w:color w:val="auto"/>
                <w:sz w:val="24"/>
                <w:lang w:val="en-US" w:eastAsia="zh-CN"/>
              </w:rPr>
              <w:t>2020.11.24</w:t>
            </w:r>
          </w:p>
        </w:tc>
        <w:tc>
          <w:tcPr>
            <w:tcW w:w="945" w:type="dxa"/>
            <w:vAlign w:val="center"/>
          </w:tcPr>
          <w:p>
            <w:pPr>
              <w:spacing w:line="360" w:lineRule="auto"/>
              <w:ind w:firstLine="0" w:firstLineChars="0"/>
              <w:jc w:val="center"/>
              <w:rPr>
                <w:rFonts w:hint="eastAsia" w:ascii="宋体" w:hAnsi="宋体" w:eastAsia="宋体" w:cs="宋体"/>
                <w:color w:val="auto"/>
                <w:sz w:val="24"/>
                <w:lang w:eastAsia="zh-CN"/>
              </w:rPr>
            </w:pPr>
            <w:r>
              <w:rPr>
                <w:rFonts w:hint="eastAsia" w:ascii="宋体" w:hAnsi="宋体" w:cs="宋体"/>
                <w:color w:val="auto"/>
                <w:sz w:val="24"/>
                <w:lang w:eastAsia="zh-CN"/>
              </w:rPr>
              <w:t>合格</w:t>
            </w:r>
          </w:p>
        </w:tc>
        <w:tc>
          <w:tcPr>
            <w:tcW w:w="1892" w:type="dxa"/>
            <w:vAlign w:val="center"/>
          </w:tcPr>
          <w:p>
            <w:pPr>
              <w:spacing w:line="360" w:lineRule="auto"/>
              <w:ind w:firstLine="0" w:firstLineChars="0"/>
              <w:jc w:val="center"/>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福建新发宇建设工程有限公司</w:t>
            </w:r>
          </w:p>
          <w:p>
            <w:pPr>
              <w:spacing w:line="360" w:lineRule="auto"/>
              <w:ind w:firstLine="0" w:firstLineChars="0"/>
              <w:jc w:val="center"/>
              <w:rPr>
                <w:rFonts w:hint="eastAsia" w:ascii="宋体" w:hAnsi="宋体" w:eastAsia="宋体" w:cs="宋体"/>
                <w:b w:val="0"/>
                <w:bCs/>
                <w:color w:val="auto"/>
                <w:sz w:val="24"/>
                <w:szCs w:val="24"/>
                <w:lang w:val="en-US" w:eastAsia="zh-CN"/>
              </w:rPr>
            </w:pPr>
            <w:r>
              <w:rPr>
                <w:rFonts w:hint="eastAsia" w:ascii="宋体" w:hAnsi="宋体" w:eastAsia="宋体" w:cs="宋体"/>
                <w:b w:val="0"/>
                <w:bCs/>
                <w:color w:val="auto"/>
                <w:sz w:val="24"/>
                <w:szCs w:val="24"/>
                <w:lang w:val="en-US" w:eastAsia="zh-CN"/>
              </w:rPr>
              <w:t>黄发弟</w:t>
            </w:r>
          </w:p>
          <w:p>
            <w:pPr>
              <w:pStyle w:val="2"/>
              <w:ind w:left="0" w:leftChars="0" w:firstLine="0" w:firstLineChars="0"/>
              <w:jc w:val="center"/>
            </w:pPr>
            <w:r>
              <w:rPr>
                <w:rFonts w:hint="eastAsia" w:ascii="宋体" w:hAnsi="宋体" w:eastAsia="宋体" w:cs="宋体"/>
                <w:b w:val="0"/>
                <w:bCs/>
                <w:color w:val="auto"/>
                <w:sz w:val="24"/>
                <w:szCs w:val="24"/>
                <w:lang w:val="en-US" w:eastAsia="zh-CN"/>
              </w:rPr>
              <w:t>15059990909</w:t>
            </w:r>
          </w:p>
        </w:tc>
      </w:tr>
    </w:tbl>
    <w:p>
      <w:pPr>
        <w:spacing w:line="360" w:lineRule="auto"/>
        <w:ind w:firstLine="0" w:firstLineChars="0"/>
        <w:rPr>
          <w:rFonts w:hint="eastAsia" w:ascii="宋体" w:hAnsi="宋体" w:eastAsia="宋体" w:cs="宋体"/>
          <w:bCs/>
          <w:color w:val="auto"/>
          <w:sz w:val="24"/>
        </w:rPr>
      </w:pPr>
    </w:p>
    <w:p>
      <w:pPr>
        <w:spacing w:line="360" w:lineRule="auto"/>
        <w:ind w:firstLine="0" w:firstLineChars="0"/>
        <w:rPr>
          <w:rFonts w:ascii="宋体" w:hAnsi="宋体" w:eastAsia="宋体" w:cs="宋体"/>
          <w:bCs/>
          <w:color w:val="auto"/>
          <w:sz w:val="24"/>
        </w:rPr>
      </w:pPr>
      <w:r>
        <w:rPr>
          <w:rFonts w:hint="eastAsia" w:ascii="宋体" w:hAnsi="宋体" w:eastAsia="宋体" w:cs="宋体"/>
          <w:bCs/>
          <w:color w:val="auto"/>
          <w:sz w:val="24"/>
        </w:rPr>
        <w:t>若表格不够用，各投标人可按此表自行复制。</w:t>
      </w:r>
    </w:p>
    <w:p>
      <w:pPr>
        <w:spacing w:line="360" w:lineRule="auto"/>
        <w:ind w:firstLine="0" w:firstLineChars="0"/>
        <w:rPr>
          <w:rFonts w:ascii="宋体" w:hAnsi="宋体" w:eastAsia="宋体" w:cs="宋体"/>
          <w:bCs/>
          <w:color w:val="auto"/>
          <w:sz w:val="24"/>
        </w:rPr>
      </w:pPr>
      <w:r>
        <w:rPr>
          <w:rFonts w:hint="eastAsia" w:ascii="宋体" w:hAnsi="宋体" w:eastAsia="宋体" w:cs="宋体"/>
          <w:bCs/>
          <w:color w:val="auto"/>
          <w:sz w:val="24"/>
        </w:rPr>
        <w:t>注：后附</w:t>
      </w:r>
      <w:r>
        <w:rPr>
          <w:rFonts w:hint="eastAsia" w:ascii="宋体" w:hAnsi="宋体" w:eastAsia="宋体" w:cs="宋体"/>
          <w:bCs/>
          <w:color w:val="auto"/>
          <w:sz w:val="24"/>
          <w:szCs w:val="24"/>
        </w:rPr>
        <w:t>合同复印件</w:t>
      </w:r>
      <w:r>
        <w:rPr>
          <w:rFonts w:hint="eastAsia" w:ascii="宋体" w:hAnsi="宋体" w:eastAsia="宋体" w:cs="宋体"/>
          <w:bCs/>
          <w:color w:val="auto"/>
          <w:sz w:val="24"/>
        </w:rPr>
        <w:t>并加盖公司公章。</w:t>
      </w:r>
    </w:p>
    <w:p>
      <w:pPr>
        <w:kinsoku w:val="0"/>
        <w:spacing w:line="360" w:lineRule="auto"/>
        <w:ind w:firstLine="0" w:firstLineChars="0"/>
        <w:rPr>
          <w:rFonts w:ascii="宋体" w:hAnsi="宋体" w:eastAsia="宋体" w:cs="宋体"/>
          <w:color w:val="auto"/>
          <w:sz w:val="24"/>
        </w:rPr>
      </w:pPr>
    </w:p>
    <w:p>
      <w:pPr>
        <w:kinsoku w:val="0"/>
        <w:spacing w:line="360" w:lineRule="auto"/>
        <w:ind w:firstLine="0" w:firstLineChars="0"/>
        <w:rPr>
          <w:rFonts w:ascii="宋体" w:hAnsi="宋体" w:eastAsia="宋体" w:cs="宋体"/>
          <w:color w:val="auto"/>
          <w:sz w:val="24"/>
        </w:rPr>
      </w:pPr>
    </w:p>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投标人名称（公章）：                  法定代表人或被授权人（签字或盖章）：</w:t>
      </w:r>
    </w:p>
    <w:p>
      <w:pPr>
        <w:autoSpaceDE w:val="0"/>
        <w:autoSpaceDN w:val="0"/>
        <w:adjustRightInd w:val="0"/>
        <w:spacing w:line="360" w:lineRule="auto"/>
        <w:ind w:firstLine="0" w:firstLineChars="0"/>
        <w:rPr>
          <w:rFonts w:ascii="宋体" w:hAnsi="宋体" w:eastAsia="宋体" w:cs="宋体"/>
          <w:color w:val="auto"/>
          <w:sz w:val="28"/>
          <w:szCs w:val="28"/>
          <w:u w:val="single"/>
          <w:lang w:val="zh-CN"/>
        </w:rPr>
      </w:pPr>
    </w:p>
    <w:p>
      <w:pPr>
        <w:widowControl w:val="0"/>
        <w:spacing w:after="120"/>
        <w:ind w:firstLine="180" w:firstLineChars="100"/>
        <w:jc w:val="both"/>
        <w:rPr>
          <w:rFonts w:ascii="宋体" w:hAnsi="宋体" w:eastAsia="宋体" w:cs="宋体"/>
          <w:b/>
          <w:bCs/>
          <w:color w:val="auto"/>
          <w:sz w:val="28"/>
          <w:szCs w:val="28"/>
        </w:rPr>
      </w:pPr>
      <w:r>
        <w:rPr>
          <w:rFonts w:hint="eastAsia" w:ascii="Calibri" w:hAnsi="Calibri" w:eastAsia="宋体" w:cs="Times New Roman"/>
          <w:color w:val="auto"/>
          <w:kern w:val="2"/>
          <w:sz w:val="18"/>
          <w:szCs w:val="18"/>
          <w:lang w:val="en-US" w:eastAsia="zh-CN" w:bidi="ar-SA"/>
        </w:rPr>
        <w:t xml:space="preserve">                                                     </w:t>
      </w:r>
      <w:r>
        <w:rPr>
          <w:rFonts w:hint="eastAsia" w:ascii="宋体" w:hAnsi="宋体" w:eastAsia="宋体" w:cs="宋体"/>
          <w:color w:val="auto"/>
          <w:kern w:val="2"/>
          <w:sz w:val="24"/>
          <w:szCs w:val="18"/>
          <w:lang w:val="en-US" w:eastAsia="zh-CN" w:bidi="ar-SA"/>
        </w:rPr>
        <w:t xml:space="preserve">日期： </w:t>
      </w:r>
      <w:r>
        <w:rPr>
          <w:rFonts w:hint="eastAsia" w:ascii="宋体" w:hAnsi="宋体" w:eastAsia="宋体" w:cs="宋体"/>
          <w:color w:val="auto"/>
          <w:kern w:val="2"/>
          <w:sz w:val="24"/>
          <w:szCs w:val="18"/>
          <w:u w:val="single"/>
          <w:lang w:val="en-US" w:eastAsia="zh-CN" w:bidi="ar-SA"/>
        </w:rPr>
        <w:t xml:space="preserve"> 2023 </w:t>
      </w:r>
      <w:r>
        <w:rPr>
          <w:rFonts w:hint="eastAsia" w:ascii="宋体" w:hAnsi="宋体" w:eastAsia="宋体" w:cs="宋体"/>
          <w:color w:val="auto"/>
          <w:kern w:val="2"/>
          <w:sz w:val="24"/>
          <w:szCs w:val="18"/>
          <w:lang w:val="en-US" w:eastAsia="zh-CN" w:bidi="ar-SA"/>
        </w:rPr>
        <w:t>年</w:t>
      </w:r>
      <w:r>
        <w:rPr>
          <w:rFonts w:hint="eastAsia" w:ascii="宋体" w:hAnsi="宋体" w:eastAsia="宋体" w:cs="宋体"/>
          <w:color w:val="auto"/>
          <w:kern w:val="2"/>
          <w:sz w:val="24"/>
          <w:szCs w:val="18"/>
          <w:u w:val="single"/>
          <w:lang w:val="en-US" w:eastAsia="zh-CN" w:bidi="ar-SA"/>
        </w:rPr>
        <w:t xml:space="preserve"> 11 </w:t>
      </w:r>
      <w:r>
        <w:rPr>
          <w:rFonts w:hint="eastAsia" w:ascii="宋体" w:hAnsi="宋体" w:eastAsia="宋体" w:cs="宋体"/>
          <w:color w:val="auto"/>
          <w:kern w:val="2"/>
          <w:sz w:val="24"/>
          <w:szCs w:val="18"/>
          <w:lang w:val="en-US" w:eastAsia="zh-CN" w:bidi="ar-SA"/>
        </w:rPr>
        <w:t>月</w:t>
      </w:r>
      <w:r>
        <w:rPr>
          <w:rFonts w:hint="eastAsia" w:ascii="宋体" w:hAnsi="宋体" w:eastAsia="宋体" w:cs="宋体"/>
          <w:color w:val="auto"/>
          <w:kern w:val="2"/>
          <w:sz w:val="24"/>
          <w:szCs w:val="18"/>
          <w:u w:val="single"/>
          <w:lang w:val="en-US" w:eastAsia="zh-CN" w:bidi="ar-SA"/>
        </w:rPr>
        <w:t xml:space="preserve"> 28 </w:t>
      </w:r>
      <w:r>
        <w:rPr>
          <w:rFonts w:hint="eastAsia" w:ascii="宋体" w:hAnsi="宋体" w:eastAsia="宋体" w:cs="宋体"/>
          <w:color w:val="auto"/>
          <w:kern w:val="2"/>
          <w:sz w:val="24"/>
          <w:szCs w:val="18"/>
          <w:lang w:val="en-US" w:eastAsia="zh-CN" w:bidi="ar-SA"/>
        </w:rPr>
        <w:t>日</w:t>
      </w:r>
    </w:p>
    <w:p>
      <w:pPr>
        <w:spacing w:line="360" w:lineRule="auto"/>
        <w:ind w:firstLine="0" w:firstLineChars="0"/>
        <w:jc w:val="center"/>
        <w:outlineLvl w:val="1"/>
        <w:rPr>
          <w:rFonts w:ascii="宋体" w:hAnsi="宋体" w:eastAsia="宋体" w:cs="宋体"/>
          <w:b/>
          <w:bCs/>
          <w:color w:val="auto"/>
          <w:sz w:val="30"/>
          <w:szCs w:val="30"/>
        </w:rPr>
      </w:pPr>
      <w:r>
        <w:rPr>
          <w:rFonts w:hint="eastAsia" w:ascii="宋体" w:hAnsi="宋体" w:eastAsia="宋体" w:cs="宋体"/>
          <w:b/>
          <w:bCs/>
          <w:color w:val="auto"/>
          <w:sz w:val="30"/>
          <w:szCs w:val="30"/>
        </w:rPr>
        <w:t>第二部分  技术部分</w:t>
      </w:r>
    </w:p>
    <w:p>
      <w:pPr>
        <w:spacing w:line="360" w:lineRule="auto"/>
        <w:ind w:firstLine="480" w:firstLineChars="200"/>
        <w:rPr>
          <w:rFonts w:ascii="宋体" w:hAnsi="宋体" w:eastAsia="宋体" w:cs="仿宋"/>
          <w:bCs/>
          <w:color w:val="auto"/>
          <w:sz w:val="24"/>
          <w:szCs w:val="24"/>
        </w:rPr>
      </w:pPr>
      <w:r>
        <w:rPr>
          <w:rFonts w:hint="eastAsia" w:ascii="宋体" w:hAnsi="宋体" w:eastAsia="宋体" w:cs="仿宋"/>
          <w:bCs/>
          <w:color w:val="auto"/>
          <w:sz w:val="24"/>
          <w:szCs w:val="24"/>
        </w:rPr>
        <w:t>投标人按招标文件内容的</w:t>
      </w:r>
      <w:r>
        <w:rPr>
          <w:rFonts w:hint="eastAsia" w:ascii="宋体" w:hAnsi="宋体" w:eastAsia="宋体" w:cs="宋体"/>
          <w:bCs/>
          <w:color w:val="auto"/>
          <w:sz w:val="24"/>
          <w:szCs w:val="24"/>
        </w:rPr>
        <w:t>技术标准和要求</w:t>
      </w:r>
      <w:r>
        <w:rPr>
          <w:rFonts w:hint="eastAsia" w:ascii="宋体" w:hAnsi="宋体" w:eastAsia="宋体" w:cs="仿宋"/>
          <w:bCs/>
          <w:color w:val="auto"/>
          <w:sz w:val="24"/>
          <w:szCs w:val="24"/>
        </w:rPr>
        <w:t>依据各自的格式自行编写投标文件。技术响应方案包括但不限于以下内容：</w:t>
      </w:r>
    </w:p>
    <w:p>
      <w:pPr>
        <w:spacing w:line="360" w:lineRule="auto"/>
        <w:ind w:left="240" w:leftChars="100" w:firstLine="0" w:firstLineChars="0"/>
        <w:jc w:val="center"/>
        <w:rPr>
          <w:rFonts w:ascii="宋体" w:hAnsi="宋体" w:eastAsia="宋体" w:cs="宋体"/>
          <w:b/>
          <w:bCs/>
          <w:color w:val="auto"/>
          <w:sz w:val="32"/>
          <w:szCs w:val="32"/>
        </w:rPr>
      </w:pPr>
      <w:r>
        <w:rPr>
          <w:rFonts w:hint="eastAsia" w:ascii="宋体" w:hAnsi="宋体" w:eastAsia="宋体" w:cs="宋体"/>
          <w:b/>
          <w:bCs/>
          <w:color w:val="auto"/>
          <w:sz w:val="28"/>
          <w:szCs w:val="28"/>
        </w:rPr>
        <w:t>一、技术响应偏离表</w:t>
      </w:r>
      <w:r>
        <w:rPr>
          <w:rFonts w:hint="eastAsia" w:ascii="宋体" w:hAnsi="宋体" w:eastAsia="宋体" w:cs="宋体"/>
          <w:color w:val="auto"/>
          <w:sz w:val="28"/>
          <w:szCs w:val="28"/>
        </w:rPr>
        <w:t xml:space="preserve">    </w:t>
      </w:r>
      <w:r>
        <w:rPr>
          <w:rFonts w:hint="eastAsia" w:ascii="宋体" w:hAnsi="宋体" w:eastAsia="宋体" w:cs="宋体"/>
          <w:color w:val="auto"/>
          <w:sz w:val="24"/>
        </w:rPr>
        <w:t xml:space="preserve">                                                                             </w:t>
      </w:r>
    </w:p>
    <w:tbl>
      <w:tblPr>
        <w:tblStyle w:val="25"/>
        <w:tblW w:w="90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4"/>
        <w:gridCol w:w="1285"/>
        <w:gridCol w:w="2675"/>
        <w:gridCol w:w="2652"/>
        <w:gridCol w:w="1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6" w:hRule="atLeast"/>
          <w:jc w:val="center"/>
        </w:trPr>
        <w:tc>
          <w:tcPr>
            <w:tcW w:w="804" w:type="dxa"/>
            <w:vAlign w:val="center"/>
          </w:tcPr>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序号</w:t>
            </w:r>
          </w:p>
        </w:tc>
        <w:tc>
          <w:tcPr>
            <w:tcW w:w="1285" w:type="dxa"/>
            <w:vAlign w:val="center"/>
          </w:tcPr>
          <w:p>
            <w:pPr>
              <w:adjustRightInd w:val="0"/>
              <w:snapToGrid w:val="0"/>
              <w:spacing w:line="240" w:lineRule="auto"/>
              <w:ind w:firstLine="0" w:firstLineChars="0"/>
              <w:jc w:val="center"/>
              <w:rPr>
                <w:rFonts w:hint="default" w:ascii="宋体" w:hAnsi="宋体" w:eastAsia="宋体" w:cs="宋体"/>
                <w:color w:val="auto"/>
                <w:sz w:val="24"/>
                <w:lang w:val="en-US" w:eastAsia="zh-CN"/>
              </w:rPr>
            </w:pPr>
            <w:r>
              <w:rPr>
                <w:rFonts w:hint="eastAsia" w:ascii="宋体" w:hAnsi="宋体" w:eastAsia="宋体" w:cs="宋体"/>
                <w:color w:val="auto"/>
                <w:sz w:val="24"/>
                <w:lang w:val="en-US" w:eastAsia="zh-CN"/>
              </w:rPr>
              <w:t>货物名称</w:t>
            </w:r>
          </w:p>
        </w:tc>
        <w:tc>
          <w:tcPr>
            <w:tcW w:w="2675" w:type="dxa"/>
            <w:vAlign w:val="center"/>
          </w:tcPr>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招标文件</w:t>
            </w:r>
          </w:p>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要求数据</w:t>
            </w:r>
          </w:p>
        </w:tc>
        <w:tc>
          <w:tcPr>
            <w:tcW w:w="2652" w:type="dxa"/>
            <w:vAlign w:val="center"/>
          </w:tcPr>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投标文件</w:t>
            </w:r>
          </w:p>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rPr>
              <w:t>响应数据</w:t>
            </w:r>
          </w:p>
        </w:tc>
        <w:tc>
          <w:tcPr>
            <w:tcW w:w="1601" w:type="dxa"/>
            <w:vAlign w:val="center"/>
          </w:tcPr>
          <w:p>
            <w:pPr>
              <w:adjustRightInd w:val="0"/>
              <w:snapToGrid w:val="0"/>
              <w:spacing w:line="240" w:lineRule="auto"/>
              <w:ind w:firstLine="0" w:firstLineChars="0"/>
              <w:jc w:val="center"/>
              <w:rPr>
                <w:rFonts w:ascii="宋体" w:hAnsi="宋体" w:eastAsia="宋体" w:cs="宋体"/>
                <w:color w:val="auto"/>
                <w:sz w:val="24"/>
              </w:rPr>
            </w:pPr>
            <w:r>
              <w:rPr>
                <w:rFonts w:hint="eastAsia" w:ascii="宋体" w:hAnsi="宋体" w:eastAsia="宋体" w:cs="宋体"/>
                <w:color w:val="auto"/>
                <w:sz w:val="24"/>
                <w:szCs w:val="24"/>
              </w:rPr>
              <w:t>偏离情况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4" w:type="dxa"/>
            <w:vAlign w:val="center"/>
          </w:tcPr>
          <w:p>
            <w:pPr>
              <w:adjustRightInd w:val="0"/>
              <w:snapToGrid w:val="0"/>
              <w:spacing w:line="360" w:lineRule="auto"/>
              <w:ind w:firstLine="0" w:firstLineChars="0"/>
              <w:jc w:val="center"/>
              <w:rPr>
                <w:rFonts w:hint="default"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1</w:t>
            </w:r>
          </w:p>
        </w:tc>
        <w:tc>
          <w:tcPr>
            <w:tcW w:w="1285" w:type="dxa"/>
            <w:vAlign w:val="center"/>
          </w:tcPr>
          <w:p>
            <w:pPr>
              <w:widowControl/>
              <w:spacing w:line="240" w:lineRule="auto"/>
              <w:ind w:firstLine="0" w:firstLineChars="0"/>
              <w:jc w:val="center"/>
              <w:rPr>
                <w:rFonts w:hint="default"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浮筒</w:t>
            </w:r>
          </w:p>
        </w:tc>
        <w:tc>
          <w:tcPr>
            <w:tcW w:w="2675" w:type="dxa"/>
            <w:vAlign w:val="center"/>
          </w:tcPr>
          <w:p>
            <w:pPr>
              <w:ind w:left="0" w:leftChars="0" w:firstLine="0" w:firstLineChars="0"/>
              <w:rPr>
                <w:rFonts w:hint="default"/>
                <w:lang w:val="en-US" w:eastAsia="zh-CN"/>
              </w:rPr>
            </w:pPr>
            <w:r>
              <w:rPr>
                <w:rFonts w:hint="eastAsia"/>
                <w:lang w:val="en-US" w:eastAsia="zh-CN"/>
              </w:rPr>
              <w:t>1、</w:t>
            </w:r>
            <w:r>
              <w:rPr>
                <w:rFonts w:hint="default"/>
                <w:lang w:val="en-US" w:eastAsia="zh-CN"/>
              </w:rPr>
              <w:t>规格：</w:t>
            </w:r>
          </w:p>
          <w:p>
            <w:pPr>
              <w:ind w:left="0" w:leftChars="0" w:firstLine="0" w:firstLineChars="0"/>
              <w:rPr>
                <w:rFonts w:hint="default"/>
                <w:lang w:val="en-US" w:eastAsia="zh-CN"/>
              </w:rPr>
            </w:pPr>
            <w:r>
              <w:rPr>
                <w:rFonts w:hint="default"/>
                <w:lang w:val="en-US" w:eastAsia="zh-CN"/>
              </w:rPr>
              <w:t xml:space="preserve">50cm*50cm*40cm </w:t>
            </w:r>
            <w:r>
              <w:rPr>
                <w:rFonts w:hint="eastAsia"/>
                <w:lang w:val="en-US" w:eastAsia="zh-CN"/>
              </w:rPr>
              <w:t>，</w:t>
            </w:r>
            <w:r>
              <w:rPr>
                <w:rFonts w:hint="default"/>
                <w:lang w:val="en-US" w:eastAsia="zh-CN"/>
              </w:rPr>
              <w:t>单块重量：6.7Kg-7Kg</w:t>
            </w:r>
          </w:p>
          <w:p>
            <w:pPr>
              <w:ind w:left="0" w:leftChars="0" w:firstLine="0" w:firstLineChars="0"/>
              <w:rPr>
                <w:rFonts w:hint="default"/>
                <w:lang w:val="en-US" w:eastAsia="zh-CN"/>
              </w:rPr>
            </w:pPr>
            <w:r>
              <w:rPr>
                <w:rFonts w:hint="default"/>
                <w:lang w:val="en-US" w:eastAsia="zh-CN"/>
              </w:rPr>
              <w:t>2、每平方米的浮力≥350Kg</w:t>
            </w:r>
          </w:p>
          <w:p>
            <w:pPr>
              <w:ind w:left="0" w:leftChars="0" w:firstLine="0" w:firstLineChars="0"/>
              <w:rPr>
                <w:rFonts w:hint="default"/>
                <w:lang w:val="en-US" w:eastAsia="zh-CN"/>
              </w:rPr>
            </w:pPr>
            <w:r>
              <w:rPr>
                <w:rFonts w:hint="default"/>
                <w:lang w:val="en-US" w:eastAsia="zh-CN"/>
              </w:rPr>
              <w:t>3、工作温度T：</w:t>
            </w:r>
          </w:p>
          <w:p>
            <w:pPr>
              <w:ind w:left="0" w:leftChars="0" w:firstLine="0" w:firstLineChars="0"/>
              <w:rPr>
                <w:rFonts w:hint="default"/>
                <w:lang w:val="en-US" w:eastAsia="zh-CN"/>
              </w:rPr>
            </w:pPr>
            <w:r>
              <w:rPr>
                <w:rFonts w:hint="default"/>
                <w:lang w:val="en-US" w:eastAsia="zh-CN"/>
              </w:rPr>
              <w:t>-60℃≤T≤80℃</w:t>
            </w:r>
          </w:p>
          <w:p>
            <w:pPr>
              <w:ind w:left="0" w:leftChars="0" w:firstLine="0" w:firstLineChars="0"/>
              <w:rPr>
                <w:rFonts w:hint="default"/>
                <w:lang w:val="en-US" w:eastAsia="zh-CN"/>
              </w:rPr>
            </w:pPr>
            <w:r>
              <w:rPr>
                <w:rFonts w:hint="default"/>
                <w:lang w:val="en-US" w:eastAsia="zh-CN"/>
              </w:rPr>
              <w:t>4、耐腐蚀、抗氧化、抗冲击</w:t>
            </w:r>
          </w:p>
          <w:p>
            <w:pPr>
              <w:ind w:left="0" w:leftChars="0" w:firstLine="0" w:firstLineChars="0"/>
              <w:rPr>
                <w:rFonts w:hint="default"/>
                <w:lang w:val="en-US" w:eastAsia="zh-CN"/>
              </w:rPr>
            </w:pPr>
            <w:r>
              <w:rPr>
                <w:rFonts w:hint="eastAsia"/>
                <w:lang w:val="en-US" w:eastAsia="zh-CN"/>
              </w:rPr>
              <w:t>5、表面具有防滑功能</w:t>
            </w:r>
          </w:p>
        </w:tc>
        <w:tc>
          <w:tcPr>
            <w:tcW w:w="2652" w:type="dxa"/>
            <w:vAlign w:val="center"/>
          </w:tcPr>
          <w:p>
            <w:pPr>
              <w:ind w:left="0" w:leftChars="0" w:firstLine="0" w:firstLineChars="0"/>
              <w:rPr>
                <w:rFonts w:hint="default"/>
                <w:lang w:val="en-US" w:eastAsia="zh-CN"/>
              </w:rPr>
            </w:pPr>
            <w:r>
              <w:rPr>
                <w:rFonts w:hint="eastAsia"/>
                <w:lang w:val="en-US" w:eastAsia="zh-CN"/>
              </w:rPr>
              <w:t>1、</w:t>
            </w:r>
            <w:r>
              <w:rPr>
                <w:rFonts w:hint="default"/>
                <w:lang w:val="en-US" w:eastAsia="zh-CN"/>
              </w:rPr>
              <w:t>规格：</w:t>
            </w:r>
          </w:p>
          <w:p>
            <w:pPr>
              <w:ind w:left="0" w:leftChars="0" w:firstLine="0" w:firstLineChars="0"/>
              <w:rPr>
                <w:rFonts w:hint="default"/>
                <w:lang w:val="en-US" w:eastAsia="zh-CN"/>
              </w:rPr>
            </w:pPr>
            <w:r>
              <w:rPr>
                <w:rFonts w:hint="default"/>
                <w:lang w:val="en-US" w:eastAsia="zh-CN"/>
              </w:rPr>
              <w:t xml:space="preserve">50cm*50cm*40cm </w:t>
            </w:r>
            <w:r>
              <w:rPr>
                <w:rFonts w:hint="eastAsia"/>
                <w:lang w:val="en-US" w:eastAsia="zh-CN"/>
              </w:rPr>
              <w:t>，</w:t>
            </w:r>
            <w:r>
              <w:rPr>
                <w:rFonts w:hint="default"/>
                <w:lang w:val="en-US" w:eastAsia="zh-CN"/>
              </w:rPr>
              <w:t>单块重量：6.7Kg-7Kg</w:t>
            </w:r>
          </w:p>
          <w:p>
            <w:pPr>
              <w:ind w:left="0" w:leftChars="0" w:firstLine="0" w:firstLineChars="0"/>
              <w:rPr>
                <w:rFonts w:hint="default"/>
                <w:lang w:val="en-US" w:eastAsia="zh-CN"/>
              </w:rPr>
            </w:pPr>
            <w:r>
              <w:rPr>
                <w:rFonts w:hint="default"/>
                <w:lang w:val="en-US" w:eastAsia="zh-CN"/>
              </w:rPr>
              <w:t>2、每平方米的浮力≥350Kg</w:t>
            </w:r>
          </w:p>
          <w:p>
            <w:pPr>
              <w:ind w:left="0" w:leftChars="0" w:firstLine="0" w:firstLineChars="0"/>
              <w:rPr>
                <w:rFonts w:hint="default"/>
                <w:lang w:val="en-US" w:eastAsia="zh-CN"/>
              </w:rPr>
            </w:pPr>
            <w:r>
              <w:rPr>
                <w:rFonts w:hint="default"/>
                <w:lang w:val="en-US" w:eastAsia="zh-CN"/>
              </w:rPr>
              <w:t>3、工作温度T：</w:t>
            </w:r>
          </w:p>
          <w:p>
            <w:pPr>
              <w:ind w:left="0" w:leftChars="0" w:firstLine="0" w:firstLineChars="0"/>
              <w:rPr>
                <w:rFonts w:hint="default"/>
                <w:lang w:val="en-US" w:eastAsia="zh-CN"/>
              </w:rPr>
            </w:pPr>
            <w:r>
              <w:rPr>
                <w:rFonts w:hint="default"/>
                <w:lang w:val="en-US" w:eastAsia="zh-CN"/>
              </w:rPr>
              <w:t>-60℃≤T≤80℃</w:t>
            </w:r>
          </w:p>
          <w:p>
            <w:pPr>
              <w:ind w:left="0" w:leftChars="0" w:firstLine="0" w:firstLineChars="0"/>
              <w:rPr>
                <w:rFonts w:hint="default"/>
                <w:lang w:val="en-US" w:eastAsia="zh-CN"/>
              </w:rPr>
            </w:pPr>
            <w:r>
              <w:rPr>
                <w:rFonts w:hint="default"/>
                <w:lang w:val="en-US" w:eastAsia="zh-CN"/>
              </w:rPr>
              <w:t>4、耐腐蚀、抗氧化、抗冲击</w:t>
            </w:r>
          </w:p>
          <w:p>
            <w:pPr>
              <w:adjustRightInd w:val="0"/>
              <w:snapToGrid w:val="0"/>
              <w:spacing w:line="360" w:lineRule="auto"/>
              <w:ind w:firstLine="0" w:firstLineChars="0"/>
              <w:jc w:val="center"/>
              <w:rPr>
                <w:rFonts w:ascii="宋体" w:hAnsi="宋体" w:eastAsia="宋体" w:cs="宋体"/>
                <w:color w:val="auto"/>
                <w:sz w:val="28"/>
                <w:szCs w:val="28"/>
              </w:rPr>
            </w:pPr>
            <w:r>
              <w:rPr>
                <w:rFonts w:hint="eastAsia"/>
                <w:lang w:val="en-US" w:eastAsia="zh-CN"/>
              </w:rPr>
              <w:t>5、表面具有防滑功能</w:t>
            </w:r>
          </w:p>
        </w:tc>
        <w:tc>
          <w:tcPr>
            <w:tcW w:w="1601" w:type="dxa"/>
            <w:vAlign w:val="center"/>
          </w:tcPr>
          <w:p>
            <w:pPr>
              <w:adjustRightInd w:val="0"/>
              <w:snapToGrid w:val="0"/>
              <w:spacing w:line="360" w:lineRule="auto"/>
              <w:ind w:firstLine="0" w:firstLineChars="0"/>
              <w:jc w:val="center"/>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无偏离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4" w:type="dxa"/>
            <w:vAlign w:val="center"/>
          </w:tcPr>
          <w:p>
            <w:pPr>
              <w:adjustRightInd w:val="0"/>
              <w:snapToGrid w:val="0"/>
              <w:spacing w:line="360" w:lineRule="auto"/>
              <w:ind w:firstLine="0" w:firstLineChars="0"/>
              <w:jc w:val="center"/>
              <w:rPr>
                <w:rFonts w:hint="eastAsia" w:ascii="宋体" w:hAnsi="宋体" w:eastAsia="宋体" w:cs="宋体"/>
                <w:color w:val="auto"/>
                <w:sz w:val="28"/>
                <w:szCs w:val="28"/>
                <w:lang w:val="en-US" w:eastAsia="zh-CN"/>
              </w:rPr>
            </w:pPr>
            <w:r>
              <w:rPr>
                <w:rFonts w:hint="eastAsia" w:ascii="宋体" w:hAnsi="宋体" w:eastAsia="宋体" w:cs="宋体"/>
                <w:color w:val="auto"/>
                <w:sz w:val="28"/>
                <w:szCs w:val="28"/>
                <w:lang w:val="en-US" w:eastAsia="zh-CN"/>
              </w:rPr>
              <w:t>2</w:t>
            </w:r>
          </w:p>
        </w:tc>
        <w:tc>
          <w:tcPr>
            <w:tcW w:w="1285" w:type="dxa"/>
            <w:vAlign w:val="center"/>
          </w:tcPr>
          <w:p>
            <w:pPr>
              <w:widowControl/>
              <w:spacing w:line="240" w:lineRule="auto"/>
              <w:ind w:firstLine="0" w:firstLineChars="0"/>
              <w:jc w:val="center"/>
              <w:rPr>
                <w:rFonts w:hint="default" w:ascii="宋体" w:hAnsi="宋体" w:eastAsia="宋体" w:cs="宋体"/>
                <w:color w:val="auto"/>
                <w:kern w:val="2"/>
                <w:sz w:val="24"/>
                <w:szCs w:val="24"/>
                <w:lang w:val="en-US" w:eastAsia="zh-CN" w:bidi="ar-SA"/>
              </w:rPr>
            </w:pPr>
            <w:r>
              <w:rPr>
                <w:rFonts w:hint="eastAsia" w:ascii="宋体" w:hAnsi="宋体" w:eastAsia="宋体" w:cs="宋体"/>
                <w:color w:val="auto"/>
                <w:sz w:val="24"/>
                <w:szCs w:val="24"/>
                <w:lang w:val="en-US" w:eastAsia="zh-CN"/>
              </w:rPr>
              <w:t>护栏</w:t>
            </w:r>
          </w:p>
        </w:tc>
        <w:tc>
          <w:tcPr>
            <w:tcW w:w="2675" w:type="dxa"/>
            <w:vAlign w:val="center"/>
          </w:tcPr>
          <w:p>
            <w:pPr>
              <w:widowControl/>
              <w:spacing w:line="240" w:lineRule="auto"/>
              <w:ind w:firstLine="0" w:firstLineChars="0"/>
              <w:jc w:val="center"/>
              <w:rPr>
                <w:rFonts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浮桥配备浮动护栏：112CM*12CM*12CM</w:t>
            </w:r>
          </w:p>
        </w:tc>
        <w:tc>
          <w:tcPr>
            <w:tcW w:w="2652"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r>
              <w:rPr>
                <w:rFonts w:hint="eastAsia" w:ascii="宋体" w:hAnsi="宋体" w:eastAsia="宋体" w:cs="宋体"/>
                <w:color w:val="auto"/>
                <w:kern w:val="2"/>
                <w:sz w:val="24"/>
                <w:szCs w:val="24"/>
                <w:lang w:val="en-US" w:eastAsia="zh-CN" w:bidi="ar-SA"/>
              </w:rPr>
              <w:t>浮桥配备浮动护栏：112CM*12CM*12CM</w:t>
            </w:r>
          </w:p>
        </w:tc>
        <w:tc>
          <w:tcPr>
            <w:tcW w:w="1601" w:type="dxa"/>
            <w:vAlign w:val="center"/>
          </w:tcPr>
          <w:p>
            <w:pPr>
              <w:adjustRightInd w:val="0"/>
              <w:snapToGrid w:val="0"/>
              <w:spacing w:line="360" w:lineRule="auto"/>
              <w:ind w:firstLine="0" w:firstLineChars="0"/>
              <w:jc w:val="center"/>
              <w:rPr>
                <w:rFonts w:hint="eastAsia" w:ascii="宋体" w:hAnsi="宋体" w:eastAsia="宋体" w:cs="宋体"/>
                <w:color w:val="auto"/>
                <w:sz w:val="28"/>
                <w:szCs w:val="28"/>
                <w:lang w:eastAsia="zh-CN"/>
              </w:rPr>
            </w:pPr>
            <w:r>
              <w:rPr>
                <w:rFonts w:hint="eastAsia" w:ascii="宋体" w:hAnsi="宋体" w:eastAsia="宋体" w:cs="宋体"/>
                <w:color w:val="auto"/>
                <w:sz w:val="28"/>
                <w:szCs w:val="28"/>
                <w:lang w:eastAsia="zh-CN"/>
              </w:rPr>
              <w:t>无偏离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4"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28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7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52"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601"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4"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28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7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52"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601"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7" w:hRule="atLeast"/>
          <w:jc w:val="center"/>
        </w:trPr>
        <w:tc>
          <w:tcPr>
            <w:tcW w:w="804"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28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7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52"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601"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8" w:hRule="atLeast"/>
          <w:jc w:val="center"/>
        </w:trPr>
        <w:tc>
          <w:tcPr>
            <w:tcW w:w="804"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28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75"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2652"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c>
          <w:tcPr>
            <w:tcW w:w="1601" w:type="dxa"/>
            <w:vAlign w:val="center"/>
          </w:tcPr>
          <w:p>
            <w:pPr>
              <w:adjustRightInd w:val="0"/>
              <w:snapToGrid w:val="0"/>
              <w:spacing w:line="360" w:lineRule="auto"/>
              <w:ind w:firstLine="0" w:firstLineChars="0"/>
              <w:jc w:val="center"/>
              <w:rPr>
                <w:rFonts w:ascii="宋体" w:hAnsi="宋体" w:eastAsia="宋体" w:cs="宋体"/>
                <w:color w:val="auto"/>
                <w:sz w:val="28"/>
                <w:szCs w:val="28"/>
              </w:rPr>
            </w:pPr>
          </w:p>
        </w:tc>
      </w:tr>
    </w:tbl>
    <w:p>
      <w:pPr>
        <w:spacing w:line="360" w:lineRule="exact"/>
        <w:ind w:firstLine="240" w:firstLineChars="100"/>
        <w:jc w:val="left"/>
        <w:rPr>
          <w:rFonts w:ascii="宋体" w:hAnsi="宋体" w:eastAsia="宋体" w:cs="宋体"/>
          <w:color w:val="auto"/>
          <w:sz w:val="24"/>
        </w:rPr>
      </w:pPr>
      <w:r>
        <w:rPr>
          <w:rFonts w:hint="eastAsia" w:ascii="宋体" w:hAnsi="宋体" w:eastAsia="宋体" w:cs="宋体"/>
          <w:color w:val="auto"/>
          <w:sz w:val="24"/>
        </w:rPr>
        <w:t>1、偏离情况填写：正偏离、负偏离、无偏离。</w:t>
      </w:r>
    </w:p>
    <w:p>
      <w:pPr>
        <w:spacing w:line="360" w:lineRule="exact"/>
        <w:ind w:firstLine="240" w:firstLineChars="100"/>
        <w:jc w:val="left"/>
        <w:rPr>
          <w:rFonts w:ascii="宋体" w:hAnsi="宋体" w:eastAsia="宋体" w:cs="宋体"/>
          <w:color w:val="auto"/>
          <w:sz w:val="24"/>
        </w:rPr>
      </w:pPr>
      <w:r>
        <w:rPr>
          <w:rFonts w:hint="eastAsia" w:ascii="宋体" w:hAnsi="宋体" w:eastAsia="宋体" w:cs="宋体"/>
          <w:color w:val="auto"/>
          <w:sz w:val="24"/>
        </w:rPr>
        <w:t>2、依据招标文件“第五章  技术标准和要求”中技术条款内容填写。</w:t>
      </w:r>
    </w:p>
    <w:p>
      <w:pPr>
        <w:spacing w:line="360" w:lineRule="auto"/>
        <w:ind w:left="240" w:leftChars="100" w:firstLine="0" w:firstLineChars="0"/>
        <w:rPr>
          <w:rFonts w:hint="eastAsia" w:ascii="宋体" w:hAnsi="宋体" w:eastAsia="宋体" w:cs="宋体"/>
          <w:color w:val="auto"/>
          <w:sz w:val="24"/>
          <w:szCs w:val="24"/>
        </w:rPr>
      </w:pPr>
      <w:r>
        <w:rPr>
          <w:rFonts w:hint="eastAsia" w:ascii="宋体" w:hAnsi="宋体" w:eastAsia="宋体" w:cs="宋体"/>
          <w:color w:val="auto"/>
          <w:sz w:val="24"/>
          <w:szCs w:val="24"/>
        </w:rPr>
        <w:t xml:space="preserve"> </w:t>
      </w:r>
    </w:p>
    <w:p>
      <w:pPr>
        <w:pStyle w:val="2"/>
        <w:rPr>
          <w:rFonts w:hint="eastAsia" w:ascii="宋体" w:hAnsi="宋体" w:eastAsia="宋体" w:cs="宋体"/>
          <w:color w:val="auto"/>
          <w:sz w:val="24"/>
          <w:szCs w:val="24"/>
        </w:rPr>
      </w:pPr>
    </w:p>
    <w:p>
      <w:pPr>
        <w:rPr>
          <w:lang w:val="en-US" w:eastAsia="zh-CN"/>
        </w:rPr>
      </w:pPr>
    </w:p>
    <w:p>
      <w:pPr>
        <w:kinsoku w:val="0"/>
        <w:spacing w:line="360" w:lineRule="auto"/>
        <w:ind w:firstLine="0" w:firstLineChars="0"/>
        <w:rPr>
          <w:rFonts w:ascii="宋体" w:hAnsi="宋体" w:eastAsia="宋体" w:cs="宋体"/>
          <w:color w:val="auto"/>
          <w:sz w:val="24"/>
        </w:rPr>
      </w:pPr>
      <w:r>
        <w:rPr>
          <w:rFonts w:hint="eastAsia" w:ascii="宋体" w:hAnsi="宋体" w:eastAsia="宋体" w:cs="宋体"/>
          <w:color w:val="auto"/>
          <w:sz w:val="24"/>
        </w:rPr>
        <w:t>投标人名称（公章）：                  法定代表人或被授权人（签字或盖章）：</w:t>
      </w:r>
    </w:p>
    <w:p>
      <w:pPr>
        <w:autoSpaceDE w:val="0"/>
        <w:autoSpaceDN w:val="0"/>
        <w:adjustRightInd w:val="0"/>
        <w:spacing w:line="360" w:lineRule="auto"/>
        <w:ind w:firstLine="0" w:firstLineChars="0"/>
        <w:rPr>
          <w:rFonts w:ascii="宋体" w:hAnsi="宋体" w:eastAsia="宋体" w:cs="宋体"/>
          <w:color w:val="auto"/>
          <w:sz w:val="28"/>
          <w:szCs w:val="28"/>
          <w:u w:val="single"/>
          <w:lang w:val="zh-CN"/>
        </w:rPr>
      </w:pPr>
    </w:p>
    <w:p>
      <w:pPr>
        <w:widowControl w:val="0"/>
        <w:spacing w:after="120"/>
        <w:ind w:firstLine="180" w:firstLineChars="100"/>
        <w:jc w:val="both"/>
        <w:rPr>
          <w:rFonts w:ascii="宋体" w:hAnsi="宋体" w:eastAsia="宋体" w:cs="宋体"/>
          <w:b/>
          <w:color w:val="auto"/>
          <w:sz w:val="32"/>
          <w:szCs w:val="32"/>
        </w:rPr>
      </w:pPr>
      <w:r>
        <w:rPr>
          <w:rFonts w:hint="eastAsia" w:ascii="Calibri" w:hAnsi="Calibri" w:eastAsia="宋体" w:cs="Times New Roman"/>
          <w:color w:val="auto"/>
          <w:kern w:val="2"/>
          <w:sz w:val="18"/>
          <w:szCs w:val="18"/>
          <w:lang w:val="en-US" w:eastAsia="zh-CN" w:bidi="ar-SA"/>
        </w:rPr>
        <w:t xml:space="preserve">                                                </w:t>
      </w:r>
      <w:r>
        <w:rPr>
          <w:rFonts w:hint="eastAsia" w:ascii="宋体" w:hAnsi="宋体" w:eastAsia="宋体" w:cs="宋体"/>
          <w:color w:val="auto"/>
          <w:kern w:val="2"/>
          <w:sz w:val="24"/>
          <w:szCs w:val="18"/>
          <w:lang w:val="en-US" w:eastAsia="zh-CN" w:bidi="ar-SA"/>
        </w:rPr>
        <w:t xml:space="preserve">日期： </w:t>
      </w:r>
      <w:r>
        <w:rPr>
          <w:rFonts w:hint="eastAsia" w:ascii="宋体" w:hAnsi="宋体" w:eastAsia="宋体" w:cs="宋体"/>
          <w:color w:val="auto"/>
          <w:kern w:val="2"/>
          <w:sz w:val="24"/>
          <w:szCs w:val="18"/>
          <w:u w:val="single"/>
          <w:lang w:val="en-US" w:eastAsia="zh-CN" w:bidi="ar-SA"/>
        </w:rPr>
        <w:t xml:space="preserve"> 2023 </w:t>
      </w:r>
      <w:r>
        <w:rPr>
          <w:rFonts w:hint="eastAsia" w:ascii="宋体" w:hAnsi="宋体" w:eastAsia="宋体" w:cs="宋体"/>
          <w:color w:val="auto"/>
          <w:kern w:val="2"/>
          <w:sz w:val="24"/>
          <w:szCs w:val="18"/>
          <w:lang w:val="en-US" w:eastAsia="zh-CN" w:bidi="ar-SA"/>
        </w:rPr>
        <w:t>年</w:t>
      </w:r>
      <w:r>
        <w:rPr>
          <w:rFonts w:hint="eastAsia" w:ascii="宋体" w:hAnsi="宋体" w:eastAsia="宋体" w:cs="宋体"/>
          <w:color w:val="auto"/>
          <w:kern w:val="2"/>
          <w:sz w:val="24"/>
          <w:szCs w:val="18"/>
          <w:u w:val="single"/>
          <w:lang w:val="en-US" w:eastAsia="zh-CN" w:bidi="ar-SA"/>
        </w:rPr>
        <w:t xml:space="preserve"> 11 </w:t>
      </w:r>
      <w:r>
        <w:rPr>
          <w:rFonts w:hint="eastAsia" w:ascii="宋体" w:hAnsi="宋体" w:eastAsia="宋体" w:cs="宋体"/>
          <w:color w:val="auto"/>
          <w:kern w:val="2"/>
          <w:sz w:val="24"/>
          <w:szCs w:val="18"/>
          <w:lang w:val="en-US" w:eastAsia="zh-CN" w:bidi="ar-SA"/>
        </w:rPr>
        <w:t>月</w:t>
      </w:r>
      <w:r>
        <w:rPr>
          <w:rFonts w:hint="eastAsia" w:ascii="宋体" w:hAnsi="宋体" w:eastAsia="宋体" w:cs="宋体"/>
          <w:color w:val="auto"/>
          <w:kern w:val="2"/>
          <w:sz w:val="24"/>
          <w:szCs w:val="18"/>
          <w:u w:val="single"/>
          <w:lang w:val="en-US" w:eastAsia="zh-CN" w:bidi="ar-SA"/>
        </w:rPr>
        <w:t xml:space="preserve"> 28 </w:t>
      </w:r>
      <w:r>
        <w:rPr>
          <w:rFonts w:hint="eastAsia" w:ascii="宋体" w:hAnsi="宋体" w:eastAsia="宋体" w:cs="宋体"/>
          <w:color w:val="auto"/>
          <w:kern w:val="2"/>
          <w:sz w:val="24"/>
          <w:szCs w:val="18"/>
          <w:lang w:val="en-US" w:eastAsia="zh-CN" w:bidi="ar-SA"/>
        </w:rPr>
        <w:t>日</w:t>
      </w:r>
    </w:p>
    <w:p>
      <w:pPr>
        <w:pStyle w:val="3"/>
        <w:bidi w:val="0"/>
        <w:ind w:left="0" w:leftChars="0" w:firstLine="0" w:firstLineChars="0"/>
        <w:jc w:val="left"/>
        <w:rPr>
          <w:rFonts w:hint="eastAsia"/>
        </w:rPr>
      </w:pPr>
      <w:r>
        <w:rPr>
          <w:rFonts w:hint="eastAsia"/>
        </w:rPr>
        <w:t>技术响应</w:t>
      </w:r>
    </w:p>
    <w:p>
      <w:pPr>
        <w:pStyle w:val="4"/>
        <w:bidi w:val="0"/>
        <w:ind w:left="568" w:leftChars="0" w:hanging="568" w:firstLineChars="0"/>
      </w:pPr>
      <w:r>
        <w:rPr>
          <w:rFonts w:hint="eastAsia"/>
          <w:lang w:eastAsia="zh-CN"/>
        </w:rPr>
        <w:t>产品技术参数及性能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vertAlign w:val="baseline"/>
          <w:lang w:val="en-US" w:eastAsia="zh-CN"/>
        </w:rPr>
      </w:pPr>
      <w:r>
        <w:rPr>
          <w:rFonts w:hint="eastAsia" w:ascii="宋体" w:hAnsi="宋体" w:eastAsia="宋体" w:cs="宋体"/>
          <w:lang w:eastAsia="zh-CN"/>
        </w:rPr>
        <w:t>本项目采用</w:t>
      </w:r>
      <w:r>
        <w:rPr>
          <w:rFonts w:hint="eastAsia" w:ascii="宋体" w:hAnsi="宋体" w:eastAsia="宋体" w:cs="宋体"/>
        </w:rPr>
        <w:t>500*500*400mm</w:t>
      </w:r>
      <w:r>
        <w:rPr>
          <w:rFonts w:hint="eastAsia" w:ascii="宋体" w:hAnsi="宋体" w:eastAsia="宋体" w:cs="宋体"/>
          <w:lang w:eastAsia="zh-CN"/>
        </w:rPr>
        <w:t>规格浮筒</w:t>
      </w:r>
      <w:r>
        <w:rPr>
          <w:rFonts w:hint="eastAsia" w:ascii="宋体" w:hAnsi="宋体" w:eastAsia="宋体" w:cs="宋体"/>
        </w:rPr>
        <w:t>，</w:t>
      </w:r>
      <w:r>
        <w:rPr>
          <w:rFonts w:hint="eastAsia" w:ascii="宋体" w:hAnsi="宋体" w:eastAsia="宋体" w:cs="宋体"/>
          <w:lang w:eastAsia="zh-CN"/>
        </w:rPr>
        <w:t>材质为</w:t>
      </w:r>
      <w:r>
        <w:rPr>
          <w:rFonts w:hint="eastAsia" w:ascii="宋体" w:hAnsi="宋体" w:eastAsia="宋体" w:cs="宋体"/>
        </w:rPr>
        <w:t>全新高分子高密度聚乙烯HMWHDPE，添加抗紫外线材料、抗静电抗老化色母、防腐蚀、纯度高、抗氧化剂、耐酸碱、耐高低温</w:t>
      </w:r>
      <w:r>
        <w:rPr>
          <w:rFonts w:hint="eastAsia" w:ascii="宋体" w:hAnsi="宋体" w:eastAsia="宋体" w:cs="宋体"/>
          <w:lang w:eastAsia="zh-CN"/>
        </w:rPr>
        <w:t>（T：-60℃≤T≤80℃）</w:t>
      </w:r>
      <w:r>
        <w:rPr>
          <w:rFonts w:hint="eastAsia" w:ascii="宋体" w:hAnsi="宋体" w:eastAsia="宋体" w:cs="宋体"/>
        </w:rPr>
        <w:t>、抗撞击性能强</w:t>
      </w:r>
      <w:r>
        <w:rPr>
          <w:rFonts w:hint="eastAsia" w:ascii="宋体" w:hAnsi="宋体" w:eastAsia="宋体" w:cs="宋体"/>
          <w:lang w:eastAsia="zh-CN"/>
        </w:rPr>
        <w:t>，有三年质保期，</w:t>
      </w:r>
      <w:r>
        <w:rPr>
          <w:rFonts w:hint="eastAsia" w:ascii="宋体" w:hAnsi="宋体" w:eastAsia="宋体" w:cs="宋体"/>
        </w:rPr>
        <w:t>承载浮力350kg/</w:t>
      </w:r>
      <w:r>
        <w:rPr>
          <w:rFonts w:hint="eastAsia" w:ascii="宋体" w:hAnsi="宋体" w:eastAsia="宋体" w:cs="宋体"/>
          <w:lang w:val="en-US" w:eastAsia="zh-CN"/>
        </w:rPr>
        <w:t>m</w:t>
      </w:r>
      <w:r>
        <w:rPr>
          <w:rFonts w:hint="eastAsia" w:ascii="宋体" w:hAnsi="宋体" w:eastAsia="宋体" w:cs="宋体"/>
          <w:vertAlign w:val="superscript"/>
          <w:lang w:val="en-US" w:eastAsia="zh-CN"/>
        </w:rPr>
        <w:t>2</w:t>
      </w:r>
      <w:r>
        <w:rPr>
          <w:rFonts w:hint="eastAsia" w:ascii="宋体" w:hAnsi="宋体" w:eastAsia="宋体" w:cs="宋体"/>
          <w:vertAlign w:val="baseline"/>
          <w:lang w:val="en-US" w:eastAsia="zh-CN"/>
        </w:rPr>
        <w:t>，表面有防滑纹理。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val="0"/>
          <w:bCs w:val="0"/>
          <w:color w:val="auto"/>
          <w:kern w:val="0"/>
          <w:sz w:val="24"/>
          <w:szCs w:val="24"/>
          <w:lang w:val="en-US" w:eastAsia="zh-CN"/>
        </w:rPr>
      </w:pPr>
      <w:r>
        <w:rPr>
          <w:rFonts w:hint="eastAsia"/>
          <w:lang w:val="en-US" w:eastAsia="zh-CN"/>
        </w:rPr>
        <w:t>栏杆采用聚乙烯材质，规格尺寸为</w:t>
      </w:r>
      <w:r>
        <w:rPr>
          <w:rFonts w:hint="eastAsia" w:ascii="宋体" w:hAnsi="宋体" w:cs="宋体"/>
          <w:b w:val="0"/>
          <w:bCs w:val="0"/>
          <w:color w:val="auto"/>
          <w:kern w:val="0"/>
          <w:sz w:val="24"/>
          <w:szCs w:val="24"/>
        </w:rPr>
        <w:t>112CM*12CM*12CM</w:t>
      </w:r>
      <w:r>
        <w:rPr>
          <w:rFonts w:hint="eastAsia" w:ascii="宋体" w:hAnsi="宋体" w:cs="宋体"/>
          <w:b w:val="0"/>
          <w:bCs w:val="0"/>
          <w:color w:val="auto"/>
          <w:kern w:val="0"/>
          <w:sz w:val="24"/>
          <w:szCs w:val="24"/>
          <w:lang w:eastAsia="zh-CN"/>
        </w:rPr>
        <w:t>，立柱的极限水平承载力为</w:t>
      </w:r>
      <w:r>
        <w:rPr>
          <w:rFonts w:hint="eastAsia" w:ascii="宋体" w:hAnsi="宋体" w:cs="宋体"/>
          <w:b w:val="0"/>
          <w:bCs w:val="0"/>
          <w:color w:val="auto"/>
          <w:kern w:val="0"/>
          <w:sz w:val="24"/>
          <w:szCs w:val="24"/>
          <w:lang w:val="en-US" w:eastAsia="zh-CN"/>
        </w:rPr>
        <w:t>50kg。</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cs="宋体"/>
          <w:b w:val="0"/>
          <w:bCs w:val="0"/>
          <w:color w:val="auto"/>
          <w:kern w:val="0"/>
          <w:sz w:val="24"/>
          <w:szCs w:val="24"/>
          <w:lang w:val="en-US" w:eastAsia="zh-CN"/>
        </w:rPr>
      </w:pPr>
      <w:r>
        <w:rPr>
          <w:rFonts w:hint="eastAsia" w:ascii="宋体" w:hAnsi="宋体" w:cs="宋体"/>
          <w:b w:val="0"/>
          <w:bCs w:val="0"/>
          <w:color w:val="auto"/>
          <w:kern w:val="0"/>
          <w:sz w:val="24"/>
          <w:szCs w:val="24"/>
          <w:lang w:val="en-US" w:eastAsia="zh-CN"/>
        </w:rPr>
        <w:t>浮桥固定采用混凝土锚组，规格为400*400*300mm，配套绳索采用20mm高强度锚绳。</w:t>
      </w:r>
    </w:p>
    <w:p>
      <w:pPr>
        <w:pStyle w:val="4"/>
        <w:bidi w:val="0"/>
        <w:rPr>
          <w:rFonts w:hint="default"/>
          <w:lang w:val="en-US" w:eastAsia="zh-CN"/>
        </w:rPr>
      </w:pPr>
      <w:r>
        <w:rPr>
          <w:rFonts w:hint="eastAsia"/>
          <w:lang w:val="en-US" w:eastAsia="zh-CN"/>
        </w:rPr>
        <w:t>具体特性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浮筒单体侧部静载承受压力为58.8/KN，拉伸屈服强度≦23Mpa，冲击强度(缺口)≦9KJ/㎡u</w:t>
      </w:r>
      <w:r>
        <w:rPr>
          <w:rFonts w:hint="eastAsia"/>
          <w:lang w:val="en-US" w:eastAsia="zh-CN"/>
        </w:rPr>
        <w:t>，，正常使用年限可达15年。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浮筒垂直承载力说明:</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1.空载吃水深约2.0~5cm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2.承载150kg时吃水深约15~20cm（安全使用）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3.承载350kg时吃水深约35~40cm(载重极限）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承受波浪力的大小：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水面风浪0-3级内为安全使用范围</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水面风浪4-5级内可以使用，防止行人滑倒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水面风浪6-7级内可以使用但必须加强安全保护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水面风浪8-10级内禁止人员使用</w:t>
      </w:r>
    </w:p>
    <w:p>
      <w:pPr>
        <w:pStyle w:val="4"/>
        <w:bidi w:val="0"/>
        <w:rPr>
          <w:rFonts w:hint="default"/>
          <w:lang w:val="en-US" w:eastAsia="zh-CN"/>
        </w:rPr>
      </w:pPr>
      <w:r>
        <w:rPr>
          <w:rFonts w:hint="eastAsia"/>
          <w:lang w:val="en-US" w:eastAsia="zh-CN"/>
        </w:rPr>
        <w:t>产品使用注意事项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浮筒平台安装完毕后需通过各相关部门验收后才能投入使用，使用过程中用户的行为应符合公共场所基本的行为规范。因平台属于水上工程，有一定危险性，用户应根据需要，配备相应的水上救生设备。</w:t>
      </w:r>
    </w:p>
    <w:p>
      <w:pPr>
        <w:pStyle w:val="3"/>
        <w:bidi w:val="0"/>
        <w:jc w:val="left"/>
      </w:pPr>
      <w:r>
        <w:rPr>
          <w:rFonts w:hint="eastAsia"/>
        </w:rPr>
        <w:t>质量保证措施</w:t>
      </w:r>
    </w:p>
    <w:p>
      <w:pPr>
        <w:pStyle w:val="4"/>
        <w:bidi w:val="0"/>
        <w:rPr>
          <w:rFonts w:hint="eastAsia"/>
        </w:rPr>
      </w:pPr>
      <w:r>
        <w:rPr>
          <w:rFonts w:hint="eastAsia"/>
        </w:rPr>
        <w:t>供货质量承诺</w:t>
      </w:r>
      <w:r>
        <w:rPr>
          <w:rFonts w:hint="eastAsia"/>
          <w:lang w:eastAsia="zh-CN"/>
        </w:rPr>
        <w:t>及计划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我公司承诺：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(1)货物质量符合中华人民共和国国家标准、行业标准及其它相关标准。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(2)提供的所有产品都是全新的，且符合采购人的设计要求。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(3)所购产品来自正规渠道，杜绝“三无”产品入库，绝不以次充好，为采购人提供充足货源及高品质的材料。</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(4)为保证货物质量，由我公司专职人员对产品实行跟踪检查，严格按《质量管理制度》、《质量检验、监督制度》、《产品质量奖罚制度》执行，保证工程质量合格。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(5)负责货物的运输工作，保证按照本项目的要求进行包装、运输和控制，使得按时、保质地完成货物运抵现场。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(6)货物到达采购人指定地点后，组织双方相关人员进行到货验收，保证符合本项目的要求。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(7)做好实施设备材料和辅材的储存和堆放管理。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(8)负责实施全过程期间的质量问题处理，并承担相应的责任，确保产品和工程的质量。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(9)提供全天候的的产品售后技术服务。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(10)为所供产品提供“三包”服务。</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lang w:val="en-US" w:eastAsia="zh-CN"/>
        </w:rPr>
      </w:pPr>
      <w:r>
        <w:rPr>
          <w:rFonts w:hint="eastAsia"/>
          <w:lang w:eastAsia="zh-CN"/>
        </w:rPr>
        <w:t>浮筒及配套设施产品在开始施工前提前</w:t>
      </w:r>
      <w:r>
        <w:rPr>
          <w:rFonts w:hint="eastAsia"/>
          <w:lang w:val="en-US" w:eastAsia="zh-CN"/>
        </w:rPr>
        <w:t>3天左右完成备货。</w:t>
      </w:r>
    </w:p>
    <w:p>
      <w:pPr>
        <w:pStyle w:val="4"/>
        <w:bidi w:val="0"/>
        <w:rPr>
          <w:rFonts w:hint="eastAsia"/>
        </w:rPr>
      </w:pPr>
      <w:r>
        <w:rPr>
          <w:rFonts w:hint="eastAsia"/>
        </w:rPr>
        <w:t>供货质量保障措施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为了完成我公司的供货质量承诺，保证项目实施全过程中的货物质量。本项目建设，对所有项目设备、材料、工器具，在运输、存放保管、施工等过程中，采取必要的保护措施。我公司负责所有的保障措施工作。同时采购人应予以配合，提供相应的协助工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（1）质量监督管理措施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1）成立专门的质量管理监督部门，指定项目质量监督的负责人。确定质量方针、质量目标和清晰的职责分工。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2）严格执行企业质量管理制度、项目质量监督制度。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3）对产品和原材料供应商进行认证、评估和监督。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4）监督和管理产品的质量评估、产品资料的审核。</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5）监督和管理产品材料的运输、到货验收、货物更换等全过程的产品质量。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6）监督整个供货计划的执行，确保顺利完成施工。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7）定期参加工作会议，向项目负责人汇报产品质量监督工作成果。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（2）产品出厂生产的质量保障措施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1）把好原材料采购的质量关，必须符合国家质量标准和产品设计要求。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2)严格按照质量管理体系的要求进行生产质量的管理，组建质量管理体系领导小组。明确各级人员的职责。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3)加强全体员工的生产质量意识。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4)对生产中的各个环节进行严格把关，定期或不定期地进行检查。如发现不合格产品，必须重新生产，达到合格为止。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5)对产品的生产过程进行记录和统计，保证生产质量过程的可追溯性。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6)提供合格的产品</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我方按照采购人提供的供应计划（包括调整计划） 及要求的品种和数量向采购人提供满足本合同技术规定要求的质量合格、全新的货物。对于采购急需的货物我方承诺采取其他有力措施以保证供货的及时性，因此所发生的所有费用由我方自己承担。</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7)检验试验</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我公司按照质量体系的要求，从货物进库到货物的出库，对产品质量进行全过程的控制，每个环节均严格把关，为了保障交货质量。我方供应的所有合同货物都是从企业信誉、质量、售后服务择优选择合格的产品供应商。进入的物资入库前检验员首先要验证该批供货单位是否为合格供应商，并验证其有关质量证明文件（如合格证，检验报告等），再对进货实施必要的检验和测量。如该货物不属合格供应商的产品，则予以拒检。检验人员首先对产品包装、外观、色泽进行检验并根据实测情况和相关检验的要求，作出合格与否的决定，经检测合格后通知库房保管部门。根据结果办理入库手续，库房保管对所填物资的数量进行验收，并分类堆放。我方承诺方供应的所有合同货物是全新，未经使用过的。各个方面满足招标文件规定的质量、规格和性能要求。买方有权对合同货物进行抽检，我方积极配合并提供抽检所需的资料和必要条件。抽检中发现合同货物存在缺陷需要修理或更换时，修理和更换两种措施的使用次数限制为1次，经修理、更换后仍然检测不合格的，我方采取退货处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（3）外购生产原料的质量保障措施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1）成立专门的采购部门，对采购的整个计划负责。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2）制定项目采购计划，完善所有采购文件。包括：项目名称、工程使用部位、规格、数量、时间及价格要求；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项目的质量保证规范、标准；</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项目技术规范的要求；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采购进度计划；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运输和交货条件；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质量鉴定和检查方法。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3）所有进场材料必须有出厂合格证和必要的检验单据以备审核。</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4）选择优良的生产厂家和供货渠道，保障货物的质量。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（4）主要设备和检测设施的保障措施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1）明确项目所需的主要设备和检测设施类型和数量清单。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2）指定专业的设备和检测设施管理人员，保障整个工程中的设备和检测设备的安全。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3）检查现有设备和检测设施的存货量及检测记录。确保有足够的数量和合格的质量。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4）对设备和检测设施进行定期的检测和保养维护。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5）明确设备和检测设施的运输要求、使用技术要求和仓储保管要求。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6）对技术较强的大型设施，派遣专业的技术人员进行现场安装、检查和维护。</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7）可提供的工程工器具主要有：电锤，电钻、手推车、梯子、电工工具等工程安装工具。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8）可提供的专业监测工器具主要有：电力测量仪器、测量工具、笔记本计算机、网络测试仪等检测工器具。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（5）包装、运送过程中的产品质量保障措施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在运送前，对产品进行必要的包装。原产品包装符合运送要求的，可以使用原包装:否则要更换或附加新的包装。包装上要标有适当的运输和搬运记号。我方交付的所有合同货物均符合相关包装储运指示标志的规定，按照国家有关部门最新的规定进行包装，满足长途运输、能承受水平受力、垂直受力、多次搬运、装卸、防潮、防震、防碎等包装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我方按照合同货物的特点，按需要分别加上防冲撞、防霉、防锈、防腐蚀、防冻、防盗的保护措施，以便合同货物在没有任何损坏和腐蚀的情况下安全地运抵合同货物安装现场。合同货物包装前，我方应负责按部套进行检查清理，不留异物，并保证零部件齐全。3）接到供货通知后，根据产品类型，及时安排车辆进行货物装运，在装运货物时做到轻拿轻放，严禁碰撞或划伤货物，严格清点数量，尽量避免发生差错给用户带来损失，如用敞篷车装载完毕必须绑扎牢固并加盖防雨篷布遮盖，货物在运输时均办理货物保险，并督促驾驶人员必须按照运输合同规定按时将产品安全、迅速、准确无误和保质保量地运交到用户指定的卸货地点。我方认真执行产品贮存、运输规程，避免长时间燥晒，运输中注意支点位置、捆绑方法，避免货物表面划伤或被污染。</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4）我方应在合同货物包装物外表明确标注货物的仓储保管要求， 包装物外表的标注应清晰、牢固、防水、耐磨。如果我方未提出明确要求或采购人按我方要求进行仓储保管，合同货物在保管期间发生损坏的，我方承担由于修理或更换损坏的合同货物而发生的一切费用。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（6）到货验收时的质量保障措施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1）货物按照计划运送到采购人指定地点之后，我方将组织双方相关人员共同接收货物并验收。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2）按照供货清单，核对货物名称、规格、数量。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3）进行开箱验收。包括设备外观、配件、说明书、合格证等装箱内容。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4）如果货物不符合合同标准要求或者损坏缺少，应不予签收。我公司负责更换或者补货，保证不影响施工进度。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（7）需现场存放的货物质量保障措施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1）工程用设备材料需要在现场存放的，项目部必须设立满足存贮条件的封闭库房或环境，由项目部负责人指定专人负责管理，并接受指导与监管。</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2）所有设备材料不允许露天堆放。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3）项目部要根据工程实际进度，合理安排领用设备材料数量，并做好登记。</w:t>
      </w:r>
    </w:p>
    <w:p>
      <w:pPr>
        <w:pStyle w:val="4"/>
        <w:bidi w:val="0"/>
      </w:pPr>
      <w:r>
        <w:rPr>
          <w:rFonts w:hint="eastAsia"/>
          <w:lang w:eastAsia="zh-CN"/>
        </w:rPr>
        <w:t>实施过程质量控制</w:t>
      </w:r>
    </w:p>
    <w:p>
      <w:pPr>
        <w:pStyle w:val="5"/>
        <w:bidi w:val="0"/>
      </w:pPr>
      <w:r>
        <w:rPr>
          <w:rFonts w:hint="eastAsia"/>
          <w:lang w:eastAsia="zh-CN"/>
        </w:rPr>
        <w:t>质量管理体系及职责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严格按照现行的国家级部颁规范、规程、标准、设计图技术核定单施工外，还应遵照施工组织设计及技术方案等措施进行施工。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施工质量管理体系是整个施工质量得以控制的关键，而本工程质量的优劣是对项目班子质量管理能力的最直接地评价，同样质量管理体系设置和科学性对质量管理工作的开展起到决定性作用。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（1）施工质量管理组织</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施工质量的管理组织是确保工程质量的保证，其设置的合理、完善与否将直接关系整个质量保证体系能否顺利地运转及操作。</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（2）质量管理职责根据质量保证体系，建立岗位责任制和质量监督制度，明确分工职责，落实施工质量控制，各岗位各行其责。</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项目经理：项目经理是质量管理工作的领导者与管理者，是工程质量的第一责任者，应对工程质量管理全过程及质量结果负责。建立质量保证体系，确定各级人员的质量责任。</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项目总工程师：根据工程质量目标，组织有关人员编制贯彻执行技术法规、规程、规范和涉及质量方面有关规定，法规等。检查各部门的技术方案的贯彻及落实情况，解决工程施工中的技术问题，对质量问题审查整改方案，根据工程进行定期检查和阶段验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技术部负责人：熟悉工程图纸，解决设计图纸中的技术问题，制定工程各工序技术施工方案，并贯彻到各专业施工操作层，负责协调各专业之间的技术矛盾，保证工程质量，对质量问题制定整改方案。负责工程项目的施工过程质量控制，组织人员严格按工程设计及施工方案指挥施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质检员：组织施工过程中的质量自检，并提出自检报告，对工程质量负责；施工过程中矛盾与问题的处理；参与工程质量事故的处理；参加隐蔽验收，中间结构验收和交接检；参与样板的审议、验收、检验、实施与首检；核定分部、分项工程质量，准确真实地反映工程施工质量状况；在分承包工程款结帐单上就工程质量问题提出具体评价签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施工员：施工员为分部分项工程或专业分包工程施工的组织者和指挥者，对单位工程质量等级负责，要严格按施工方案组织施工，组织自检、互检和交接检的内部验收。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材料员：必须保证工程需要的材料、半成品及时地供应，并保证质量，及时向有关技术部门提供材料的各种合格证，并对材料进行及时标识，以免误用。</w:t>
      </w:r>
    </w:p>
    <w:p>
      <w:pPr>
        <w:pStyle w:val="5"/>
        <w:bidi w:val="0"/>
        <w:rPr>
          <w:rFonts w:hint="eastAsia"/>
        </w:rPr>
      </w:pPr>
      <w:r>
        <w:rPr>
          <w:rFonts w:hint="eastAsia"/>
          <w:lang w:eastAsia="zh-CN"/>
        </w:rPr>
        <w:t>施工质量控制措施</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施工质量控制措施是施工质量控制体系的具体落实，其主要是对施工各阶段及施工中的各控制要素进行质量上的控制，从而达到施工质量目标的要求。</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（1）事前控制阶段</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事前控制阶段是在正式施工活动开始前进行的质量控制，事前控制主要是建立完善的质量保证体系，质量管理体系编制《质量保证计划》，制定现场的各种管理制度，完善计量及质量检测检查和控制，并编制相应的检验计划。</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（2）事中控制阶段</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事中控制阶段是指在施工过程中进行的质量控制，主要有：</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（1）完善工序质量控制，把影响工序质量的因素都纳入管理范围。及时检查和审核质量统计分析资料和质量控制图表，抓住影响质量的关键题进行处理和解决。</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（2）严格工序间的交换检查，做好各项隐蔽验收工作，加强交检制度的落实，前道工序达不到要求决不交给下道工序施工，直到质量符合要求为止。</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对完成的分部分项工程，按相应的质量评定标准和办法进行检查、验收。同时，如施工中出现特殊情况，隐蔽工程未经验收而擅自封闭、掩盖或使用无合格证的工程材料，或擅自变更替换工程材料等，总工程师有权向项目经理建议下达停工令。</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（3）事后控制阶段</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r>
        <w:rPr>
          <w:rFonts w:hint="eastAsia"/>
        </w:rPr>
        <w:t>事后控制阶段是指对施工已完的产品进行质量检验控制。按规定的质量评定标准和办法，对完成的单位工程进行检查验收，整理所有的技术资料并编目、建档。</w:t>
      </w:r>
    </w:p>
    <w:p>
      <w:pPr>
        <w:pStyle w:val="23"/>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rPr>
        <w:t>在保修阶段，按《建设工程质量管理条例》有关条款对本工程进行维修。</w:t>
      </w:r>
    </w:p>
    <w:p>
      <w:pPr>
        <w:pStyle w:val="3"/>
        <w:bidi w:val="0"/>
        <w:jc w:val="left"/>
        <w:rPr>
          <w:rFonts w:hint="eastAsia"/>
        </w:rPr>
      </w:pPr>
      <w:r>
        <w:rPr>
          <w:rFonts w:hint="eastAsia"/>
          <w:lang w:val="en-US" w:eastAsia="zh-CN"/>
        </w:rPr>
        <w:t>货物</w:t>
      </w:r>
      <w:r>
        <w:rPr>
          <w:rFonts w:hint="eastAsia"/>
        </w:rPr>
        <w:t>安装实施方案</w:t>
      </w:r>
    </w:p>
    <w:p>
      <w:pPr>
        <w:keepNext/>
        <w:keepLines/>
        <w:pageBreakBefore w:val="0"/>
        <w:widowControl w:val="0"/>
        <w:kinsoku/>
        <w:wordWrap/>
        <w:overflowPunct/>
        <w:autoSpaceDE/>
        <w:autoSpaceDN/>
        <w:bidi w:val="0"/>
        <w:spacing w:beforeLines="0" w:beforeAutospacing="0" w:afterLines="0" w:afterAutospacing="0" w:line="360" w:lineRule="auto"/>
        <w:ind w:firstLine="0" w:firstLineChars="0"/>
        <w:jc w:val="left"/>
        <w:textAlignment w:val="auto"/>
        <w:outlineLvl w:val="3"/>
        <w:rPr>
          <w:rFonts w:hint="eastAsia" w:ascii="Times New Roman" w:hAnsi="Times New Roman" w:eastAsia="黑体" w:cs="Times New Roman"/>
          <w:b/>
          <w:bCs/>
          <w:kern w:val="2"/>
          <w:sz w:val="24"/>
          <w:lang w:val="en-US" w:eastAsia="zh-CN" w:bidi="ar-SA"/>
        </w:rPr>
      </w:pPr>
      <w:r>
        <w:rPr>
          <w:rFonts w:hint="eastAsia" w:ascii="Times New Roman" w:hAnsi="Times New Roman" w:eastAsia="黑体" w:cs="Times New Roman"/>
          <w:b/>
          <w:bCs/>
          <w:kern w:val="2"/>
          <w:sz w:val="24"/>
          <w:lang w:val="en-US" w:eastAsia="zh-CN" w:bidi="ar-SA"/>
        </w:rPr>
        <w:t>（1）安装调试前的准备工作</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1、环境勘察</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•勘察安装环境是否适宜，是否存在强水流或者陡坡，车道是否方便货车进出等</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2、岗位设置</w:t>
      </w:r>
    </w:p>
    <w:p>
      <w:pPr>
        <w:pageBreakBefore w:val="0"/>
        <w:numPr>
          <w:ilvl w:val="0"/>
          <w:numId w:val="5"/>
        </w:numPr>
        <w:kinsoku/>
        <w:wordWrap/>
        <w:overflowPunct/>
        <w:autoSpaceDE/>
        <w:autoSpaceDN/>
        <w:bidi w:val="0"/>
        <w:spacing w:line="360" w:lineRule="auto"/>
        <w:ind w:left="420" w:leftChars="0" w:hanging="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项目总指挥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负责工程整体指导工作定期、不定期检查工程项目进展情况并根据工程项目的需要及时调用后备资源支援工作。</w:t>
      </w:r>
    </w:p>
    <w:p>
      <w:pPr>
        <w:pageBreakBefore w:val="0"/>
        <w:numPr>
          <w:ilvl w:val="0"/>
          <w:numId w:val="5"/>
        </w:numPr>
        <w:kinsoku/>
        <w:wordWrap/>
        <w:overflowPunct/>
        <w:autoSpaceDE/>
        <w:autoSpaceDN/>
        <w:bidi w:val="0"/>
        <w:spacing w:line="360" w:lineRule="auto"/>
        <w:ind w:left="420" w:leftChars="0" w:hanging="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项目经理</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主要职责：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对工程项目的实施进度负责；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协调解决工程项目实施过程中出现的各种问题。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负责与业主及相关人员的协调工作。</w:t>
      </w:r>
    </w:p>
    <w:p>
      <w:pPr>
        <w:pageBreakBefore w:val="0"/>
        <w:numPr>
          <w:ilvl w:val="0"/>
          <w:numId w:val="5"/>
        </w:numPr>
        <w:kinsoku/>
        <w:wordWrap/>
        <w:overflowPunct/>
        <w:autoSpaceDE/>
        <w:autoSpaceDN/>
        <w:bidi w:val="0"/>
        <w:spacing w:line="360" w:lineRule="auto"/>
        <w:ind w:left="420" w:leftChars="0" w:hanging="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工程技术人员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要求具有丰富工程施工经验，作为主要人员参加过大中型弱电系统工程的实施，对项目实施过程中出现的进度等问题及时上报项目经理。</w:t>
      </w:r>
    </w:p>
    <w:p>
      <w:pPr>
        <w:pageBreakBefore w:val="0"/>
        <w:numPr>
          <w:ilvl w:val="0"/>
          <w:numId w:val="5"/>
        </w:numPr>
        <w:kinsoku/>
        <w:wordWrap/>
        <w:overflowPunct/>
        <w:autoSpaceDE/>
        <w:autoSpaceDN/>
        <w:bidi w:val="0"/>
        <w:spacing w:line="360" w:lineRule="auto"/>
        <w:ind w:left="420" w:leftChars="0" w:hanging="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项目管理人员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要求具有工程项目管理方面的工作经验及责任心；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协助项目副经理负责组织工程项目方案的实施、协调和管理工作。</w:t>
      </w:r>
    </w:p>
    <w:p>
      <w:pPr>
        <w:pageBreakBefore w:val="0"/>
        <w:numPr>
          <w:ilvl w:val="0"/>
          <w:numId w:val="5"/>
        </w:numPr>
        <w:kinsoku/>
        <w:wordWrap/>
        <w:overflowPunct/>
        <w:autoSpaceDE/>
        <w:autoSpaceDN/>
        <w:bidi w:val="0"/>
        <w:spacing w:line="360" w:lineRule="auto"/>
        <w:ind w:left="420" w:leftChars="0" w:hanging="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材料设备管理员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要求熟悉工程所需的材料、设备规格；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负责材料、设备的进出库管理和库存管理；</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3、物资准备</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•物资需求计划依据项目的进度及物资的供应周期，提前做好物资需求计划。</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•物资采购部门依据物资需求计划进行物资的采购。</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•物资的运输物资部门依据物资需求计划按时将物资发到现场。</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•物资的清点现场人员受到物资后对物资的数量、型号及完好情况进行核对。</w:t>
      </w:r>
    </w:p>
    <w:p>
      <w:pPr>
        <w:keepNext/>
        <w:keepLines/>
        <w:pageBreakBefore w:val="0"/>
        <w:widowControl w:val="0"/>
        <w:kinsoku/>
        <w:wordWrap/>
        <w:overflowPunct/>
        <w:autoSpaceDE/>
        <w:autoSpaceDN/>
        <w:bidi w:val="0"/>
        <w:spacing w:beforeLines="0" w:beforeAutospacing="0" w:afterLines="0" w:afterAutospacing="0" w:line="360" w:lineRule="auto"/>
        <w:ind w:firstLine="0" w:firstLineChars="0"/>
        <w:jc w:val="left"/>
        <w:textAlignment w:val="auto"/>
        <w:outlineLvl w:val="3"/>
        <w:rPr>
          <w:rFonts w:hint="eastAsia" w:ascii="Times New Roman" w:hAnsi="Times New Roman" w:eastAsia="黑体" w:cs="Times New Roman"/>
          <w:b/>
          <w:bCs/>
          <w:kern w:val="2"/>
          <w:sz w:val="24"/>
          <w:lang w:val="en-US" w:eastAsia="zh-CN" w:bidi="ar-SA"/>
        </w:rPr>
      </w:pPr>
      <w:r>
        <w:rPr>
          <w:rFonts w:hint="eastAsia" w:ascii="Times New Roman" w:hAnsi="Times New Roman" w:eastAsia="黑体" w:cs="Times New Roman"/>
          <w:b/>
          <w:bCs/>
          <w:kern w:val="2"/>
          <w:sz w:val="24"/>
          <w:lang w:val="en-US" w:eastAsia="zh-CN" w:bidi="ar-SA"/>
        </w:rPr>
        <w:t>（2）安装调试的内容</w:t>
      </w:r>
    </w:p>
    <w:p>
      <w:pPr>
        <w:pageBreakBefore w:val="0"/>
        <w:numPr>
          <w:ilvl w:val="0"/>
          <w:numId w:val="0"/>
        </w:numPr>
        <w:kinsoku/>
        <w:wordWrap/>
        <w:overflowPunct/>
        <w:autoSpaceDE/>
        <w:autoSpaceDN/>
        <w:bidi w:val="0"/>
        <w:spacing w:line="360" w:lineRule="auto"/>
        <w:ind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本项目安装调试内容主要包含浮筒的拼装、栏杆的安装、锚组的安装</w:t>
      </w:r>
    </w:p>
    <w:p>
      <w:pPr>
        <w:keepNext/>
        <w:keepLines/>
        <w:pageBreakBefore w:val="0"/>
        <w:widowControl w:val="0"/>
        <w:kinsoku/>
        <w:wordWrap/>
        <w:overflowPunct/>
        <w:autoSpaceDE/>
        <w:autoSpaceDN/>
        <w:bidi w:val="0"/>
        <w:spacing w:beforeLines="0" w:beforeAutospacing="0" w:afterLines="0" w:afterAutospacing="0" w:line="360" w:lineRule="auto"/>
        <w:ind w:firstLine="0" w:firstLineChars="0"/>
        <w:jc w:val="left"/>
        <w:textAlignment w:val="auto"/>
        <w:outlineLvl w:val="3"/>
        <w:rPr>
          <w:rFonts w:hint="eastAsia" w:ascii="Times New Roman" w:hAnsi="Times New Roman" w:eastAsia="黑体" w:cs="Times New Roman"/>
          <w:b/>
          <w:bCs/>
          <w:kern w:val="2"/>
          <w:sz w:val="24"/>
          <w:lang w:val="en-US" w:eastAsia="zh-CN" w:bidi="ar-SA"/>
        </w:rPr>
      </w:pPr>
      <w:r>
        <w:rPr>
          <w:rFonts w:hint="eastAsia" w:ascii="Times New Roman" w:hAnsi="Times New Roman" w:eastAsia="黑体" w:cs="Times New Roman"/>
          <w:b/>
          <w:bCs/>
          <w:kern w:val="2"/>
          <w:sz w:val="24"/>
          <w:lang w:val="en-US" w:eastAsia="zh-CN" w:bidi="ar-SA"/>
        </w:rPr>
        <w:t>（3）浮筒安装</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浮筒到货后先在近旁预先安排的场地进行组装。根据浮桥平面图将分解成多个部分，单元模块组装完毕后吊装下水，之后再进行水中对接安装。</w:t>
      </w:r>
    </w:p>
    <w:p>
      <w:pPr>
        <w:keepNext w:val="0"/>
        <w:keepLines w:val="0"/>
        <w:pageBreakBefore w:val="0"/>
        <w:widowControl w:val="0"/>
        <w:kinsoku/>
        <w:wordWrap/>
        <w:overflowPunct/>
        <w:topLinePunct w:val="0"/>
        <w:autoSpaceDE/>
        <w:autoSpaceDN/>
        <w:bidi w:val="0"/>
        <w:adjustRightInd w:val="0"/>
        <w:snapToGrid/>
        <w:spacing w:line="360" w:lineRule="auto"/>
        <w:ind w:right="0" w:rightChars="0" w:firstLine="480" w:firstLineChars="200"/>
        <w:jc w:val="left"/>
        <w:textAlignment w:val="auto"/>
        <w:outlineLvl w:val="9"/>
        <w:rPr>
          <w:rFonts w:hint="eastAsia" w:ascii="宋体" w:hAnsi="宋体" w:eastAsia="宋体" w:cs="宋体"/>
          <w:sz w:val="24"/>
          <w:szCs w:val="24"/>
        </w:rPr>
      </w:pPr>
      <w:r>
        <w:rPr>
          <w:rFonts w:hint="eastAsia" w:ascii="宋体" w:hAnsi="宋体" w:eastAsia="宋体" w:cs="宋体"/>
          <w:sz w:val="24"/>
          <w:szCs w:val="24"/>
          <w:lang w:eastAsia="zh-CN"/>
        </w:rPr>
        <w:t>施工准备：浮筒专用扳手、大锤、撬棍</w:t>
      </w:r>
    </w:p>
    <w:p>
      <w:pPr>
        <w:pageBreakBefore w:val="0"/>
        <w:kinsoku/>
        <w:wordWrap/>
        <w:overflowPunct/>
        <w:topLinePunct w:val="0"/>
        <w:autoSpaceDE/>
        <w:autoSpaceDN/>
        <w:bidi w:val="0"/>
        <w:adjustRightInd w:val="0"/>
        <w:snapToGrid/>
        <w:spacing w:line="360" w:lineRule="auto"/>
        <w:ind w:right="274" w:rightChars="114" w:firstLine="480" w:firstLineChars="200"/>
        <w:jc w:val="left"/>
        <w:textAlignment w:val="auto"/>
        <w:rPr>
          <w:rFonts w:hint="eastAsia" w:ascii="宋体" w:hAnsi="宋体" w:eastAsia="宋体" w:cs="宋体"/>
          <w:b/>
          <w:bCs/>
          <w:sz w:val="24"/>
          <w:szCs w:val="24"/>
          <w:lang w:eastAsia="zh-CN"/>
        </w:rPr>
      </w:pPr>
      <w:r>
        <w:rPr>
          <w:rFonts w:hint="eastAsia" w:ascii="宋体" w:hAnsi="宋体" w:eastAsia="宋体" w:cs="宋体"/>
          <w:sz w:val="24"/>
          <w:szCs w:val="24"/>
        </w:rPr>
        <w:drawing>
          <wp:anchor distT="0" distB="0" distL="114300" distR="114300" simplePos="0" relativeHeight="251676672" behindDoc="0" locked="0" layoutInCell="1" allowOverlap="1">
            <wp:simplePos x="0" y="0"/>
            <wp:positionH relativeFrom="column">
              <wp:posOffset>3129280</wp:posOffset>
            </wp:positionH>
            <wp:positionV relativeFrom="paragraph">
              <wp:posOffset>48895</wp:posOffset>
            </wp:positionV>
            <wp:extent cx="2714625" cy="1979930"/>
            <wp:effectExtent l="9525" t="9525" r="19050" b="10795"/>
            <wp:wrapSquare wrapText="bothSides"/>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7"/>
                    <a:stretch>
                      <a:fillRect/>
                    </a:stretch>
                  </pic:blipFill>
                  <pic:spPr>
                    <a:xfrm>
                      <a:off x="0" y="0"/>
                      <a:ext cx="2714625" cy="1979930"/>
                    </a:xfrm>
                    <a:prstGeom prst="rect">
                      <a:avLst/>
                    </a:prstGeom>
                    <a:noFill/>
                    <a:ln w="9525">
                      <a:solidFill>
                        <a:schemeClr val="tx1"/>
                      </a:solidFill>
                    </a:ln>
                  </pic:spPr>
                </pic:pic>
              </a:graphicData>
            </a:graphic>
          </wp:anchor>
        </w:drawing>
      </w:r>
      <w:r>
        <w:rPr>
          <w:rFonts w:hint="eastAsia" w:ascii="宋体" w:hAnsi="宋体" w:eastAsia="宋体" w:cs="宋体"/>
          <w:b/>
          <w:bCs/>
          <w:sz w:val="24"/>
          <w:szCs w:val="24"/>
          <w:lang w:eastAsia="zh-CN"/>
        </w:rPr>
        <w:t>单体浮筒组装方法（详见安装图示）：</w:t>
      </w:r>
    </w:p>
    <w:p>
      <w:pPr>
        <w:keepNext w:val="0"/>
        <w:keepLines w:val="0"/>
        <w:pageBreakBefore w:val="0"/>
        <w:widowControl w:val="0"/>
        <w:kinsoku/>
        <w:wordWrap/>
        <w:overflowPunct/>
        <w:topLinePunct w:val="0"/>
        <w:autoSpaceDE/>
        <w:autoSpaceDN/>
        <w:bidi w:val="0"/>
        <w:adjustRightInd w:val="0"/>
        <w:snapToGrid/>
        <w:spacing w:line="360" w:lineRule="auto"/>
        <w:ind w:right="0" w:rightChars="0" w:firstLine="480" w:firstLineChars="200"/>
        <w:jc w:val="left"/>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把单体组合式浮筒（500×500×400mm）按“田”字形拼装成面积为1平米的浮筒模块组（浮筒耳环重叠连接处按照浮筒表面耳环位子标有的圆点顺序依次组合）；按总平面图坐标点位置拼装到位，采用浮筒交错叠加铺装方式，以此提高</w:t>
      </w:r>
      <w:r>
        <w:rPr>
          <w:rFonts w:hint="eastAsia" w:ascii="宋体" w:hAnsi="宋体" w:eastAsia="宋体" w:cs="宋体"/>
          <w:sz w:val="24"/>
          <w:szCs w:val="24"/>
          <w:lang w:eastAsia="zh-CN"/>
        </w:rPr>
        <w:t>浮桥</w:t>
      </w:r>
      <w:r>
        <w:rPr>
          <w:rFonts w:hint="eastAsia" w:ascii="宋体" w:hAnsi="宋体" w:eastAsia="宋体" w:cs="宋体"/>
          <w:sz w:val="24"/>
          <w:szCs w:val="24"/>
        </w:rPr>
        <w:t>的</w:t>
      </w:r>
      <w:r>
        <w:rPr>
          <w:rFonts w:hint="eastAsia" w:ascii="宋体" w:hAnsi="宋体" w:eastAsia="宋体" w:cs="宋体"/>
          <w:sz w:val="24"/>
          <w:szCs w:val="24"/>
          <w:lang w:eastAsia="zh-CN"/>
        </w:rPr>
        <w:t>风</w:t>
      </w:r>
      <w:r>
        <w:rPr>
          <w:rFonts w:hint="eastAsia" w:ascii="宋体" w:hAnsi="宋体" w:eastAsia="宋体" w:cs="宋体"/>
          <w:sz w:val="24"/>
          <w:szCs w:val="24"/>
        </w:rPr>
        <w:t>浪抗扭性；同时插入连接短销钉，并用专用工具使其旋转45度卡榫入位即可紧固；</w:t>
      </w:r>
      <w:r>
        <w:rPr>
          <w:rFonts w:hint="eastAsia" w:ascii="宋体" w:hAnsi="宋体" w:eastAsia="宋体" w:cs="宋体"/>
          <w:sz w:val="24"/>
          <w:szCs w:val="24"/>
          <w:lang w:eastAsia="zh-CN"/>
        </w:rPr>
        <w:t>浮桥</w:t>
      </w:r>
      <w:r>
        <w:rPr>
          <w:rFonts w:hint="eastAsia" w:ascii="宋体" w:hAnsi="宋体" w:eastAsia="宋体" w:cs="宋体"/>
          <w:sz w:val="24"/>
          <w:szCs w:val="24"/>
        </w:rPr>
        <w:t>浮筒按图纸尺寸拼装完毕后，四周用侧固螺栓拧紧锁定。以此类推，依照设计图纸要求完成浮筒组装形状</w:t>
      </w:r>
      <w:r>
        <w:rPr>
          <w:rFonts w:hint="eastAsia" w:ascii="宋体" w:hAnsi="宋体" w:eastAsia="宋体" w:cs="宋体"/>
          <w:sz w:val="24"/>
          <w:szCs w:val="24"/>
          <w:lang w:eastAsia="zh-CN"/>
        </w:rPr>
        <w:t>。</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单元模块运输</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（1）单元模块拼装结束后，由人工运至最近水域，禁止单元模块在地面上摩擦运输，应使用人工抬起，完全脱离地面运输，避免浮筒与地面摩擦，引起浮筒损伤，影响浮筒使用寿命及使用质量。</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（2）水面运输时，每个单元模块应由2人同时撑舵，以免单元模块因操作不当原地打转或无法到达指定地点，影响工期。</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（3）水面运输人员应穿好救生衣，以免发生人员落水等安全事故。</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（4）按各浮动平台要求及规格，将各浮筒平台的单元模块运输至指定地点，等待浮筒平台组装。</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浮动平台整体拼装及固定</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（1）根据使用单位要求，对浮动平台进行位置确定及定位。</w:t>
      </w:r>
    </w:p>
    <w:p>
      <w:pPr>
        <w:pageBreakBefore w:val="0"/>
        <w:kinsoku/>
        <w:wordWrap/>
        <w:overflowPunct/>
        <w:topLinePunct w:val="0"/>
        <w:autoSpaceDE/>
        <w:autoSpaceDN/>
        <w:bidi w:val="0"/>
        <w:adjustRightInd w:val="0"/>
        <w:snapToGrid w:val="0"/>
        <w:spacing w:line="360" w:lineRule="auto"/>
        <w:ind w:firstLine="0" w:firstLineChars="0"/>
        <w:textAlignment w:val="auto"/>
        <w:rPr>
          <w:rFonts w:hint="eastAsia" w:ascii="Times New Roman" w:hAnsi="Times New Roman" w:eastAsia="宋体" w:cs="Times New Roman"/>
          <w:sz w:val="24"/>
          <w:szCs w:val="22"/>
          <w:lang w:val="en-US" w:eastAsia="zh-CN"/>
        </w:rPr>
      </w:pPr>
      <w:r>
        <w:rPr>
          <w:rFonts w:hint="eastAsia" w:ascii="Times New Roman" w:hAnsi="Times New Roman" w:eastAsia="宋体" w:cs="Times New Roman"/>
          <w:sz w:val="24"/>
          <w:szCs w:val="22"/>
          <w:lang w:val="en-US" w:eastAsia="zh-CN"/>
        </w:rPr>
        <w:t>（2）根据浮动平台形状，将单元模块拼装到位，使用锚链进行固定。单元模块与单元模块之间的拼装方法同单元模块拼装方法。</w:t>
      </w:r>
    </w:p>
    <w:p>
      <w:pPr>
        <w:pageBreakBefore w:val="0"/>
        <w:kinsoku/>
        <w:wordWrap/>
        <w:overflowPunct/>
        <w:autoSpaceDE/>
        <w:autoSpaceDN/>
        <w:bidi w:val="0"/>
        <w:spacing w:line="360" w:lineRule="auto"/>
        <w:ind w:firstLine="0" w:firstLineChars="0"/>
        <w:textAlignment w:val="auto"/>
        <w:rPr>
          <w:rFonts w:hint="eastAsia"/>
          <w:lang w:eastAsia="zh-CN"/>
        </w:rPr>
        <w:sectPr>
          <w:pgSz w:w="11906" w:h="16838"/>
          <w:pgMar w:top="1134" w:right="1134" w:bottom="1134" w:left="1417" w:header="850" w:footer="680" w:gutter="0"/>
          <w:pgBorders>
            <w:top w:val="none" w:sz="0" w:space="0"/>
            <w:left w:val="none" w:sz="0" w:space="0"/>
            <w:bottom w:val="none" w:sz="0" w:space="0"/>
            <w:right w:val="none" w:sz="0" w:space="0"/>
          </w:pgBorders>
          <w:pgNumType w:fmt="decimal"/>
          <w:cols w:space="720" w:num="1"/>
          <w:rtlGutter w:val="0"/>
          <w:docGrid w:type="lines" w:linePitch="312" w:charSpace="0"/>
        </w:sectPr>
      </w:pPr>
      <w:r>
        <w:rPr>
          <w:rFonts w:hint="eastAsia" w:ascii="Times New Roman" w:hAnsi="Times New Roman" w:eastAsia="宋体" w:cs="Times New Roman"/>
          <w:sz w:val="24"/>
          <w:szCs w:val="22"/>
          <w:lang w:val="en-US" w:eastAsia="zh-CN"/>
        </w:rPr>
        <w:t>（3）本平台采用锚固进行固定。</w:t>
      </w:r>
    </w:p>
    <w:p>
      <w:pPr>
        <w:keepNext w:val="0"/>
        <w:keepLines w:val="0"/>
        <w:pageBreakBefore w:val="0"/>
        <w:widowControl w:val="0"/>
        <w:kinsoku/>
        <w:wordWrap/>
        <w:overflowPunct/>
        <w:topLinePunct w:val="0"/>
        <w:autoSpaceDE/>
        <w:autoSpaceDN/>
        <w:bidi w:val="0"/>
        <w:adjustRightInd w:val="0"/>
        <w:snapToGrid/>
        <w:spacing w:line="360" w:lineRule="auto"/>
        <w:ind w:right="0" w:rightChars="0" w:firstLine="0" w:firstLineChars="0"/>
        <w:textAlignment w:val="auto"/>
        <w:outlineLvl w:val="9"/>
        <w:rPr>
          <w:rFonts w:hint="eastAsia" w:ascii="黑体" w:hAnsi="黑体" w:eastAsia="黑体" w:cs="黑体"/>
          <w:sz w:val="28"/>
          <w:szCs w:val="24"/>
          <w:lang w:eastAsia="zh-CN"/>
        </w:rPr>
      </w:pPr>
      <w:r>
        <w:rPr>
          <w:rFonts w:hint="eastAsia" w:ascii="黑体" w:hAnsi="黑体" w:eastAsia="黑体" w:cs="黑体"/>
          <w:sz w:val="28"/>
          <w:szCs w:val="24"/>
          <w:lang w:eastAsia="zh-CN"/>
        </w:rPr>
        <w:t>安装图示</w:t>
      </w:r>
    </w:p>
    <w:p>
      <w:pPr>
        <w:pageBreakBefore w:val="0"/>
        <w:kinsoku/>
        <w:wordWrap/>
        <w:overflowPunct/>
        <w:topLinePunct w:val="0"/>
        <w:autoSpaceDE/>
        <w:autoSpaceDN/>
        <w:bidi w:val="0"/>
        <w:adjustRightInd w:val="0"/>
        <w:snapToGrid/>
        <w:spacing w:line="360" w:lineRule="auto"/>
        <w:ind w:right="274" w:rightChars="114" w:firstLine="420" w:firstLineChars="200"/>
        <w:textAlignment w:val="auto"/>
        <w:rPr>
          <w:rFonts w:hint="eastAsia" w:ascii="Times New Roman" w:hAnsi="Times New Roman" w:eastAsia="宋体" w:cs="Times New Roman"/>
          <w:sz w:val="21"/>
          <w:szCs w:val="20"/>
          <w:lang w:eastAsia="zh-CN"/>
        </w:rPr>
      </w:pPr>
      <w:r>
        <w:rPr>
          <w:rFonts w:ascii="Times New Roman" w:hAnsi="Times New Roman" w:eastAsia="宋体" w:cs="Times New Roman"/>
          <w:sz w:val="21"/>
          <w:szCs w:val="20"/>
        </w:rPr>
        <w:drawing>
          <wp:anchor distT="0" distB="0" distL="114300" distR="114300" simplePos="0" relativeHeight="251677696" behindDoc="0" locked="0" layoutInCell="1" allowOverlap="1">
            <wp:simplePos x="0" y="0"/>
            <wp:positionH relativeFrom="column">
              <wp:posOffset>0</wp:posOffset>
            </wp:positionH>
            <wp:positionV relativeFrom="paragraph">
              <wp:posOffset>87630</wp:posOffset>
            </wp:positionV>
            <wp:extent cx="2992755" cy="2181225"/>
            <wp:effectExtent l="0" t="0" r="17145" b="9525"/>
            <wp:wrapSquare wrapText="bothSides"/>
            <wp:docPr id="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
                    <pic:cNvPicPr>
                      <a:picLocks noChangeAspect="1"/>
                    </pic:cNvPicPr>
                  </pic:nvPicPr>
                  <pic:blipFill>
                    <a:blip r:embed="rId8"/>
                    <a:stretch>
                      <a:fillRect/>
                    </a:stretch>
                  </pic:blipFill>
                  <pic:spPr>
                    <a:xfrm>
                      <a:off x="0" y="0"/>
                      <a:ext cx="2992755" cy="2181225"/>
                    </a:xfrm>
                    <a:prstGeom prst="rect">
                      <a:avLst/>
                    </a:prstGeom>
                    <a:noFill/>
                    <a:ln w="9525">
                      <a:noFill/>
                    </a:ln>
                  </pic:spPr>
                </pic:pic>
              </a:graphicData>
            </a:graphic>
          </wp:anchor>
        </w:drawing>
      </w:r>
    </w:p>
    <w:p>
      <w:pPr>
        <w:pageBreakBefore w:val="0"/>
        <w:kinsoku/>
        <w:wordWrap/>
        <w:overflowPunct/>
        <w:topLinePunct w:val="0"/>
        <w:autoSpaceDE/>
        <w:autoSpaceDN/>
        <w:bidi w:val="0"/>
        <w:adjustRightInd w:val="0"/>
        <w:snapToGrid/>
        <w:spacing w:line="360" w:lineRule="auto"/>
        <w:ind w:right="274" w:rightChars="114" w:firstLine="420" w:firstLineChars="200"/>
        <w:textAlignment w:val="auto"/>
        <w:rPr>
          <w:rFonts w:hint="eastAsia" w:ascii="Times New Roman" w:hAnsi="Times New Roman" w:eastAsia="宋体" w:cs="Times New Roman"/>
          <w:sz w:val="21"/>
          <w:szCs w:val="20"/>
          <w:lang w:eastAsia="zh-CN"/>
        </w:rPr>
      </w:pP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ascii="Times New Roman" w:hAnsi="Times New Roman" w:eastAsia="宋体" w:cs="Times New Roman"/>
          <w:sz w:val="24"/>
          <w:szCs w:val="24"/>
          <w:lang w:val="en-US"/>
        </w:rPr>
      </w:pPr>
      <w:r>
        <w:rPr>
          <w:rFonts w:hint="eastAsia" w:ascii="Times New Roman" w:hAnsi="Times New Roman" w:eastAsia="宋体" w:cs="Times New Roman"/>
          <w:sz w:val="24"/>
          <w:szCs w:val="24"/>
          <w:lang w:eastAsia="zh-CN"/>
        </w:rPr>
        <w:t>第一步，将所有浮筒黑色封口朝同一方向</w:t>
      </w: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hint="eastAsia" w:ascii="Times New Roman" w:hAnsi="Times New Roman" w:eastAsia="宋体" w:cs="Times New Roman"/>
          <w:sz w:val="24"/>
          <w:szCs w:val="24"/>
          <w:lang w:eastAsia="zh-CN"/>
        </w:rPr>
      </w:pP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hint="eastAsia" w:ascii="Times New Roman" w:hAnsi="Times New Roman" w:eastAsia="宋体" w:cs="Times New Roman"/>
          <w:sz w:val="24"/>
          <w:szCs w:val="24"/>
          <w:lang w:eastAsia="zh-CN"/>
        </w:rPr>
      </w:pP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hint="eastAsia" w:ascii="Times New Roman" w:hAnsi="Times New Roman" w:eastAsia="宋体" w:cs="Times New Roman"/>
          <w:sz w:val="24"/>
          <w:szCs w:val="24"/>
          <w:lang w:eastAsia="zh-CN"/>
        </w:rPr>
      </w:pPr>
    </w:p>
    <w:p>
      <w:pPr>
        <w:pageBreakBefore w:val="0"/>
        <w:kinsoku/>
        <w:wordWrap/>
        <w:overflowPunct/>
        <w:topLinePunct w:val="0"/>
        <w:autoSpaceDE/>
        <w:autoSpaceDN/>
        <w:bidi w:val="0"/>
        <w:adjustRightInd w:val="0"/>
        <w:snapToGrid/>
        <w:spacing w:line="360" w:lineRule="auto"/>
        <w:ind w:right="274" w:rightChars="114" w:firstLine="0" w:firstLineChars="0"/>
        <w:textAlignment w:val="auto"/>
        <w:rPr>
          <w:rFonts w:hint="eastAsia" w:ascii="Times New Roman" w:hAnsi="Times New Roman" w:eastAsia="宋体" w:cs="Times New Roman"/>
          <w:sz w:val="24"/>
          <w:szCs w:val="24"/>
          <w:lang w:eastAsia="zh-CN"/>
        </w:rPr>
      </w:pPr>
    </w:p>
    <w:p>
      <w:pPr>
        <w:pageBreakBefore w:val="0"/>
        <w:kinsoku/>
        <w:wordWrap/>
        <w:overflowPunct/>
        <w:topLinePunct w:val="0"/>
        <w:autoSpaceDE/>
        <w:autoSpaceDN/>
        <w:bidi w:val="0"/>
        <w:adjustRightInd w:val="0"/>
        <w:snapToGrid/>
        <w:spacing w:line="360" w:lineRule="auto"/>
        <w:ind w:right="274" w:rightChars="114" w:firstLine="0" w:firstLineChars="0"/>
        <w:textAlignment w:val="auto"/>
        <w:rPr>
          <w:rFonts w:hint="eastAsia" w:ascii="Times New Roman" w:hAnsi="Times New Roman" w:eastAsia="宋体" w:cs="Times New Roman"/>
          <w:sz w:val="24"/>
          <w:szCs w:val="24"/>
          <w:lang w:eastAsia="zh-CN"/>
        </w:rPr>
      </w:pP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drawing>
          <wp:anchor distT="0" distB="0" distL="114300" distR="114300" simplePos="0" relativeHeight="251678720" behindDoc="0" locked="0" layoutInCell="1" allowOverlap="1">
            <wp:simplePos x="0" y="0"/>
            <wp:positionH relativeFrom="column">
              <wp:posOffset>26670</wp:posOffset>
            </wp:positionH>
            <wp:positionV relativeFrom="paragraph">
              <wp:posOffset>137160</wp:posOffset>
            </wp:positionV>
            <wp:extent cx="2879725" cy="2393950"/>
            <wp:effectExtent l="0" t="0" r="15875" b="6350"/>
            <wp:wrapSquare wrapText="bothSides"/>
            <wp:docPr id="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
                    <pic:cNvPicPr>
                      <a:picLocks noChangeAspect="1"/>
                    </pic:cNvPicPr>
                  </pic:nvPicPr>
                  <pic:blipFill>
                    <a:blip r:embed="rId9"/>
                    <a:stretch>
                      <a:fillRect/>
                    </a:stretch>
                  </pic:blipFill>
                  <pic:spPr>
                    <a:xfrm>
                      <a:off x="0" y="0"/>
                      <a:ext cx="2879725" cy="2393950"/>
                    </a:xfrm>
                    <a:prstGeom prst="rect">
                      <a:avLst/>
                    </a:prstGeom>
                    <a:noFill/>
                    <a:ln w="9525">
                      <a:noFill/>
                    </a:ln>
                  </pic:spPr>
                </pic:pic>
              </a:graphicData>
            </a:graphic>
          </wp:anchor>
        </w:drawing>
      </w:r>
      <w:r>
        <w:rPr>
          <w:rFonts w:hint="eastAsia" w:ascii="Times New Roman" w:hAnsi="Times New Roman" w:eastAsia="宋体" w:cs="Times New Roman"/>
          <w:sz w:val="24"/>
          <w:szCs w:val="24"/>
          <w:lang w:eastAsia="zh-CN"/>
        </w:rPr>
        <w:t>第二步，注意检查浮筒边缘的点数是否按</w:t>
      </w:r>
      <w:r>
        <w:rPr>
          <w:rFonts w:hint="eastAsia" w:ascii="Times New Roman" w:hAnsi="Times New Roman" w:eastAsia="宋体" w:cs="Times New Roman"/>
          <w:sz w:val="24"/>
          <w:szCs w:val="24"/>
          <w:lang w:val="en-US" w:eastAsia="zh-CN"/>
        </w:rPr>
        <w:t>1234序号逆时针摆放；检查浮筒耳朵是否按编号1234从上往下叠放，否则立即调整。</w:t>
      </w:r>
    </w:p>
    <w:p>
      <w:pPr>
        <w:pageBreakBefore w:val="0"/>
        <w:kinsoku/>
        <w:wordWrap/>
        <w:overflowPunct/>
        <w:topLinePunct w:val="0"/>
        <w:autoSpaceDE/>
        <w:autoSpaceDN/>
        <w:bidi w:val="0"/>
        <w:adjustRightInd w:val="0"/>
        <w:snapToGrid/>
        <w:spacing w:line="360" w:lineRule="auto"/>
        <w:ind w:firstLine="420" w:firstLineChars="200"/>
        <w:textAlignment w:val="auto"/>
        <w:rPr>
          <w:rFonts w:hint="eastAsia" w:ascii="Calibri" w:hAnsi="Calibri" w:eastAsia="宋体" w:cs="Times New Roman"/>
          <w:kern w:val="2"/>
          <w:sz w:val="21"/>
          <w:szCs w:val="24"/>
          <w:lang w:val="en-US" w:eastAsia="zh-CN" w:bidi="ar-SA"/>
        </w:rPr>
      </w:pPr>
    </w:p>
    <w:p>
      <w:pPr>
        <w:pageBreakBefore w:val="0"/>
        <w:kinsoku/>
        <w:wordWrap/>
        <w:overflowPunct/>
        <w:topLinePunct w:val="0"/>
        <w:autoSpaceDE/>
        <w:autoSpaceDN/>
        <w:bidi w:val="0"/>
        <w:adjustRightInd w:val="0"/>
        <w:snapToGrid/>
        <w:spacing w:line="360" w:lineRule="auto"/>
        <w:ind w:firstLine="420" w:firstLineChars="200"/>
        <w:textAlignment w:val="auto"/>
        <w:rPr>
          <w:rFonts w:hint="eastAsia" w:ascii="Calibri" w:hAnsi="Calibri" w:eastAsia="宋体" w:cs="Times New Roman"/>
          <w:kern w:val="2"/>
          <w:sz w:val="21"/>
          <w:szCs w:val="24"/>
          <w:lang w:val="en-US" w:eastAsia="zh-CN" w:bidi="ar-SA"/>
        </w:rPr>
      </w:pPr>
    </w:p>
    <w:p>
      <w:pPr>
        <w:pageBreakBefore w:val="0"/>
        <w:kinsoku/>
        <w:wordWrap/>
        <w:overflowPunct/>
        <w:topLinePunct w:val="0"/>
        <w:autoSpaceDE/>
        <w:autoSpaceDN/>
        <w:bidi w:val="0"/>
        <w:adjustRightInd w:val="0"/>
        <w:snapToGrid/>
        <w:spacing w:line="360" w:lineRule="auto"/>
        <w:ind w:firstLine="420" w:firstLineChars="200"/>
        <w:textAlignment w:val="auto"/>
        <w:rPr>
          <w:rFonts w:hint="eastAsia" w:ascii="Calibri" w:hAnsi="Calibri" w:eastAsia="宋体" w:cs="Times New Roman"/>
          <w:kern w:val="2"/>
          <w:sz w:val="21"/>
          <w:szCs w:val="24"/>
          <w:lang w:val="en-US" w:eastAsia="zh-CN" w:bidi="ar-SA"/>
        </w:rPr>
      </w:pPr>
    </w:p>
    <w:p>
      <w:pPr>
        <w:pageBreakBefore w:val="0"/>
        <w:kinsoku/>
        <w:wordWrap/>
        <w:overflowPunct/>
        <w:topLinePunct w:val="0"/>
        <w:autoSpaceDE/>
        <w:autoSpaceDN/>
        <w:bidi w:val="0"/>
        <w:adjustRightInd w:val="0"/>
        <w:snapToGrid/>
        <w:spacing w:line="360" w:lineRule="auto"/>
        <w:ind w:firstLine="420" w:firstLineChars="200"/>
        <w:textAlignment w:val="auto"/>
        <w:rPr>
          <w:rFonts w:hint="eastAsia" w:ascii="Calibri" w:hAnsi="Calibri" w:eastAsia="宋体" w:cs="Times New Roman"/>
          <w:kern w:val="2"/>
          <w:sz w:val="21"/>
          <w:szCs w:val="24"/>
          <w:lang w:val="en-US" w:eastAsia="zh-CN" w:bidi="ar-SA"/>
        </w:rPr>
      </w:pPr>
    </w:p>
    <w:p>
      <w:pPr>
        <w:pageBreakBefore w:val="0"/>
        <w:tabs>
          <w:tab w:val="center" w:pos="4677"/>
        </w:tabs>
        <w:kinsoku/>
        <w:wordWrap/>
        <w:overflowPunct/>
        <w:topLinePunct w:val="0"/>
        <w:autoSpaceDE/>
        <w:autoSpaceDN/>
        <w:bidi w:val="0"/>
        <w:adjustRightInd w:val="0"/>
        <w:snapToGrid/>
        <w:spacing w:line="360" w:lineRule="auto"/>
        <w:ind w:firstLine="420" w:firstLineChars="200"/>
        <w:jc w:val="left"/>
        <w:textAlignment w:val="auto"/>
        <w:rPr>
          <w:rFonts w:hint="eastAsia" w:ascii="Times New Roman" w:hAnsi="Times New Roman" w:eastAsia="宋体" w:cs="Times New Roman"/>
          <w:sz w:val="21"/>
          <w:szCs w:val="20"/>
          <w:lang w:eastAsia="zh-CN"/>
        </w:rPr>
      </w:pPr>
      <w:r>
        <w:rPr>
          <w:rFonts w:hint="eastAsia" w:ascii="Times New Roman" w:hAnsi="Times New Roman" w:eastAsia="宋体" w:cs="Times New Roman"/>
          <w:kern w:val="2"/>
          <w:sz w:val="21"/>
          <w:szCs w:val="24"/>
          <w:lang w:val="en-US" w:eastAsia="zh-CN" w:bidi="ar-SA"/>
        </w:rPr>
        <w:tab/>
      </w:r>
    </w:p>
    <w:p>
      <w:pPr>
        <w:pageBreakBefore w:val="0"/>
        <w:tabs>
          <w:tab w:val="center" w:pos="4677"/>
        </w:tabs>
        <w:kinsoku/>
        <w:wordWrap/>
        <w:overflowPunct/>
        <w:topLinePunct w:val="0"/>
        <w:autoSpaceDE/>
        <w:autoSpaceDN/>
        <w:bidi w:val="0"/>
        <w:adjustRightInd w:val="0"/>
        <w:snapToGrid/>
        <w:spacing w:line="360" w:lineRule="auto"/>
        <w:ind w:firstLine="480" w:firstLineChars="200"/>
        <w:jc w:val="left"/>
        <w:textAlignment w:val="auto"/>
        <w:rPr>
          <w:rFonts w:hint="eastAsia" w:ascii="Times New Roman" w:hAnsi="Times New Roman" w:eastAsia="宋体" w:cs="Times New Roman"/>
          <w:sz w:val="24"/>
          <w:szCs w:val="32"/>
          <w:lang w:eastAsia="zh-CN"/>
        </w:rPr>
      </w:pPr>
      <w:r>
        <w:rPr>
          <w:rFonts w:hint="eastAsia" w:ascii="Times New Roman" w:hAnsi="Times New Roman" w:eastAsia="宋体" w:cs="Times New Roman"/>
          <w:sz w:val="24"/>
          <w:szCs w:val="32"/>
          <w:lang w:eastAsia="zh-CN"/>
        </w:rPr>
        <w:t>第三步，将蘑菇头对准插孔用力按下</w:t>
      </w:r>
    </w:p>
    <w:p>
      <w:pPr>
        <w:pageBreakBefore w:val="0"/>
        <w:tabs>
          <w:tab w:val="center" w:pos="4677"/>
          <w:tab w:val="left" w:pos="6698"/>
        </w:tabs>
        <w:kinsoku/>
        <w:wordWrap/>
        <w:overflowPunct/>
        <w:topLinePunct w:val="0"/>
        <w:autoSpaceDE/>
        <w:autoSpaceDN/>
        <w:bidi w:val="0"/>
        <w:adjustRightInd w:val="0"/>
        <w:snapToGrid/>
        <w:spacing w:line="360" w:lineRule="auto"/>
        <w:ind w:firstLine="480" w:firstLineChars="200"/>
        <w:jc w:val="left"/>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val="en-US" w:eastAsia="zh-CN"/>
        </w:rPr>
        <w:t xml:space="preserve">                                                蘑菇头已被按下</w:t>
      </w:r>
    </w:p>
    <w:p>
      <w:pPr>
        <w:pageBreakBefore w:val="0"/>
        <w:tabs>
          <w:tab w:val="center" w:pos="4677"/>
          <w:tab w:val="left" w:pos="6698"/>
        </w:tabs>
        <w:kinsoku/>
        <w:wordWrap/>
        <w:overflowPunct/>
        <w:topLinePunct w:val="0"/>
        <w:autoSpaceDE/>
        <w:autoSpaceDN/>
        <w:bidi w:val="0"/>
        <w:adjustRightInd w:val="0"/>
        <w:snapToGrid/>
        <w:spacing w:line="360" w:lineRule="auto"/>
        <w:ind w:firstLine="480" w:firstLineChars="200"/>
        <w:jc w:val="left"/>
        <w:textAlignment w:val="auto"/>
        <w:rPr>
          <w:rFonts w:hint="eastAsia" w:ascii="Times New Roman" w:hAnsi="Times New Roman" w:eastAsia="宋体" w:cs="Times New Roman"/>
          <w:sz w:val="21"/>
          <w:szCs w:val="20"/>
          <w:lang w:val="en-US" w:eastAsia="zh-CN"/>
        </w:rPr>
      </w:pPr>
      <w:r>
        <w:rPr>
          <w:rFonts w:ascii="Times New Roman" w:hAnsi="Times New Roman" w:eastAsia="宋体" w:cs="Times New Roman"/>
          <w:sz w:val="24"/>
          <w:szCs w:val="32"/>
        </w:rPr>
        <w:drawing>
          <wp:anchor distT="0" distB="0" distL="114300" distR="114300" simplePos="0" relativeHeight="251679744" behindDoc="0" locked="0" layoutInCell="1" allowOverlap="1">
            <wp:simplePos x="0" y="0"/>
            <wp:positionH relativeFrom="column">
              <wp:posOffset>181610</wp:posOffset>
            </wp:positionH>
            <wp:positionV relativeFrom="paragraph">
              <wp:posOffset>5715</wp:posOffset>
            </wp:positionV>
            <wp:extent cx="2413635" cy="2003425"/>
            <wp:effectExtent l="0" t="0" r="5715" b="15875"/>
            <wp:wrapSquare wrapText="bothSides"/>
            <wp:docPr id="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
                    <pic:cNvPicPr>
                      <a:picLocks noChangeAspect="1"/>
                    </pic:cNvPicPr>
                  </pic:nvPicPr>
                  <pic:blipFill>
                    <a:blip r:embed="rId10"/>
                    <a:stretch>
                      <a:fillRect/>
                    </a:stretch>
                  </pic:blipFill>
                  <pic:spPr>
                    <a:xfrm>
                      <a:off x="0" y="0"/>
                      <a:ext cx="2413635" cy="2003425"/>
                    </a:xfrm>
                    <a:prstGeom prst="rect">
                      <a:avLst/>
                    </a:prstGeom>
                    <a:noFill/>
                    <a:ln w="9525">
                      <a:noFill/>
                    </a:ln>
                  </pic:spPr>
                </pic:pic>
              </a:graphicData>
            </a:graphic>
          </wp:anchor>
        </w:drawing>
      </w:r>
      <w:r>
        <w:rPr>
          <w:rFonts w:ascii="Times New Roman" w:hAnsi="Times New Roman" w:eastAsia="宋体" w:cs="Times New Roman"/>
          <w:sz w:val="21"/>
          <w:szCs w:val="20"/>
        </w:rPr>
        <w:drawing>
          <wp:anchor distT="0" distB="0" distL="114300" distR="114300" simplePos="0" relativeHeight="251680768" behindDoc="0" locked="0" layoutInCell="1" allowOverlap="1">
            <wp:simplePos x="0" y="0"/>
            <wp:positionH relativeFrom="column">
              <wp:posOffset>582930</wp:posOffset>
            </wp:positionH>
            <wp:positionV relativeFrom="paragraph">
              <wp:posOffset>41275</wp:posOffset>
            </wp:positionV>
            <wp:extent cx="2400300" cy="1953895"/>
            <wp:effectExtent l="0" t="0" r="0" b="8255"/>
            <wp:wrapNone/>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11"/>
                    <a:stretch>
                      <a:fillRect/>
                    </a:stretch>
                  </pic:blipFill>
                  <pic:spPr>
                    <a:xfrm>
                      <a:off x="0" y="0"/>
                      <a:ext cx="2400300" cy="1953895"/>
                    </a:xfrm>
                    <a:prstGeom prst="rect">
                      <a:avLst/>
                    </a:prstGeom>
                    <a:noFill/>
                    <a:ln w="9525">
                      <a:noFill/>
                    </a:ln>
                  </pic:spPr>
                </pic:pic>
              </a:graphicData>
            </a:graphic>
          </wp:anchor>
        </w:drawing>
      </w:r>
      <w:r>
        <w:rPr>
          <w:rFonts w:hint="eastAsia" w:ascii="Times New Roman" w:hAnsi="Times New Roman" w:eastAsia="宋体" w:cs="Times New Roman"/>
          <w:sz w:val="21"/>
          <w:szCs w:val="20"/>
          <w:lang w:val="en-US" w:eastAsia="zh-CN"/>
        </w:rPr>
        <w:tab/>
      </w:r>
    </w:p>
    <w:p>
      <w:pPr>
        <w:pageBreakBefore w:val="0"/>
        <w:tabs>
          <w:tab w:val="center" w:pos="4677"/>
        </w:tabs>
        <w:kinsoku/>
        <w:wordWrap/>
        <w:overflowPunct/>
        <w:topLinePunct w:val="0"/>
        <w:autoSpaceDE/>
        <w:autoSpaceDN/>
        <w:bidi w:val="0"/>
        <w:adjustRightInd w:val="0"/>
        <w:snapToGrid/>
        <w:spacing w:line="360" w:lineRule="auto"/>
        <w:ind w:firstLine="480" w:firstLineChars="200"/>
        <w:jc w:val="left"/>
        <w:textAlignment w:val="auto"/>
        <w:rPr>
          <w:rFonts w:hint="eastAsia"/>
          <w:lang w:val="en-US" w:eastAsia="zh-CN"/>
        </w:rPr>
        <w:sectPr>
          <w:pgSz w:w="11906" w:h="16838"/>
          <w:pgMar w:top="1134" w:right="1134" w:bottom="1134" w:left="1417" w:header="850" w:footer="680" w:gutter="0"/>
          <w:pgBorders>
            <w:top w:val="none" w:sz="0" w:space="0"/>
            <w:left w:val="none" w:sz="0" w:space="0"/>
            <w:bottom w:val="none" w:sz="0" w:space="0"/>
            <w:right w:val="none" w:sz="0" w:space="0"/>
          </w:pgBorders>
          <w:pgNumType w:fmt="decimal"/>
          <w:cols w:space="720" w:num="1"/>
          <w:rtlGutter w:val="0"/>
          <w:docGrid w:type="lines" w:linePitch="312" w:charSpace="0"/>
        </w:sectPr>
      </w:pPr>
    </w:p>
    <w:p>
      <w:pPr>
        <w:pageBreakBefore w:val="0"/>
        <w:kinsoku/>
        <w:wordWrap/>
        <w:overflowPunct/>
        <w:topLinePunct w:val="0"/>
        <w:autoSpaceDE/>
        <w:autoSpaceDN/>
        <w:bidi w:val="0"/>
        <w:adjustRightInd w:val="0"/>
        <w:snapToGrid/>
        <w:spacing w:line="360" w:lineRule="auto"/>
        <w:ind w:right="274" w:rightChars="114" w:firstLine="480" w:firstLineChars="200"/>
        <w:textAlignment w:val="auto"/>
        <w:rPr>
          <w:rFonts w:hint="eastAsia" w:ascii="Times New Roman" w:hAnsi="Times New Roman" w:eastAsia="宋体" w:cs="Times New Roman"/>
          <w:sz w:val="24"/>
          <w:szCs w:val="32"/>
          <w:lang w:val="en-US" w:eastAsia="zh-CN"/>
        </w:rPr>
      </w:pPr>
      <w:r>
        <w:rPr>
          <w:rFonts w:hint="eastAsia" w:ascii="Times New Roman" w:hAnsi="Times New Roman" w:eastAsia="宋体" w:cs="Times New Roman"/>
          <w:sz w:val="24"/>
          <w:szCs w:val="32"/>
          <w:lang w:eastAsia="zh-CN"/>
        </w:rPr>
        <w:t>第四步利用专用扳手将蘑菇头旋转</w:t>
      </w:r>
      <w:r>
        <w:rPr>
          <w:rFonts w:hint="eastAsia" w:ascii="Times New Roman" w:hAnsi="Times New Roman" w:eastAsia="宋体" w:cs="Times New Roman"/>
          <w:sz w:val="24"/>
          <w:szCs w:val="32"/>
          <w:lang w:val="en-US" w:eastAsia="zh-CN"/>
        </w:rPr>
        <w:t>45度</w:t>
      </w:r>
    </w:p>
    <w:p>
      <w:pPr>
        <w:pageBreakBefore w:val="0"/>
        <w:kinsoku/>
        <w:wordWrap/>
        <w:overflowPunct/>
        <w:topLinePunct w:val="0"/>
        <w:autoSpaceDE/>
        <w:autoSpaceDN/>
        <w:bidi w:val="0"/>
        <w:adjustRightInd w:val="0"/>
        <w:snapToGrid/>
        <w:spacing w:line="360" w:lineRule="auto"/>
        <w:ind w:right="274" w:rightChars="114" w:firstLine="420" w:firstLineChars="200"/>
        <w:textAlignment w:val="auto"/>
        <w:rPr>
          <w:rFonts w:hint="eastAsia" w:ascii="Times New Roman" w:hAnsi="Times New Roman" w:eastAsia="宋体" w:cs="Times New Roman"/>
          <w:sz w:val="21"/>
          <w:szCs w:val="20"/>
          <w:lang w:eastAsia="zh-CN"/>
        </w:rPr>
      </w:pPr>
      <w:r>
        <w:rPr>
          <w:rFonts w:ascii="Times New Roman" w:hAnsi="Times New Roman" w:eastAsia="宋体" w:cs="Times New Roman"/>
          <w:sz w:val="21"/>
          <w:szCs w:val="20"/>
        </w:rPr>
        <w:drawing>
          <wp:anchor distT="0" distB="0" distL="114300" distR="114300" simplePos="0" relativeHeight="251681792" behindDoc="0" locked="0" layoutInCell="1" allowOverlap="1">
            <wp:simplePos x="0" y="0"/>
            <wp:positionH relativeFrom="column">
              <wp:posOffset>3030220</wp:posOffset>
            </wp:positionH>
            <wp:positionV relativeFrom="paragraph">
              <wp:posOffset>43180</wp:posOffset>
            </wp:positionV>
            <wp:extent cx="2879725" cy="1954530"/>
            <wp:effectExtent l="0" t="0" r="15875" b="7620"/>
            <wp:wrapSquare wrapText="bothSides"/>
            <wp:docPr id="9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
                    <pic:cNvPicPr>
                      <a:picLocks noChangeAspect="1"/>
                    </pic:cNvPicPr>
                  </pic:nvPicPr>
                  <pic:blipFill>
                    <a:blip r:embed="rId12"/>
                    <a:stretch>
                      <a:fillRect/>
                    </a:stretch>
                  </pic:blipFill>
                  <pic:spPr>
                    <a:xfrm>
                      <a:off x="0" y="0"/>
                      <a:ext cx="2879725" cy="1954530"/>
                    </a:xfrm>
                    <a:prstGeom prst="rect">
                      <a:avLst/>
                    </a:prstGeom>
                    <a:noFill/>
                    <a:ln w="9525">
                      <a:noFill/>
                    </a:ln>
                  </pic:spPr>
                </pic:pic>
              </a:graphicData>
            </a:graphic>
          </wp:anchor>
        </w:drawing>
      </w:r>
      <w:r>
        <w:rPr>
          <w:rFonts w:ascii="Times New Roman" w:hAnsi="Times New Roman" w:eastAsia="宋体" w:cs="Times New Roman"/>
          <w:sz w:val="21"/>
          <w:szCs w:val="20"/>
        </w:rPr>
        <w:drawing>
          <wp:inline distT="0" distB="0" distL="114300" distR="114300">
            <wp:extent cx="2879725" cy="1962150"/>
            <wp:effectExtent l="0" t="0" r="15875" b="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3"/>
                    <a:stretch>
                      <a:fillRect/>
                    </a:stretch>
                  </pic:blipFill>
                  <pic:spPr>
                    <a:xfrm>
                      <a:off x="0" y="0"/>
                      <a:ext cx="2879725" cy="1962150"/>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spacing w:line="360" w:lineRule="auto"/>
        <w:ind w:firstLine="482" w:firstLineChars="200"/>
        <w:textAlignment w:val="auto"/>
        <w:rPr>
          <w:rFonts w:ascii="宋体" w:hAnsi="宋体" w:eastAsia="宋体" w:cs="Times New Roman"/>
          <w:b/>
          <w:bCs/>
          <w:sz w:val="24"/>
          <w:szCs w:val="20"/>
        </w:rPr>
      </w:pPr>
    </w:p>
    <w:p>
      <w:pPr>
        <w:pageBreakBefore w:val="0"/>
        <w:kinsoku/>
        <w:wordWrap/>
        <w:overflowPunct/>
        <w:topLinePunct w:val="0"/>
        <w:autoSpaceDE/>
        <w:autoSpaceDN/>
        <w:bidi w:val="0"/>
        <w:adjustRightInd w:val="0"/>
        <w:snapToGrid/>
        <w:spacing w:line="360" w:lineRule="auto"/>
        <w:ind w:firstLine="480" w:firstLineChars="200"/>
        <w:textAlignment w:val="auto"/>
        <w:rPr>
          <w:rFonts w:hint="eastAsia" w:ascii="Times New Roman" w:hAnsi="Times New Roman" w:eastAsia="宋体" w:cs="Times New Roman"/>
          <w:sz w:val="24"/>
          <w:szCs w:val="32"/>
          <w:lang w:eastAsia="zh-CN"/>
        </w:rPr>
      </w:pPr>
      <w:r>
        <w:rPr>
          <w:rFonts w:hint="eastAsia" w:ascii="Times New Roman" w:hAnsi="Times New Roman" w:eastAsia="宋体" w:cs="Times New Roman"/>
          <w:sz w:val="24"/>
          <w:szCs w:val="32"/>
          <w:lang w:eastAsia="zh-CN"/>
        </w:rPr>
        <w:t>第五步</w:t>
      </w:r>
      <w:r>
        <w:rPr>
          <w:rFonts w:hint="eastAsia" w:ascii="Times New Roman" w:hAnsi="Times New Roman" w:eastAsia="宋体" w:cs="Times New Roman"/>
          <w:sz w:val="24"/>
          <w:szCs w:val="32"/>
          <w:lang w:val="en-US" w:eastAsia="zh-CN"/>
        </w:rPr>
        <w:t>1平方</w:t>
      </w:r>
      <w:r>
        <w:rPr>
          <w:rFonts w:hint="eastAsia" w:ascii="Times New Roman" w:hAnsi="Times New Roman" w:eastAsia="宋体" w:cs="Times New Roman"/>
          <w:sz w:val="24"/>
          <w:szCs w:val="32"/>
          <w:lang w:eastAsia="zh-CN"/>
        </w:rPr>
        <w:t>单元模块完工。</w:t>
      </w:r>
    </w:p>
    <w:p>
      <w:pPr>
        <w:pageBreakBefore w:val="0"/>
        <w:kinsoku/>
        <w:wordWrap/>
        <w:overflowPunct/>
        <w:topLinePunct w:val="0"/>
        <w:autoSpaceDE/>
        <w:autoSpaceDN/>
        <w:bidi w:val="0"/>
        <w:adjustRightInd w:val="0"/>
        <w:snapToGrid/>
        <w:spacing w:line="360" w:lineRule="auto"/>
        <w:ind w:firstLine="482" w:firstLineChars="200"/>
        <w:textAlignment w:val="auto"/>
        <w:rPr>
          <w:rFonts w:hint="eastAsia" w:ascii="宋体" w:hAnsi="宋体" w:eastAsia="宋体" w:cs="Times New Roman"/>
          <w:b/>
          <w:bCs/>
          <w:sz w:val="24"/>
          <w:szCs w:val="20"/>
          <w:lang w:eastAsia="zh-CN"/>
        </w:rPr>
      </w:pPr>
    </w:p>
    <w:p>
      <w:pPr>
        <w:pageBreakBefore w:val="0"/>
        <w:kinsoku/>
        <w:wordWrap/>
        <w:overflowPunct/>
        <w:topLinePunct w:val="0"/>
        <w:autoSpaceDE/>
        <w:autoSpaceDN/>
        <w:bidi w:val="0"/>
        <w:adjustRightInd w:val="0"/>
        <w:snapToGrid/>
        <w:spacing w:line="360" w:lineRule="auto"/>
        <w:ind w:firstLine="420" w:firstLineChars="200"/>
        <w:textAlignment w:val="auto"/>
        <w:rPr>
          <w:rFonts w:ascii="Times New Roman" w:hAnsi="Times New Roman" w:eastAsia="宋体" w:cs="Times New Roman"/>
          <w:sz w:val="21"/>
          <w:szCs w:val="20"/>
        </w:rPr>
      </w:pPr>
      <w:r>
        <w:rPr>
          <w:rFonts w:ascii="Times New Roman" w:hAnsi="Times New Roman" w:eastAsia="宋体" w:cs="Times New Roman"/>
          <w:sz w:val="21"/>
          <w:szCs w:val="20"/>
        </w:rPr>
        <w:drawing>
          <wp:inline distT="0" distB="0" distL="114300" distR="114300">
            <wp:extent cx="2879725" cy="2134870"/>
            <wp:effectExtent l="0" t="0" r="15875" b="17780"/>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14"/>
                    <a:stretch>
                      <a:fillRect/>
                    </a:stretch>
                  </pic:blipFill>
                  <pic:spPr>
                    <a:xfrm>
                      <a:off x="0" y="0"/>
                      <a:ext cx="2879725" cy="2134870"/>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spacing w:beforeLines="0" w:afterLines="0" w:line="360" w:lineRule="auto"/>
        <w:ind w:firstLine="420" w:firstLineChars="200"/>
        <w:textAlignment w:val="auto"/>
        <w:rPr>
          <w:rFonts w:hint="default" w:ascii="宋体" w:hAnsi="Times New Roman" w:eastAsia="宋体" w:cs="Times New Roman"/>
          <w:sz w:val="21"/>
          <w:szCs w:val="21"/>
        </w:rPr>
      </w:pPr>
    </w:p>
    <w:p>
      <w:pPr>
        <w:pageBreakBefore w:val="0"/>
        <w:widowControl w:val="0"/>
        <w:tabs>
          <w:tab w:val="left" w:pos="6840"/>
        </w:tabs>
        <w:kinsoku/>
        <w:wordWrap/>
        <w:overflowPunct/>
        <w:topLinePunct/>
        <w:autoSpaceDE/>
        <w:autoSpaceDN/>
        <w:bidi w:val="0"/>
        <w:spacing w:line="360" w:lineRule="auto"/>
        <w:ind w:firstLine="420"/>
        <w:jc w:val="both"/>
        <w:textAlignment w:val="auto"/>
        <w:rPr>
          <w:rFonts w:hint="default" w:ascii="宋体" w:hAnsi="Times New Roman" w:eastAsia="宋体" w:cs="Times New Roman"/>
          <w:kern w:val="2"/>
          <w:sz w:val="21"/>
          <w:szCs w:val="21"/>
          <w:lang w:val="en-US" w:eastAsia="zh-CN" w:bidi="ar-SA"/>
        </w:rPr>
      </w:pP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浮筒安装技术要点：</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（1）单元模块拼装时，对浮筒进行逐个检查，拧紧每个浮筒的盖口。</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（2）浮筒拼装时，按每个浮筒上的四角编号（</w:t>
      </w:r>
      <w:r>
        <w:rPr>
          <w:rFonts w:hint="eastAsia" w:ascii="Times New Roman" w:hAnsi="Times New Roman" w:eastAsia="宋体" w:cs="Times New Roman"/>
          <w:sz w:val="24"/>
          <w:szCs w:val="24"/>
        </w:rPr>
        <w:drawing>
          <wp:inline distT="0" distB="0" distL="114300" distR="114300">
            <wp:extent cx="152400" cy="171450"/>
            <wp:effectExtent l="0" t="0" r="0" b="0"/>
            <wp:docPr id="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1"/>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drawing>
          <wp:inline distT="0" distB="0" distL="114300" distR="114300">
            <wp:extent cx="152400" cy="171450"/>
            <wp:effectExtent l="0" t="0" r="0" b="0"/>
            <wp:docPr id="2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3"/>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drawing>
          <wp:inline distT="0" distB="0" distL="114300" distR="114300">
            <wp:extent cx="152400" cy="171450"/>
            <wp:effectExtent l="0" t="0" r="0" b="0"/>
            <wp:docPr id="2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4"/>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5"/>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6"/>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w:t>
      </w:r>
      <w:r>
        <w:rPr>
          <w:rFonts w:hint="eastAsia" w:ascii="Times New Roman" w:hAnsi="Times New Roman" w:eastAsia="宋体" w:cs="Times New Roman"/>
          <w:sz w:val="24"/>
          <w:szCs w:val="24"/>
        </w:rPr>
        <w:drawing>
          <wp:inline distT="0" distB="0" distL="114300" distR="114300">
            <wp:extent cx="152400" cy="171450"/>
            <wp:effectExtent l="0" t="0" r="0" b="0"/>
            <wp:docPr id="2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7"/>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8"/>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9"/>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rPr>
        <w:drawing>
          <wp:inline distT="0" distB="0" distL="114300" distR="114300">
            <wp:extent cx="152400" cy="171450"/>
            <wp:effectExtent l="0" t="0" r="0" b="0"/>
            <wp:docPr id="2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10"/>
                    <pic:cNvPicPr>
                      <a:picLocks noChangeAspect="1"/>
                    </pic:cNvPicPr>
                  </pic:nvPicPr>
                  <pic:blipFill>
                    <a:blip r:embed="rId15"/>
                    <a:stretch>
                      <a:fillRect/>
                    </a:stretch>
                  </pic:blipFill>
                  <pic:spPr>
                    <a:xfrm>
                      <a:off x="0" y="0"/>
                      <a:ext cx="152400" cy="171450"/>
                    </a:xfrm>
                    <a:prstGeom prst="rect">
                      <a:avLst/>
                    </a:prstGeom>
                    <a:noFill/>
                    <a:ln>
                      <a:noFill/>
                    </a:ln>
                  </pic:spPr>
                </pic:pic>
              </a:graphicData>
            </a:graphic>
          </wp:inline>
        </w:drawing>
      </w:r>
      <w:r>
        <w:rPr>
          <w:rFonts w:hint="eastAsia" w:ascii="Times New Roman" w:hAnsi="Times New Roman" w:eastAsia="宋体" w:cs="Times New Roman"/>
          <w:sz w:val="24"/>
          <w:szCs w:val="24"/>
          <w:lang w:val="en-US" w:eastAsia="zh-CN"/>
        </w:rPr>
        <w:t>）进行对号拼装，如发现短销钉无法入扣时，应及时检查浮筒上四角编号是否对应，并及时作出调整。</w:t>
      </w:r>
    </w:p>
    <w:p>
      <w:pPr>
        <w:pageBreakBefore w:val="0"/>
        <w:kinsoku/>
        <w:wordWrap/>
        <w:overflowPunct/>
        <w:autoSpaceDE/>
        <w:autoSpaceDN/>
        <w:bidi w:val="0"/>
        <w:spacing w:line="360" w:lineRule="auto"/>
        <w:ind w:firstLine="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安装短销钉入扣时，发现短销钉无法正常入扣或入扣困难时，检查浮筒四角编号是否对应，且作出相应调整，在编号对应正确的情况下，短销钉入扣困难时，应人工挤压浮筒，使浮筒紧密对齐，浮筒四角耳（螺栓孔）连接到位，这时插入短销钉，使用人工脚底踩踏，致使短销钉入扣到位，不可使用硬物（如大锤、钢管等）蛮力，以免破坏短销钉，影响使用寿命及质量。</w:t>
      </w:r>
    </w:p>
    <w:p>
      <w:pPr>
        <w:pageBreakBefore w:val="0"/>
        <w:widowControl w:val="0"/>
        <w:tabs>
          <w:tab w:val="left" w:pos="6840"/>
        </w:tabs>
        <w:kinsoku/>
        <w:wordWrap/>
        <w:overflowPunct/>
        <w:topLinePunct/>
        <w:autoSpaceDE/>
        <w:autoSpaceDN/>
        <w:bidi w:val="0"/>
        <w:spacing w:line="240" w:lineRule="auto"/>
        <w:ind w:firstLine="0"/>
        <w:jc w:val="both"/>
        <w:textAlignment w:val="auto"/>
        <w:rPr>
          <w:rFonts w:hint="default" w:ascii="宋体"/>
          <w:sz w:val="24"/>
          <w:szCs w:val="24"/>
        </w:rPr>
        <w:sectPr>
          <w:pgSz w:w="11906" w:h="16838"/>
          <w:pgMar w:top="1134" w:right="1134" w:bottom="1134" w:left="1417" w:header="850" w:footer="680" w:gutter="0"/>
          <w:lnNumType w:countBy="0" w:distance="360"/>
          <w:pgNumType w:fmt="decimal"/>
          <w:cols w:space="720" w:num="1"/>
          <w:rtlGutter w:val="0"/>
          <w:docGrid w:type="lines" w:linePitch="312" w:charSpace="0"/>
        </w:sectPr>
      </w:pPr>
      <w:r>
        <w:rPr>
          <w:rFonts w:hint="eastAsia" w:ascii="Times New Roman" w:hAnsi="Times New Roman" w:eastAsia="宋体" w:cs="Times New Roman"/>
          <w:kern w:val="2"/>
          <w:sz w:val="24"/>
          <w:szCs w:val="24"/>
          <w:lang w:val="en-US" w:eastAsia="zh-CN" w:bidi="ar-SA"/>
        </w:rPr>
        <w:t>（4）短销钉入扣到位后，使用厂家配置的专用短销钉安装工具（短销钉扳手），将短销钉拧紧如位。</w:t>
      </w:r>
    </w:p>
    <w:p>
      <w:pPr>
        <w:keepNext/>
        <w:keepLines/>
        <w:pageBreakBefore w:val="0"/>
        <w:widowControl w:val="0"/>
        <w:kinsoku/>
        <w:wordWrap/>
        <w:overflowPunct/>
        <w:autoSpaceDE/>
        <w:autoSpaceDN/>
        <w:bidi w:val="0"/>
        <w:spacing w:beforeLines="0" w:beforeAutospacing="0" w:afterLines="0" w:afterAutospacing="0" w:line="360" w:lineRule="auto"/>
        <w:ind w:firstLine="0" w:firstLineChars="0"/>
        <w:jc w:val="left"/>
        <w:textAlignment w:val="auto"/>
        <w:outlineLvl w:val="3"/>
        <w:rPr>
          <w:rFonts w:hint="eastAsia" w:ascii="Times New Roman" w:hAnsi="Times New Roman" w:eastAsia="黑体" w:cs="Times New Roman"/>
          <w:b/>
          <w:bCs/>
          <w:kern w:val="2"/>
          <w:sz w:val="24"/>
          <w:lang w:val="en-US" w:eastAsia="zh-CN" w:bidi="ar-SA"/>
        </w:rPr>
      </w:pPr>
      <w:r>
        <w:rPr>
          <w:rFonts w:hint="eastAsia" w:ascii="Times New Roman" w:hAnsi="Times New Roman" w:eastAsia="黑体" w:cs="Times New Roman"/>
          <w:b/>
          <w:bCs/>
          <w:kern w:val="2"/>
          <w:sz w:val="24"/>
          <w:lang w:val="en-US" w:eastAsia="zh-CN" w:bidi="ar-SA"/>
        </w:rPr>
        <w:t>（4）防护栏杆的安装</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both"/>
        <w:textAlignment w:val="auto"/>
        <w:outlineLvl w:val="9"/>
        <w:rPr>
          <w:rFonts w:hint="eastAsia" w:ascii="宋体" w:hAnsi="宋体" w:eastAsia="宋体" w:cs="宋体"/>
          <w:sz w:val="24"/>
          <w:szCs w:val="24"/>
        </w:rPr>
      </w:pPr>
      <w:r>
        <w:rPr>
          <w:rFonts w:hint="eastAsia" w:ascii="宋体" w:hAnsi="宋体" w:eastAsia="宋体" w:cs="宋体"/>
          <w:bCs/>
          <w:sz w:val="24"/>
          <w:szCs w:val="24"/>
        </w:rPr>
        <w:t>为保证人身安全，</w:t>
      </w:r>
      <w:r>
        <w:rPr>
          <w:rFonts w:hint="eastAsia" w:ascii="宋体" w:hAnsi="宋体" w:eastAsia="宋体" w:cs="宋体"/>
          <w:sz w:val="24"/>
          <w:szCs w:val="24"/>
        </w:rPr>
        <w:t>本案</w:t>
      </w:r>
      <w:r>
        <w:rPr>
          <w:rFonts w:hint="eastAsia" w:ascii="宋体" w:hAnsi="宋体" w:eastAsia="宋体" w:cs="宋体"/>
          <w:sz w:val="24"/>
          <w:szCs w:val="24"/>
          <w:lang w:eastAsia="zh-CN"/>
        </w:rPr>
        <w:t>浮桥</w:t>
      </w:r>
      <w:r>
        <w:rPr>
          <w:rFonts w:hint="eastAsia" w:ascii="宋体" w:hAnsi="宋体" w:eastAsia="宋体" w:cs="宋体"/>
          <w:sz w:val="24"/>
          <w:szCs w:val="24"/>
        </w:rPr>
        <w:t>配有浮筒配套栏杆，栏杆立柱</w:t>
      </w:r>
      <w:r>
        <w:rPr>
          <w:rFonts w:hint="eastAsia" w:ascii="宋体" w:hAnsi="宋体" w:eastAsia="宋体" w:cs="宋体"/>
          <w:sz w:val="24"/>
          <w:szCs w:val="24"/>
          <w:lang w:eastAsia="zh-CN"/>
        </w:rPr>
        <w:t>塑料</w:t>
      </w:r>
      <w:r>
        <w:rPr>
          <w:rFonts w:hint="eastAsia" w:ascii="宋体" w:hAnsi="宋体" w:eastAsia="宋体" w:cs="宋体"/>
          <w:sz w:val="24"/>
          <w:szCs w:val="24"/>
        </w:rPr>
        <w:t>栏杆作为支撑立柱，立柱</w:t>
      </w:r>
      <w:r>
        <w:rPr>
          <w:rFonts w:hint="eastAsia" w:ascii="宋体" w:hAnsi="宋体" w:eastAsia="宋体" w:cs="宋体"/>
          <w:sz w:val="24"/>
          <w:szCs w:val="24"/>
          <w:lang w:eastAsia="zh-CN"/>
        </w:rPr>
        <w:t>高</w:t>
      </w:r>
      <w:r>
        <w:rPr>
          <w:rFonts w:hint="eastAsia" w:ascii="宋体" w:hAnsi="宋体" w:eastAsia="宋体" w:cs="宋体"/>
          <w:sz w:val="24"/>
          <w:szCs w:val="24"/>
        </w:rPr>
        <w:t>1</w:t>
      </w:r>
      <w:r>
        <w:rPr>
          <w:rFonts w:hint="eastAsia" w:ascii="宋体" w:hAnsi="宋体" w:eastAsia="宋体" w:cs="宋体"/>
          <w:sz w:val="24"/>
          <w:szCs w:val="24"/>
          <w:lang w:val="en-US" w:eastAsia="zh-CN"/>
        </w:rPr>
        <w:t>1</w:t>
      </w:r>
      <w:r>
        <w:rPr>
          <w:rFonts w:hint="eastAsia" w:ascii="宋体" w:hAnsi="宋体" w:eastAsia="宋体" w:cs="宋体"/>
          <w:sz w:val="24"/>
          <w:szCs w:val="24"/>
        </w:rPr>
        <w:t>00mm，</w:t>
      </w:r>
      <w:r>
        <w:rPr>
          <w:rFonts w:hint="eastAsia" w:ascii="宋体" w:hAnsi="宋体" w:eastAsia="宋体" w:cs="宋体"/>
          <w:bCs/>
          <w:sz w:val="24"/>
          <w:szCs w:val="24"/>
        </w:rPr>
        <w:t>间距1.5米；立柱之间设有</w:t>
      </w:r>
      <w:r>
        <w:rPr>
          <w:rFonts w:hint="eastAsia" w:ascii="宋体" w:hAnsi="宋体" w:eastAsia="宋体" w:cs="宋体"/>
          <w:bCs/>
          <w:sz w:val="24"/>
          <w:szCs w:val="24"/>
          <w:lang w:eastAsia="zh-CN"/>
        </w:rPr>
        <w:t>三道横档，</w:t>
      </w:r>
      <w:r>
        <w:rPr>
          <w:rFonts w:hint="eastAsia" w:ascii="宋体" w:hAnsi="宋体" w:eastAsia="宋体" w:cs="宋体"/>
          <w:color w:val="000000"/>
          <w:sz w:val="24"/>
          <w:szCs w:val="24"/>
        </w:rPr>
        <w:t>因此在有风浪的时候不易损坏</w:t>
      </w:r>
      <w:r>
        <w:rPr>
          <w:rFonts w:hint="eastAsia" w:ascii="宋体" w:hAnsi="宋体" w:eastAsia="宋体" w:cs="宋体"/>
          <w:color w:val="000000"/>
          <w:sz w:val="24"/>
          <w:szCs w:val="24"/>
          <w:lang w:eastAsia="zh-CN"/>
        </w:rPr>
        <w:t>，且便于拆卸</w:t>
      </w:r>
      <w:r>
        <w:rPr>
          <w:rFonts w:hint="eastAsia" w:ascii="宋体" w:hAnsi="宋体" w:eastAsia="宋体" w:cs="宋体"/>
          <w:color w:val="000000"/>
          <w:sz w:val="24"/>
          <w:szCs w:val="24"/>
        </w:rPr>
        <w:t>。</w:t>
      </w:r>
      <w:r>
        <w:rPr>
          <w:rFonts w:hint="eastAsia" w:ascii="宋体" w:hAnsi="宋体" w:eastAsia="宋体" w:cs="宋体"/>
          <w:sz w:val="24"/>
          <w:szCs w:val="24"/>
        </w:rPr>
        <w:t>栏杆在浮筒周边处安装，</w:t>
      </w:r>
      <w:r>
        <w:rPr>
          <w:rFonts w:hint="eastAsia" w:ascii="宋体" w:hAnsi="宋体" w:eastAsia="宋体" w:cs="宋体"/>
          <w:kern w:val="0"/>
          <w:sz w:val="24"/>
          <w:szCs w:val="24"/>
        </w:rPr>
        <w:t>以防止乘客发生踏空意外，</w:t>
      </w:r>
      <w:r>
        <w:rPr>
          <w:rFonts w:hint="eastAsia" w:ascii="宋体" w:hAnsi="宋体" w:eastAsia="宋体" w:cs="宋体"/>
          <w:sz w:val="24"/>
          <w:szCs w:val="24"/>
        </w:rPr>
        <w:t>连接方法与浮筒拼接方法一样，从而能更好的起到保护的作用</w:t>
      </w:r>
      <w:r>
        <w:rPr>
          <w:rFonts w:hint="eastAsia" w:ascii="宋体" w:hAnsi="宋体" w:eastAsia="宋体" w:cs="宋体"/>
          <w:sz w:val="24"/>
          <w:szCs w:val="24"/>
          <w:lang w:eastAsia="zh-CN"/>
        </w:rPr>
        <w:t>（见栏杆安装示意图）</w:t>
      </w:r>
      <w:r>
        <w:rPr>
          <w:rFonts w:hint="eastAsia" w:ascii="宋体" w:hAnsi="宋体" w:eastAsia="宋体" w:cs="宋体"/>
          <w:sz w:val="24"/>
          <w:szCs w:val="24"/>
        </w:rPr>
        <w:t>。</w:t>
      </w:r>
    </w:p>
    <w:p>
      <w:pPr>
        <w:pageBreakBefore w:val="0"/>
        <w:kinsoku/>
        <w:wordWrap/>
        <w:overflowPunct/>
        <w:topLinePunct w:val="0"/>
        <w:autoSpaceDE/>
        <w:autoSpaceDN/>
        <w:bidi w:val="0"/>
        <w:adjustRightInd w:val="0"/>
        <w:snapToGrid/>
        <w:spacing w:line="360" w:lineRule="auto"/>
        <w:ind w:firstLine="420" w:firstLineChars="200"/>
        <w:jc w:val="center"/>
        <w:textAlignment w:val="auto"/>
        <w:rPr>
          <w:rFonts w:hint="eastAsia" w:ascii="宋体" w:hAnsi="宋体" w:eastAsia="宋体" w:cs="宋体"/>
          <w:sz w:val="24"/>
          <w:szCs w:val="24"/>
        </w:rPr>
      </w:pPr>
      <w:r>
        <w:rPr>
          <w:rFonts w:ascii="Times New Roman" w:hAnsi="Times New Roman" w:eastAsia="宋体" w:cs="Times New Roman"/>
          <w:sz w:val="21"/>
          <w:szCs w:val="20"/>
        </w:rPr>
        <w:drawing>
          <wp:inline distT="0" distB="0" distL="114300" distR="114300">
            <wp:extent cx="4740910" cy="2125980"/>
            <wp:effectExtent l="0" t="0" r="2540" b="7620"/>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6"/>
                    <a:stretch>
                      <a:fillRect/>
                    </a:stretch>
                  </pic:blipFill>
                  <pic:spPr>
                    <a:xfrm>
                      <a:off x="0" y="0"/>
                      <a:ext cx="4740910" cy="212598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spacing w:line="360" w:lineRule="auto"/>
        <w:ind w:firstLine="480" w:firstLineChars="200"/>
        <w:jc w:val="center"/>
        <w:textAlignment w:val="auto"/>
        <w:rPr>
          <w:rFonts w:hint="eastAsia" w:ascii="宋体" w:hAnsi="宋体" w:eastAsia="宋体" w:cs="宋体"/>
          <w:sz w:val="24"/>
          <w:szCs w:val="24"/>
          <w:lang w:eastAsia="zh-CN"/>
        </w:rPr>
      </w:pPr>
    </w:p>
    <w:p>
      <w:pPr>
        <w:pageBreakBefore w:val="0"/>
        <w:kinsoku/>
        <w:wordWrap/>
        <w:overflowPunct/>
        <w:topLinePunct w:val="0"/>
        <w:autoSpaceDE/>
        <w:autoSpaceDN/>
        <w:bidi w:val="0"/>
        <w:adjustRightInd w:val="0"/>
        <w:snapToGrid/>
        <w:spacing w:line="36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栏杆安装示意图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安装工具：撬棍，美工刀。</w:t>
      </w:r>
    </w:p>
    <w:p>
      <w:pPr>
        <w:keepNext w:val="0"/>
        <w:keepLines w:val="0"/>
        <w:pageBreakBefore w:val="0"/>
        <w:widowControl w:val="0"/>
        <w:kinsoku/>
        <w:wordWrap/>
        <w:overflowPunct/>
        <w:topLinePunct w:val="0"/>
        <w:autoSpaceDE/>
        <w:autoSpaceDN/>
        <w:bidi w:val="0"/>
        <w:adjustRightInd w:val="0"/>
        <w:snapToGrid/>
        <w:spacing w:line="360" w:lineRule="auto"/>
        <w:ind w:firstLine="482" w:firstLineChars="200"/>
        <w:textAlignment w:val="auto"/>
        <w:outlineLvl w:val="9"/>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安装基本方法：</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eastAsia="zh-CN"/>
        </w:rPr>
        <w:t>确定立柱位置→安装立柱（方法同短销钉）→安装横档</w:t>
      </w:r>
    </w:p>
    <w:p>
      <w:pPr>
        <w:pageBreakBefore w:val="0"/>
        <w:kinsoku/>
        <w:wordWrap/>
        <w:overflowPunct/>
        <w:topLinePunct w:val="0"/>
        <w:autoSpaceDE/>
        <w:autoSpaceDN/>
        <w:bidi w:val="0"/>
        <w:adjustRightInd w:val="0"/>
        <w:snapToGrid/>
        <w:spacing w:line="360" w:lineRule="auto"/>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rPr>
        <w:sym w:font="Wingdings" w:char="F046"/>
      </w:r>
      <w:r>
        <w:rPr>
          <w:rFonts w:hint="eastAsia" w:ascii="宋体" w:hAnsi="宋体" w:eastAsia="宋体" w:cs="宋体"/>
          <w:b/>
          <w:bCs/>
          <w:sz w:val="24"/>
          <w:szCs w:val="24"/>
        </w:rPr>
        <w:t>注意：</w:t>
      </w:r>
    </w:p>
    <w:p>
      <w:pPr>
        <w:keepNext w:val="0"/>
        <w:keepLines w:val="0"/>
        <w:pageBreakBefore w:val="0"/>
        <w:widowControl w:val="0"/>
        <w:numPr>
          <w:ilvl w:val="0"/>
          <w:numId w:val="6"/>
        </w:numPr>
        <w:kinsoku/>
        <w:wordWrap/>
        <w:overflowPunct/>
        <w:topLinePunct w:val="0"/>
        <w:autoSpaceDE/>
        <w:autoSpaceDN/>
        <w:bidi w:val="0"/>
        <w:adjustRightInd w:val="0"/>
        <w:snapToGrid/>
        <w:spacing w:line="360" w:lineRule="auto"/>
        <w:ind w:left="420" w:leftChars="0"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安装横档时需采用美工刀将绳子分段；</w:t>
      </w:r>
    </w:p>
    <w:p>
      <w:pPr>
        <w:keepNext w:val="0"/>
        <w:keepLines w:val="0"/>
        <w:pageBreakBefore w:val="0"/>
        <w:widowControl w:val="0"/>
        <w:numPr>
          <w:ilvl w:val="0"/>
          <w:numId w:val="6"/>
        </w:numPr>
        <w:kinsoku/>
        <w:wordWrap/>
        <w:overflowPunct/>
        <w:topLinePunct w:val="0"/>
        <w:autoSpaceDE/>
        <w:autoSpaceDN/>
        <w:bidi w:val="0"/>
        <w:adjustRightInd w:val="0"/>
        <w:snapToGrid/>
        <w:spacing w:line="360" w:lineRule="auto"/>
        <w:ind w:left="420" w:leftChars="0" w:firstLine="480" w:firstLineChars="200"/>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安装时每个横档应保证整体性，绳子尽量不要有接头，放置使用过程中接口松动导致横档脱落；</w:t>
      </w:r>
    </w:p>
    <w:p>
      <w:pPr>
        <w:keepNext/>
        <w:keepLines/>
        <w:pageBreakBefore w:val="0"/>
        <w:widowControl w:val="0"/>
        <w:kinsoku/>
        <w:wordWrap/>
        <w:overflowPunct/>
        <w:autoSpaceDE/>
        <w:autoSpaceDN/>
        <w:bidi w:val="0"/>
        <w:spacing w:beforeLines="0" w:beforeAutospacing="0" w:afterLines="0" w:afterAutospacing="0" w:line="360" w:lineRule="auto"/>
        <w:ind w:firstLine="0" w:firstLineChars="0"/>
        <w:jc w:val="left"/>
        <w:textAlignment w:val="auto"/>
        <w:outlineLvl w:val="3"/>
        <w:rPr>
          <w:rFonts w:hint="eastAsia" w:ascii="Times New Roman" w:hAnsi="Times New Roman" w:eastAsia="黑体" w:cs="Times New Roman"/>
          <w:b/>
          <w:bCs/>
          <w:kern w:val="2"/>
          <w:sz w:val="24"/>
          <w:lang w:val="en-US" w:eastAsia="zh-CN" w:bidi="ar-SA"/>
        </w:rPr>
      </w:pPr>
      <w:r>
        <w:rPr>
          <w:rFonts w:hint="eastAsia" w:ascii="Times New Roman" w:hAnsi="Times New Roman" w:eastAsia="黑体" w:cs="Times New Roman"/>
          <w:b/>
          <w:bCs/>
          <w:kern w:val="2"/>
          <w:sz w:val="24"/>
          <w:lang w:val="en-US" w:eastAsia="zh-CN" w:bidi="ar-SA"/>
        </w:rPr>
        <w:t>（5）固定锚安装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施工准备：混凝土锚制作，锚绳及绳扣</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安装</w:t>
      </w:r>
      <w:r>
        <w:rPr>
          <w:rFonts w:hint="eastAsia" w:ascii="Times New Roman" w:hAnsi="Times New Roman" w:eastAsia="宋体" w:cs="Times New Roman"/>
          <w:sz w:val="24"/>
          <w:szCs w:val="24"/>
          <w:lang w:val="en-US" w:eastAsia="zh-CN"/>
        </w:rPr>
        <w:t>工</w:t>
      </w:r>
      <w:r>
        <w:rPr>
          <w:rFonts w:hint="default" w:ascii="Times New Roman" w:hAnsi="Times New Roman" w:eastAsia="宋体" w:cs="Times New Roman"/>
          <w:sz w:val="24"/>
          <w:szCs w:val="24"/>
          <w:lang w:val="en-US" w:eastAsia="zh-CN"/>
        </w:rPr>
        <w:t>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准确定位--锚固就位与沉放--锚坑挖掘--锚链安装--锚链与浮动平台连接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现场通过浮筒搭建的临时平台运输混凝土锚到指定抛锚点，然后将钢筋混凝土锚块组分别向原计划抛锚点抛掷，将水下锚抛入水中。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待锚块组完全沉底后，将钢丝锚绳斜向交叉，通过竹竿将锚绳从平台底部穿到另一侧，水下锚锭用直径</w:t>
      </w:r>
      <w:r>
        <w:rPr>
          <w:rFonts w:hint="eastAsia" w:ascii="Times New Roman" w:hAnsi="Times New Roman" w:eastAsia="宋体" w:cs="Times New Roman"/>
          <w:sz w:val="24"/>
          <w:szCs w:val="24"/>
          <w:lang w:val="en-US" w:eastAsia="zh-CN"/>
        </w:rPr>
        <w:t>20</w:t>
      </w:r>
      <w:r>
        <w:rPr>
          <w:rFonts w:hint="default" w:ascii="Times New Roman" w:hAnsi="Times New Roman" w:eastAsia="宋体" w:cs="Times New Roman"/>
          <w:sz w:val="24"/>
          <w:szCs w:val="24"/>
          <w:lang w:val="en-US" w:eastAsia="zh-CN"/>
        </w:rPr>
        <w:t>mm高强锚绳连接固定于浮筒侧边固定耳环上。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施工过程中，部分位置采取交叉抛锚可能会出现钢丝绳受力不均匀，一边钢丝绳过长，一边长度不够，在水位上涨过高时无法均匀受力，锚块会出现位移。为保证锚固系统的使用性和稳定性，个别部位可根据需要采取直线抛锚。</w:t>
      </w:r>
    </w:p>
    <w:p>
      <w:pPr>
        <w:pageBreakBefore w:val="0"/>
        <w:kinsoku/>
        <w:wordWrap/>
        <w:overflowPunct/>
        <w:topLinePunct w:val="0"/>
        <w:autoSpaceDE/>
        <w:autoSpaceDN/>
        <w:bidi w:val="0"/>
        <w:adjustRightInd w:val="0"/>
        <w:snapToGrid/>
        <w:spacing w:beforeLines="0" w:afterLines="0" w:line="360" w:lineRule="auto"/>
        <w:ind w:firstLine="420" w:firstLineChars="200"/>
        <w:textAlignment w:val="auto"/>
        <w:rPr>
          <w:rFonts w:hint="default" w:ascii="宋体" w:hAnsi="Times New Roman" w:eastAsia="宋体" w:cs="Times New Roman"/>
          <w:sz w:val="21"/>
          <w:szCs w:val="21"/>
        </w:rPr>
      </w:pPr>
    </w:p>
    <w:p>
      <w:pPr>
        <w:pageBreakBefore w:val="0"/>
        <w:widowControl w:val="0"/>
        <w:kinsoku/>
        <w:wordWrap/>
        <w:overflowPunct/>
        <w:autoSpaceDE/>
        <w:autoSpaceDN/>
        <w:bidi w:val="0"/>
        <w:spacing w:line="360" w:lineRule="auto"/>
        <w:jc w:val="center"/>
        <w:textAlignment w:val="auto"/>
        <w:rPr>
          <w:rFonts w:hint="default" w:ascii="宋体" w:hAnsi="Times New Roman" w:eastAsia="仿宋_GB2312" w:cs="Times New Roman"/>
          <w:kern w:val="2"/>
          <w:sz w:val="21"/>
          <w:szCs w:val="21"/>
          <w:lang w:val="en-US" w:eastAsia="zh-CN" w:bidi="ar-SA"/>
        </w:rPr>
      </w:pPr>
    </w:p>
    <w:p>
      <w:pPr>
        <w:pageBreakBefore w:val="0"/>
        <w:kinsoku/>
        <w:wordWrap/>
        <w:overflowPunct/>
        <w:autoSpaceDE/>
        <w:autoSpaceDN/>
        <w:bidi w:val="0"/>
        <w:spacing w:line="360" w:lineRule="auto"/>
        <w:ind w:firstLine="0" w:firstLineChars="0"/>
        <w:textAlignment w:val="auto"/>
        <w:rPr>
          <w:rFonts w:ascii="Times New Roman" w:hAnsi="Times New Roman" w:eastAsia="宋体" w:cs="Times New Roman"/>
          <w:sz w:val="21"/>
          <w:szCs w:val="20"/>
        </w:rPr>
      </w:pPr>
      <w:r>
        <w:rPr>
          <w:rFonts w:ascii="Times New Roman" w:hAnsi="Times New Roman" w:eastAsia="宋体" w:cs="Times New Roman"/>
          <w:sz w:val="21"/>
          <w:szCs w:val="20"/>
        </w:rPr>
        <w:drawing>
          <wp:inline distT="0" distB="0" distL="114300" distR="114300">
            <wp:extent cx="5912485" cy="3668395"/>
            <wp:effectExtent l="0" t="0" r="12065" b="825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17"/>
                    <a:stretch>
                      <a:fillRect/>
                    </a:stretch>
                  </pic:blipFill>
                  <pic:spPr>
                    <a:xfrm>
                      <a:off x="0" y="0"/>
                      <a:ext cx="5912485" cy="3668395"/>
                    </a:xfrm>
                    <a:prstGeom prst="rect">
                      <a:avLst/>
                    </a:prstGeom>
                    <a:noFill/>
                    <a:ln>
                      <a:noFill/>
                    </a:ln>
                  </pic:spPr>
                </pic:pic>
              </a:graphicData>
            </a:graphic>
          </wp:inline>
        </w:drawing>
      </w:r>
    </w:p>
    <w:p>
      <w:pPr>
        <w:pageBreakBefore w:val="0"/>
        <w:widowControl w:val="0"/>
        <w:kinsoku/>
        <w:wordWrap/>
        <w:overflowPunct/>
        <w:autoSpaceDE/>
        <w:autoSpaceDN/>
        <w:bidi w:val="0"/>
        <w:spacing w:line="360" w:lineRule="auto"/>
        <w:jc w:val="center"/>
        <w:textAlignment w:val="auto"/>
        <w:rPr>
          <w:rFonts w:ascii="Times New Roman" w:hAnsi="Times New Roman" w:eastAsia="仿宋_GB2312" w:cs="Times New Roman"/>
          <w:kern w:val="2"/>
          <w:sz w:val="28"/>
          <w:lang w:val="en-US" w:eastAsia="zh-CN" w:bidi="ar-SA"/>
        </w:rPr>
      </w:pPr>
    </w:p>
    <w:p>
      <w:pPr>
        <w:pageBreakBefore w:val="0"/>
        <w:kinsoku/>
        <w:wordWrap/>
        <w:overflowPunct/>
        <w:autoSpaceDE/>
        <w:autoSpaceDN/>
        <w:bidi w:val="0"/>
        <w:spacing w:line="360" w:lineRule="auto"/>
        <w:jc w:val="center"/>
        <w:textAlignment w:val="auto"/>
        <w:rPr>
          <w:rFonts w:hint="eastAsia" w:eastAsia="宋体"/>
          <w:sz w:val="24"/>
          <w:szCs w:val="22"/>
          <w:lang w:eastAsia="zh-CN"/>
        </w:rPr>
        <w:sectPr>
          <w:pgSz w:w="11906" w:h="16838"/>
          <w:pgMar w:top="1134" w:right="1134" w:bottom="1134" w:left="1417" w:header="850" w:footer="680" w:gutter="0"/>
          <w:lnNumType w:countBy="0" w:distance="360"/>
          <w:pgNumType w:fmt="decimal"/>
          <w:cols w:space="720" w:num="1"/>
          <w:rtlGutter w:val="0"/>
          <w:docGrid w:type="lines" w:linePitch="312" w:charSpace="0"/>
        </w:sectPr>
      </w:pPr>
      <w:r>
        <w:rPr>
          <w:rFonts w:hint="eastAsia" w:ascii="Times New Roman" w:hAnsi="Times New Roman" w:eastAsia="宋体" w:cs="Times New Roman"/>
          <w:sz w:val="24"/>
          <w:szCs w:val="22"/>
          <w:lang w:eastAsia="zh-CN"/>
        </w:rPr>
        <w:t>抛锚示意</w:t>
      </w:r>
    </w:p>
    <w:bookmarkEnd w:id="0"/>
    <w:p>
      <w:pPr>
        <w:pStyle w:val="3"/>
        <w:bidi w:val="0"/>
        <w:ind w:left="0" w:leftChars="0" w:firstLine="0" w:firstLineChars="0"/>
        <w:jc w:val="left"/>
        <w:rPr>
          <w:rFonts w:hint="eastAsia"/>
          <w:lang w:val="en-US" w:eastAsia="zh-CN"/>
        </w:rPr>
      </w:pPr>
      <w:bookmarkStart w:id="2" w:name="_Toc19533"/>
      <w:bookmarkStart w:id="3" w:name="_Toc109"/>
      <w:r>
        <w:rPr>
          <w:rFonts w:hint="eastAsia"/>
          <w:lang w:val="en-US" w:eastAsia="zh-CN"/>
        </w:rPr>
        <w:t>售后服务方案</w:t>
      </w:r>
      <w:bookmarkEnd w:id="2"/>
      <w:bookmarkEnd w:id="3"/>
    </w:p>
    <w:p>
      <w:pPr>
        <w:pStyle w:val="4"/>
        <w:bidi w:val="0"/>
        <w:ind w:left="568" w:leftChars="0" w:hanging="568" w:firstLineChars="0"/>
        <w:rPr>
          <w:rFonts w:hint="default"/>
          <w:lang w:val="en-US" w:eastAsia="zh-CN"/>
        </w:rPr>
      </w:pPr>
      <w:bookmarkStart w:id="4" w:name="_Toc25348"/>
      <w:bookmarkStart w:id="5" w:name="_Toc9741"/>
      <w:bookmarkStart w:id="6" w:name="_Toc6127"/>
      <w:bookmarkStart w:id="7" w:name="_Toc2781"/>
      <w:bookmarkStart w:id="8" w:name="_Toc7924"/>
      <w:bookmarkStart w:id="9" w:name="_Toc163"/>
      <w:bookmarkStart w:id="10" w:name="_Toc27407"/>
      <w:bookmarkStart w:id="11" w:name="_Toc17201"/>
      <w:bookmarkStart w:id="12" w:name="_Toc17958"/>
      <w:bookmarkStart w:id="13" w:name="_Toc16906"/>
      <w:bookmarkStart w:id="14" w:name="_Toc23561"/>
      <w:bookmarkStart w:id="15" w:name="_Toc3296"/>
      <w:bookmarkStart w:id="16" w:name="_Toc28563"/>
      <w:bookmarkStart w:id="17" w:name="_Toc14126"/>
      <w:bookmarkStart w:id="18" w:name="_Toc13695"/>
      <w:bookmarkStart w:id="19" w:name="_Toc8728"/>
      <w:bookmarkStart w:id="20" w:name="_Toc11717"/>
      <w:bookmarkStart w:id="21" w:name="_Toc25423"/>
      <w:r>
        <w:rPr>
          <w:rFonts w:hint="default"/>
          <w:lang w:val="en-US" w:eastAsia="zh-CN"/>
        </w:rPr>
        <w:t>售后服务宗旨</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公司环境秉承“诚信、务实、精益、创新”的企业文化，致力于“品质第一重要”，努力为业主提供优质服务。力求使客户满意，并一贯认为客户的满意要远比竞争更为重要。我们将向客户提供</w:t>
      </w:r>
      <w:r>
        <w:rPr>
          <w:rFonts w:hint="eastAsia"/>
          <w:lang w:val="en-US" w:eastAsia="zh-CN"/>
        </w:rPr>
        <w:t>平台</w:t>
      </w:r>
      <w:r>
        <w:rPr>
          <w:rFonts w:hint="default"/>
          <w:lang w:val="en-US" w:eastAsia="zh-CN"/>
        </w:rPr>
        <w:t>的知识和有关技术服务咨询。安装完工后，我司将负责系统测试和调试，并保证工程符合规范。并严格履行合同规定的售后服务任务，时刻准备为业主服务。</w:t>
      </w:r>
    </w:p>
    <w:p>
      <w:pPr>
        <w:pStyle w:val="4"/>
        <w:bidi w:val="0"/>
        <w:ind w:left="568" w:leftChars="0" w:hanging="568" w:firstLineChars="0"/>
        <w:rPr>
          <w:rFonts w:hint="default"/>
          <w:lang w:val="en-US" w:eastAsia="zh-CN"/>
        </w:rPr>
      </w:pPr>
      <w:bookmarkStart w:id="22" w:name="_Toc11882"/>
      <w:bookmarkStart w:id="23" w:name="_Toc17856"/>
      <w:bookmarkStart w:id="24" w:name="_Toc25651"/>
      <w:bookmarkStart w:id="25" w:name="_Toc8968"/>
      <w:bookmarkStart w:id="26" w:name="_Toc15615"/>
      <w:bookmarkStart w:id="27" w:name="_Toc3785"/>
      <w:bookmarkStart w:id="28" w:name="_Toc3672"/>
      <w:bookmarkStart w:id="29" w:name="_Toc27110"/>
      <w:bookmarkStart w:id="30" w:name="_Toc5407"/>
      <w:bookmarkStart w:id="31" w:name="_Toc16606"/>
      <w:bookmarkStart w:id="32" w:name="_Toc12933"/>
      <w:bookmarkStart w:id="33" w:name="_Toc28194"/>
      <w:bookmarkStart w:id="34" w:name="_Toc21498"/>
      <w:bookmarkStart w:id="35" w:name="_Toc16990"/>
      <w:bookmarkStart w:id="36" w:name="_Toc9088"/>
      <w:bookmarkStart w:id="37" w:name="_Toc27536"/>
      <w:bookmarkStart w:id="38" w:name="_Toc1552"/>
      <w:bookmarkStart w:id="39" w:name="_Toc21340"/>
      <w:bookmarkStart w:id="40" w:name="_Toc4599"/>
      <w:r>
        <w:rPr>
          <w:rFonts w:hint="default"/>
          <w:lang w:val="en-US" w:eastAsia="zh-CN"/>
        </w:rPr>
        <w:t>售后服务</w:t>
      </w:r>
      <w:bookmarkEnd w:id="22"/>
      <w:bookmarkEnd w:id="23"/>
      <w:bookmarkEnd w:id="24"/>
      <w:bookmarkEnd w:id="25"/>
      <w:bookmarkEnd w:id="26"/>
      <w:bookmarkEnd w:id="27"/>
      <w:bookmarkEnd w:id="28"/>
      <w:bookmarkEnd w:id="29"/>
      <w:bookmarkEnd w:id="30"/>
      <w:bookmarkEnd w:id="31"/>
      <w:bookmarkEnd w:id="32"/>
      <w:bookmarkEnd w:id="33"/>
      <w:bookmarkEnd w:id="34"/>
      <w:bookmarkEnd w:id="35"/>
      <w:r>
        <w:rPr>
          <w:rFonts w:hint="default"/>
          <w:lang w:val="en-US" w:eastAsia="zh-CN"/>
        </w:rPr>
        <w:t>机构</w:t>
      </w:r>
      <w:bookmarkEnd w:id="36"/>
      <w:bookmarkEnd w:id="37"/>
      <w:bookmarkEnd w:id="38"/>
      <w:bookmarkEnd w:id="39"/>
      <w:bookmarkEnd w:id="40"/>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公司以办公室为中心总体协调技术部、售后服务部与安装调试部的调动与配合，并记录存档维修记录上报相关领导。</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售后服务部有固定维修人员5名，当工程运转出现问题时维修人员配备</w:t>
      </w:r>
      <w:r>
        <w:rPr>
          <w:rFonts w:hint="eastAsia"/>
          <w:lang w:val="en-US" w:eastAsia="zh-CN"/>
        </w:rPr>
        <w:t>1</w:t>
      </w:r>
      <w:r>
        <w:rPr>
          <w:rFonts w:hint="default"/>
          <w:lang w:val="en-US" w:eastAsia="zh-CN"/>
        </w:rPr>
        <w:t>至</w:t>
      </w:r>
      <w:r>
        <w:rPr>
          <w:rFonts w:hint="eastAsia"/>
          <w:lang w:val="en-US" w:eastAsia="zh-CN"/>
        </w:rPr>
        <w:t>2</w:t>
      </w:r>
      <w:r>
        <w:rPr>
          <w:rFonts w:hint="default"/>
          <w:lang w:val="en-US" w:eastAsia="zh-CN"/>
        </w:rPr>
        <w:t>名技术人员将第一时间到达现场。如现场需要人员较多时由办公室从安装调试部调出人员配合安装。</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售后电话：0512-66016222（工作时间拨打）  13862141137（24小时客服热线）</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w:t>为确保工程质量中出现的问题及时解决，特建立客户服务流程体系：</w: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8480" behindDoc="0" locked="0" layoutInCell="1" allowOverlap="1">
                <wp:simplePos x="0" y="0"/>
                <wp:positionH relativeFrom="column">
                  <wp:posOffset>1464945</wp:posOffset>
                </wp:positionH>
                <wp:positionV relativeFrom="paragraph">
                  <wp:posOffset>70485</wp:posOffset>
                </wp:positionV>
                <wp:extent cx="1800225" cy="360045"/>
                <wp:effectExtent l="4445" t="4445" r="5080" b="16510"/>
                <wp:wrapNone/>
                <wp:docPr id="43" name="文本框 43"/>
                <wp:cNvGraphicFramePr/>
                <a:graphic xmlns:a="http://schemas.openxmlformats.org/drawingml/2006/main">
                  <a:graphicData uri="http://schemas.microsoft.com/office/word/2010/wordprocessingShape">
                    <wps:wsp>
                      <wps:cNvSpPr txBox="1"/>
                      <wps:spPr>
                        <a:xfrm>
                          <a:off x="0" y="0"/>
                          <a:ext cx="180022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收到客户报修</w:t>
                            </w:r>
                          </w:p>
                        </w:txbxContent>
                      </wps:txbx>
                      <wps:bodyPr upright="1"/>
                    </wps:wsp>
                  </a:graphicData>
                </a:graphic>
              </wp:anchor>
            </w:drawing>
          </mc:Choice>
          <mc:Fallback>
            <w:pict>
              <v:shape id="_x0000_s1026" o:spid="_x0000_s1026" o:spt="202" type="#_x0000_t202" style="position:absolute;left:0pt;margin-left:115.35pt;margin-top:5.55pt;height:28.35pt;width:141.75pt;z-index:251668480;mso-width-relative:page;mso-height-relative:page;" fillcolor="#FFFFFF" filled="t" stroked="t" coordsize="21600,21600" o:gfxdata="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n+KrtYAAAAJAQAADwAAAAAAAAABACAAAAAi&#10;AAAAZHJzL2Rvd25yZXYueG1sUEsBAhQAFAAAAAgAh07iQAlbo2UMAgAAOAQAAA4AAAAAAAAAAQAg&#10;AAAAJQEAAGRycy9lMm9Eb2MueG1sUEsFBgAAAAAGAAYAWQEAAKM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收到客户报修</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0288" behindDoc="0" locked="0" layoutInCell="1" allowOverlap="1">
                <wp:simplePos x="0" y="0"/>
                <wp:positionH relativeFrom="column">
                  <wp:posOffset>2323465</wp:posOffset>
                </wp:positionH>
                <wp:positionV relativeFrom="paragraph">
                  <wp:posOffset>151130</wp:posOffset>
                </wp:positionV>
                <wp:extent cx="75565" cy="238125"/>
                <wp:effectExtent l="12700" t="12700" r="26035" b="15875"/>
                <wp:wrapNone/>
                <wp:docPr id="48" name="下箭头 48"/>
                <wp:cNvGraphicFramePr/>
                <a:graphic xmlns:a="http://schemas.openxmlformats.org/drawingml/2006/main">
                  <a:graphicData uri="http://schemas.microsoft.com/office/word/2010/wordprocessingShape">
                    <wps:wsp>
                      <wps:cNvSpPr/>
                      <wps:spPr>
                        <a:xfrm>
                          <a:off x="3018155" y="4387215"/>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11.9pt;height:18.75pt;width:5.95pt;z-index:251660288;v-text-anchor:middle;mso-width-relative:page;mso-height-relative:page;" fillcolor="#4F81BD" filled="t" stroked="t" coordsize="21600,21600" o:gfxdata="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XRvdfVAAAACQEAAA8AAAAAAAAAAQAgAAAAIgAAAGRycy9kb3ducmV2LnhtbFBLAQIUABQAAAAI&#10;AIdO4kB+haoAmwIAACsFAAAOAAAAAAAAAAEAIAAAACQBAABkcnMvZTJvRG9jLnhtbFBLBQYAAAAA&#10;BgAGAFkBAAAxBg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9504" behindDoc="0" locked="0" layoutInCell="1" allowOverlap="1">
                <wp:simplePos x="0" y="0"/>
                <wp:positionH relativeFrom="column">
                  <wp:posOffset>1466215</wp:posOffset>
                </wp:positionH>
                <wp:positionV relativeFrom="paragraph">
                  <wp:posOffset>121285</wp:posOffset>
                </wp:positionV>
                <wp:extent cx="1800225" cy="605790"/>
                <wp:effectExtent l="4445" t="4445" r="5080" b="18415"/>
                <wp:wrapNone/>
                <wp:docPr id="44" name="文本框 44"/>
                <wp:cNvGraphicFramePr/>
                <a:graphic xmlns:a="http://schemas.openxmlformats.org/drawingml/2006/main">
                  <a:graphicData uri="http://schemas.microsoft.com/office/word/2010/wordprocessingShape">
                    <wps:wsp>
                      <wps:cNvSpPr txBox="1"/>
                      <wps:spPr>
                        <a:xfrm>
                          <a:off x="0" y="0"/>
                          <a:ext cx="1800225" cy="60579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eastAsia"/>
                                <w:lang w:val="en-US" w:eastAsia="zh-CN"/>
                              </w:rPr>
                            </w:pPr>
                            <w:r>
                              <w:rPr>
                                <w:rFonts w:hint="eastAsia"/>
                                <w:lang w:val="en-US" w:eastAsia="zh-CN"/>
                              </w:rPr>
                              <w:t>问明故障情况，</w:t>
                            </w:r>
                          </w:p>
                          <w:p>
                            <w:pPr>
                              <w:bidi w:val="0"/>
                              <w:ind w:left="0" w:leftChars="0" w:firstLine="0" w:firstLineChars="0"/>
                              <w:jc w:val="center"/>
                              <w:rPr>
                                <w:rFonts w:hint="eastAsia"/>
                                <w:lang w:val="en-US" w:eastAsia="zh-CN"/>
                              </w:rPr>
                            </w:pPr>
                            <w:r>
                              <w:rPr>
                                <w:rFonts w:hint="eastAsia"/>
                                <w:lang w:val="en-US" w:eastAsia="zh-CN"/>
                              </w:rPr>
                              <w:t>预约处理具体时间</w:t>
                            </w:r>
                          </w:p>
                        </w:txbxContent>
                      </wps:txbx>
                      <wps:bodyPr upright="1"/>
                    </wps:wsp>
                  </a:graphicData>
                </a:graphic>
              </wp:anchor>
            </w:drawing>
          </mc:Choice>
          <mc:Fallback>
            <w:pict>
              <v:shape id="_x0000_s1026" o:spid="_x0000_s1026" o:spt="202" type="#_x0000_t202" style="position:absolute;left:0pt;margin-left:115.45pt;margin-top:9.55pt;height:47.7pt;width:141.75pt;z-index:251669504;mso-width-relative:page;mso-height-relative:page;" fillcolor="#FFFFFF" filled="t" stroked="t" coordsize="21600,21600" o:gfxdata="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E97kA1wAAAAoBAAAPAAAAAAAAAAEAIAAA&#10;ACIAAABkcnMvZG93bnJldi54bWxQSwECFAAUAAAACACHTuJArq2ZjQ0CAAA4BAAADgAAAAAAAAAB&#10;ACAAAAAmAQAAZHJzL2Uyb0RvYy54bWxQSwUGAAAAAAYABgBZAQAApQUAAAAA&#10;">
                <v:fill on="t" focussize="0,0"/>
                <v:stroke weight="0.5pt" color="#000000" joinstyle="miter"/>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问明故障情况，</w:t>
                      </w:r>
                    </w:p>
                    <w:p>
                      <w:pPr>
                        <w:bidi w:val="0"/>
                        <w:ind w:left="0" w:leftChars="0" w:firstLine="0" w:firstLineChars="0"/>
                        <w:jc w:val="center"/>
                        <w:rPr>
                          <w:rFonts w:hint="eastAsia"/>
                          <w:lang w:val="en-US" w:eastAsia="zh-CN"/>
                        </w:rPr>
                      </w:pPr>
                      <w:r>
                        <w:rPr>
                          <w:rFonts w:hint="eastAsia"/>
                          <w:lang w:val="en-US" w:eastAsia="zh-CN"/>
                        </w:rPr>
                        <w:t>预约处理具体时间</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1312" behindDoc="0" locked="0" layoutInCell="1" allowOverlap="1">
                <wp:simplePos x="0" y="0"/>
                <wp:positionH relativeFrom="column">
                  <wp:posOffset>2323465</wp:posOffset>
                </wp:positionH>
                <wp:positionV relativeFrom="paragraph">
                  <wp:posOffset>208280</wp:posOffset>
                </wp:positionV>
                <wp:extent cx="75565" cy="238125"/>
                <wp:effectExtent l="12700" t="12700" r="26035" b="15875"/>
                <wp:wrapNone/>
                <wp:docPr id="52" name="下箭头 52"/>
                <wp:cNvGraphicFramePr/>
                <a:graphic xmlns:a="http://schemas.openxmlformats.org/drawingml/2006/main">
                  <a:graphicData uri="http://schemas.microsoft.com/office/word/2010/wordprocessingShape">
                    <wps:wsp>
                      <wps:cNvSpPr/>
                      <wps:spPr>
                        <a:xfrm>
                          <a:off x="0" y="0"/>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16.4pt;height:18.75pt;width:5.95pt;z-index:251661312;v-text-anchor:middle;mso-width-relative:page;mso-height-relative:page;" fillcolor="#4F81BD" filled="t" stroked="t" coordsize="21600,21600" o:gfxdata="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BCDeCDUAAAACQEAAA8A&#10;AAAAAAAAAQAgAAAAIgAAAGRycy9kb3ducmV2LnhtbFBLAQIUABQAAAAIAIdO4kA9CXQ0jQIAAB8F&#10;AAAOAAAAAAAAAAEAIAAAACMBAABkcnMvZTJvRG9jLnhtbFBLBQYAAAAABgAGAFkBAAAiBg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1552" behindDoc="0" locked="0" layoutInCell="1" allowOverlap="1">
                <wp:simplePos x="0" y="0"/>
                <wp:positionH relativeFrom="column">
                  <wp:posOffset>3791585</wp:posOffset>
                </wp:positionH>
                <wp:positionV relativeFrom="paragraph">
                  <wp:posOffset>144780</wp:posOffset>
                </wp:positionV>
                <wp:extent cx="1800225" cy="360045"/>
                <wp:effectExtent l="4445" t="4445" r="5080" b="16510"/>
                <wp:wrapNone/>
                <wp:docPr id="45" name="文本框 45"/>
                <wp:cNvGraphicFramePr/>
                <a:graphic xmlns:a="http://schemas.openxmlformats.org/drawingml/2006/main">
                  <a:graphicData uri="http://schemas.microsoft.com/office/word/2010/wordprocessingShape">
                    <wps:wsp>
                      <wps:cNvSpPr txBox="1"/>
                      <wps:spPr>
                        <a:xfrm>
                          <a:off x="0" y="0"/>
                          <a:ext cx="180022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eastAsia="宋体"/>
                                <w:szCs w:val="24"/>
                                <w:lang w:val="en-US" w:eastAsia="zh-CN"/>
                              </w:rPr>
                            </w:pPr>
                            <w:r>
                              <w:rPr>
                                <w:rFonts w:hint="eastAsia"/>
                                <w:lang w:val="en-US" w:eastAsia="zh-CN"/>
                              </w:rPr>
                              <w:t>准备所需器件、工具</w:t>
                            </w:r>
                          </w:p>
                        </w:txbxContent>
                      </wps:txbx>
                      <wps:bodyPr upright="1"/>
                    </wps:wsp>
                  </a:graphicData>
                </a:graphic>
              </wp:anchor>
            </w:drawing>
          </mc:Choice>
          <mc:Fallback>
            <w:pict>
              <v:shape id="_x0000_s1026" o:spid="_x0000_s1026" o:spt="202" type="#_x0000_t202" style="position:absolute;left:0pt;margin-left:298.55pt;margin-top:11.4pt;height:28.35pt;width:141.75pt;z-index:251671552;mso-width-relative:page;mso-height-relative:page;" fillcolor="#FFFFFF" filled="t" stroked="t" coordsize="21600,21600" o:gfxdata="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PYa0eDXAAAACQEAAA8AAAAAAAAAAQAgAAAA&#10;IgAAAGRycy9kb3ducmV2LnhtbFBLAQIUABQAAAAIAIdO4kCxby+2DAIAADgEAAAOAAAAAAAAAAEA&#10;IAAAACYBAABkcnMvZTJvRG9jLnhtbFBLBQYAAAAABgAGAFkBAACkBQAAAAA=&#10;">
                <v:fill on="t" focussize="0,0"/>
                <v:stroke weight="0.5pt" color="#000000" joinstyle="miter"/>
                <v:imagedata o:title=""/>
                <o:lock v:ext="edit" aspectratio="f"/>
                <v:textbox>
                  <w:txbxContent>
                    <w:p>
                      <w:pPr>
                        <w:bidi w:val="0"/>
                        <w:ind w:left="0" w:leftChars="0" w:firstLine="0" w:firstLineChars="0"/>
                        <w:jc w:val="center"/>
                        <w:rPr>
                          <w:rFonts w:hint="default" w:eastAsia="宋体"/>
                          <w:szCs w:val="24"/>
                          <w:lang w:val="en-US" w:eastAsia="zh-CN"/>
                        </w:rPr>
                      </w:pPr>
                      <w:r>
                        <w:rPr>
                          <w:rFonts w:hint="eastAsia"/>
                          <w:lang w:val="en-US" w:eastAsia="zh-CN"/>
                        </w:rPr>
                        <w:t>准备所需器件、工具</w:t>
                      </w:r>
                    </w:p>
                  </w:txbxContent>
                </v:textbox>
              </v:shape>
            </w:pict>
          </mc:Fallback>
        </mc:AlternateContent>
      </w:r>
      <w:r>
        <w:rPr>
          <w:rFonts w:hint="default"/>
          <w:lang w:val="en-US" w:eastAsia="zh-CN"/>
        </w:rPr>
        <mc:AlternateContent>
          <mc:Choice Requires="wps">
            <w:drawing>
              <wp:anchor distT="0" distB="0" distL="114300" distR="114300" simplePos="0" relativeHeight="251666432" behindDoc="0" locked="0" layoutInCell="1" allowOverlap="1">
                <wp:simplePos x="0" y="0"/>
                <wp:positionH relativeFrom="column">
                  <wp:posOffset>3136900</wp:posOffset>
                </wp:positionH>
                <wp:positionV relativeFrom="paragraph">
                  <wp:posOffset>260985</wp:posOffset>
                </wp:positionV>
                <wp:extent cx="642620" cy="76200"/>
                <wp:effectExtent l="12700" t="12700" r="30480" b="25400"/>
                <wp:wrapNone/>
                <wp:docPr id="50" name="左箭头 50"/>
                <wp:cNvGraphicFramePr/>
                <a:graphic xmlns:a="http://schemas.openxmlformats.org/drawingml/2006/main">
                  <a:graphicData uri="http://schemas.microsoft.com/office/word/2010/wordprocessingShape">
                    <wps:wsp>
                      <wps:cNvSpPr/>
                      <wps:spPr>
                        <a:xfrm>
                          <a:off x="3931920" y="5740400"/>
                          <a:ext cx="642620" cy="75565"/>
                        </a:xfrm>
                        <a:prstGeom prst="left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6" type="#_x0000_t66" style="position:absolute;left:0pt;margin-left:247pt;margin-top:20.55pt;height:6pt;width:50.6pt;z-index:251666432;v-text-anchor:middle;mso-width-relative:page;mso-height-relative:page;" fillcolor="#4F81BD" filled="t" stroked="t" coordsize="21600,21600" o:gfxdata="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bPeZkNkAAAAJAQAADwAAAAAAAAABACAAAAAiAAAAZHJzL2Rvd25yZXYueG1sUEsBAhQAFAAAAAgA&#10;h07iQKP54Y6WAgAAKwUAAA4AAAAAAAAAAQAgAAAAKAEAAGRycy9lMm9Eb2MueG1sUEsFBgAAAAAG&#10;AAYAWQEAADAGAAAAAA==&#10;" adj="1269,5400">
                <v:fill on="t" focussize="0,0"/>
                <v:stroke weight="2pt" color="#264264" joinstyle="round"/>
                <v:imagedata o:title=""/>
                <o:lock v:ext="edit" aspectratio="f"/>
                <v:textbox>
                  <w:txbxContent>
                    <w:p/>
                  </w:txbxContent>
                </v:textbox>
              </v:shape>
            </w:pict>
          </mc:Fallback>
        </mc:AlternateContent>
      </w:r>
      <w:r>
        <w:rPr>
          <w:rFonts w:hint="default"/>
          <w:lang w:val="en-US" w:eastAsia="zh-CN"/>
        </w:rPr>
        <mc:AlternateContent>
          <mc:Choice Requires="wps">
            <w:drawing>
              <wp:anchor distT="0" distB="0" distL="114300" distR="114300" simplePos="0" relativeHeight="251670528" behindDoc="0" locked="0" layoutInCell="1" allowOverlap="1">
                <wp:simplePos x="0" y="0"/>
                <wp:positionH relativeFrom="column">
                  <wp:posOffset>1604645</wp:posOffset>
                </wp:positionH>
                <wp:positionV relativeFrom="paragraph">
                  <wp:posOffset>180340</wp:posOffset>
                </wp:positionV>
                <wp:extent cx="1511935" cy="360045"/>
                <wp:effectExtent l="4445" t="4445" r="7620" b="16510"/>
                <wp:wrapNone/>
                <wp:docPr id="46" name="文本框 46"/>
                <wp:cNvGraphicFramePr/>
                <a:graphic xmlns:a="http://schemas.openxmlformats.org/drawingml/2006/main">
                  <a:graphicData uri="http://schemas.microsoft.com/office/word/2010/wordprocessingShape">
                    <wps:wsp>
                      <wps:cNvSpPr txBox="1"/>
                      <wps:spPr>
                        <a:xfrm>
                          <a:off x="0" y="0"/>
                          <a:ext cx="1511935" cy="36004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eastAsia"/>
                                <w:lang w:val="en-US" w:eastAsia="zh-CN"/>
                              </w:rPr>
                            </w:pPr>
                            <w:r>
                              <w:rPr>
                                <w:rFonts w:hint="eastAsia"/>
                                <w:lang w:val="en-US" w:eastAsia="zh-CN"/>
                              </w:rPr>
                              <w:t>现场维修</w:t>
                            </w:r>
                          </w:p>
                        </w:txbxContent>
                      </wps:txbx>
                      <wps:bodyPr upright="1"/>
                    </wps:wsp>
                  </a:graphicData>
                </a:graphic>
              </wp:anchor>
            </w:drawing>
          </mc:Choice>
          <mc:Fallback>
            <w:pict>
              <v:shape id="_x0000_s1026" o:spid="_x0000_s1026" o:spt="202" type="#_x0000_t202" style="position:absolute;left:0pt;margin-left:126.35pt;margin-top:14.2pt;height:28.35pt;width:119.05pt;z-index:251670528;mso-width-relative:page;mso-height-relative:page;" fillcolor="#FFFFFF" filled="t" stroked="t" coordsize="21600,21600" o:gfxdata="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VPhnXAAAACQEAAA8AAAAAAAAAAQAgAAAA&#10;IgAAAGRycy9kb3ducmV2LnhtbFBLAQIUABQAAAAIAIdO4kD/ii/5DAIAADgEAAAOAAAAAAAAAAEA&#10;IAAAACYBAABkcnMvZTJvRG9jLnhtbFBLBQYAAAAABgAGAFkBAACkBQAAAAA=&#10;">
                <v:fill on="t" focussize="0,0"/>
                <v:stroke weight="0.5pt" color="#000000" joinstyle="miter"/>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现场维修</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67456" behindDoc="0" locked="0" layoutInCell="1" allowOverlap="1">
                <wp:simplePos x="0" y="0"/>
                <wp:positionH relativeFrom="column">
                  <wp:posOffset>4661535</wp:posOffset>
                </wp:positionH>
                <wp:positionV relativeFrom="paragraph">
                  <wp:posOffset>5715</wp:posOffset>
                </wp:positionV>
                <wp:extent cx="83820" cy="262255"/>
                <wp:effectExtent l="12700" t="12700" r="17780" b="29845"/>
                <wp:wrapNone/>
                <wp:docPr id="57" name="上箭头 57"/>
                <wp:cNvGraphicFramePr/>
                <a:graphic xmlns:a="http://schemas.openxmlformats.org/drawingml/2006/main">
                  <a:graphicData uri="http://schemas.microsoft.com/office/word/2010/wordprocessingShape">
                    <wps:wsp>
                      <wps:cNvSpPr/>
                      <wps:spPr>
                        <a:xfrm>
                          <a:off x="5165725" y="6026785"/>
                          <a:ext cx="83820" cy="262255"/>
                        </a:xfrm>
                        <a:prstGeom prst="up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8" type="#_x0000_t68" style="position:absolute;left:0pt;margin-left:367.05pt;margin-top:0.45pt;height:20.65pt;width:6.6pt;z-index:251667456;v-text-anchor:middle;mso-width-relative:page;mso-height-relative:page;" fillcolor="#4F81BD" filled="t" stroked="t" coordsize="21600,21600" o:gfxdata="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A&#10;h+dc1QAAAAcBAAAPAAAAAAAAAAEAIAAAACIAAABkcnMvZG93bnJldi54bWxQSwECFAAUAAAACACH&#10;TuJAvlvQCJkCAAApBQAADgAAAAAAAAABACAAAAAkAQAAZHJzL2Uyb0RvYy54bWxQSwUGAAAAAAYA&#10;BgBZAQAALwYAAAAA&#10;" adj="3451,5400">
                <v:fill on="t" focussize="0,0"/>
                <v:stroke weight="2pt" color="#26426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3303905</wp:posOffset>
                </wp:positionH>
                <wp:positionV relativeFrom="paragraph">
                  <wp:posOffset>193675</wp:posOffset>
                </wp:positionV>
                <wp:extent cx="269875" cy="360045"/>
                <wp:effectExtent l="0" t="0" r="15875" b="1905"/>
                <wp:wrapNone/>
                <wp:docPr id="47" name="文本框 47"/>
                <wp:cNvGraphicFramePr/>
                <a:graphic xmlns:a="http://schemas.openxmlformats.org/drawingml/2006/main">
                  <a:graphicData uri="http://schemas.microsoft.com/office/word/2010/wordprocessingShape">
                    <wps:wsp>
                      <wps:cNvSpPr txBox="1"/>
                      <wps:spPr>
                        <a:xfrm>
                          <a:off x="0" y="0"/>
                          <a:ext cx="269875" cy="360045"/>
                        </a:xfrm>
                        <a:prstGeom prst="rect">
                          <a:avLst/>
                        </a:prstGeom>
                        <a:solidFill>
                          <a:srgbClr val="FFFFFF"/>
                        </a:solidFill>
                        <a:ln w="6350">
                          <a:noFill/>
                        </a:ln>
                      </wps:spPr>
                      <wps:txbx>
                        <w:txbxContent>
                          <w:p>
                            <w:pPr>
                              <w:bidi w:val="0"/>
                              <w:ind w:left="0" w:leftChars="0" w:firstLine="0" w:firstLineChars="0"/>
                              <w:jc w:val="center"/>
                              <w:rPr>
                                <w:rFonts w:hint="default"/>
                                <w:color w:val="auto"/>
                                <w:lang w:val="en-US" w:eastAsia="zh-CN"/>
                              </w:rPr>
                            </w:pPr>
                            <w:r>
                              <w:rPr>
                                <w:rFonts w:hint="eastAsia"/>
                                <w:color w:val="auto"/>
                                <w:lang w:val="en-US" w:eastAsia="zh-CN"/>
                              </w:rPr>
                              <w:t>否</w:t>
                            </w:r>
                          </w:p>
                        </w:txbxContent>
                      </wps:txbx>
                      <wps:bodyPr upright="1"/>
                    </wps:wsp>
                  </a:graphicData>
                </a:graphic>
              </wp:anchor>
            </w:drawing>
          </mc:Choice>
          <mc:Fallback>
            <w:pict>
              <v:shape id="_x0000_s1026" o:spid="_x0000_s1026" o:spt="202" type="#_x0000_t202" style="position:absolute;left:0pt;margin-left:260.15pt;margin-top:15.25pt;height:28.35pt;width:21.25pt;z-index:251673600;mso-width-relative:page;mso-height-relative:page;" fillcolor="#FFFFFF" filled="t" stroked="f" coordsize="21600,21600" o:gfxdata="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v5X1G1QAAAAkBAAAPAAAAAAAAAAEAIAAAACIAAABkcnMvZG93&#10;bnJldi54bWxQSwECFAAUAAAACACHTuJAk2XoKsoBAACBAwAADgAAAAAAAAABACAAAAAkAQAAZHJz&#10;L2Uyb0RvYy54bWxQSwUGAAAAAAYABgBZAQAAYAUAAAAA&#10;">
                <v:fill on="t" focussize="0,0"/>
                <v:stroke on="f" weight="0.5pt"/>
                <v:imagedata o:title=""/>
                <o:lock v:ext="edit" aspectratio="f"/>
                <v:textbox>
                  <w:txbxContent>
                    <w:p>
                      <w:pPr>
                        <w:bidi w:val="0"/>
                        <w:ind w:left="0" w:leftChars="0" w:firstLine="0" w:firstLineChars="0"/>
                        <w:jc w:val="center"/>
                        <w:rPr>
                          <w:rFonts w:hint="default"/>
                          <w:color w:val="auto"/>
                          <w:lang w:val="en-US" w:eastAsia="zh-CN"/>
                        </w:rPr>
                      </w:pPr>
                      <w:r>
                        <w:rPr>
                          <w:rFonts w:hint="eastAsia"/>
                          <w:color w:val="auto"/>
                          <w:lang w:val="en-US" w:eastAsia="zh-CN"/>
                        </w:rPr>
                        <w:t>否</w:t>
                      </w:r>
                    </w:p>
                  </w:txbxContent>
                </v:textbox>
              </v:shape>
            </w:pict>
          </mc:Fallback>
        </mc:AlternateContent>
      </w:r>
      <w:r>
        <w:rPr>
          <w:rFonts w:hint="default"/>
          <w:lang w:val="en-US" w:eastAsia="zh-CN"/>
        </w:rPr>
        <mc:AlternateContent>
          <mc:Choice Requires="wps">
            <w:drawing>
              <wp:anchor distT="0" distB="0" distL="114300" distR="114300" simplePos="0" relativeHeight="251663360" behindDoc="0" locked="0" layoutInCell="1" allowOverlap="1">
                <wp:simplePos x="0" y="0"/>
                <wp:positionH relativeFrom="column">
                  <wp:posOffset>1454785</wp:posOffset>
                </wp:positionH>
                <wp:positionV relativeFrom="paragraph">
                  <wp:posOffset>243840</wp:posOffset>
                </wp:positionV>
                <wp:extent cx="1800225" cy="702945"/>
                <wp:effectExtent l="12700" t="12700" r="15875" b="27305"/>
                <wp:wrapNone/>
                <wp:docPr id="49" name="流程图: 决策 49"/>
                <wp:cNvGraphicFramePr/>
                <a:graphic xmlns:a="http://schemas.openxmlformats.org/drawingml/2006/main">
                  <a:graphicData uri="http://schemas.microsoft.com/office/word/2010/wordprocessingShape">
                    <wps:wsp>
                      <wps:cNvSpPr/>
                      <wps:spPr>
                        <a:xfrm>
                          <a:off x="2266950" y="6344920"/>
                          <a:ext cx="1625600" cy="702945"/>
                        </a:xfrm>
                        <a:prstGeom prst="flowChartDecision">
                          <a:avLst/>
                        </a:prstGeom>
                        <a:noFill/>
                        <a:ln w="25400" cap="flat" cmpd="sng" algn="ctr">
                          <a:solidFill>
                            <a:srgbClr val="385D8A">
                              <a:shade val="50000"/>
                            </a:srgbClr>
                          </a:solidFill>
                          <a:prstDash val="solid"/>
                        </a:ln>
                        <a:effectLst/>
                      </wps:spPr>
                      <wps:txbx>
                        <w:txbxContent>
                          <w:p>
                            <w:pPr>
                              <w:bidi w:val="0"/>
                              <w:ind w:left="0" w:leftChars="0" w:firstLine="0" w:firstLineChars="0"/>
                              <w:jc w:val="center"/>
                              <w:rPr>
                                <w:rFonts w:hint="eastAsia"/>
                                <w:lang w:val="en-US" w:eastAsia="zh-CN"/>
                              </w:rPr>
                            </w:pPr>
                            <w:r>
                              <w:rPr>
                                <w:rFonts w:hint="eastAsia"/>
                                <w:lang w:val="en-US" w:eastAsia="zh-CN"/>
                              </w:rPr>
                              <w:t>是否修好</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14.55pt;margin-top:19.2pt;height:55.35pt;width:141.75pt;z-index:251663360;v-text-anchor:middle;mso-width-relative:page;mso-height-relative:page;" filled="f" stroked="t" coordsize="21600,21600" o:gfxdata="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AAAAAZHJzL1BL&#10;AQIUABQAAAAIAIdO4kBLj5ZJ2QAAAAoBAAAPAAAAAAAAAAEAIAAAACIAAABkcnMvZG93bnJldi54&#10;bWxQSwECFAAUAAAACACHTuJAxj/fTqQCAAAUBQAADgAAAAAAAAABACAAAAAoAQAAZHJzL2Uyb0Rv&#10;Yy54bWxQSwUGAAAAAAYABgBZAQAAPgYAAAAA&#10;">
                <v:fill on="f" focussize="0,0"/>
                <v:stroke weight="2pt" color="#264264" joinstyle="round"/>
                <v:imagedata o:title=""/>
                <o:lock v:ext="edit" aspectratio="f"/>
                <v:textbox>
                  <w:txbxContent>
                    <w:p>
                      <w:pPr>
                        <w:bidi w:val="0"/>
                        <w:ind w:left="0" w:leftChars="0" w:firstLine="0" w:firstLineChars="0"/>
                        <w:jc w:val="center"/>
                        <w:rPr>
                          <w:rFonts w:hint="eastAsia"/>
                          <w:lang w:val="en-US" w:eastAsia="zh-CN"/>
                        </w:rPr>
                      </w:pPr>
                      <w:r>
                        <w:rPr>
                          <w:rFonts w:hint="eastAsia"/>
                          <w:lang w:val="en-US" w:eastAsia="zh-CN"/>
                        </w:rPr>
                        <w:t>是否修好</w:t>
                      </w:r>
                    </w:p>
                  </w:txbxContent>
                </v:textbox>
              </v:shape>
            </w:pict>
          </mc:Fallback>
        </mc:AlternateContent>
      </w:r>
      <w:r>
        <w:rPr>
          <w:rFonts w:hint="default"/>
          <w:lang w:val="en-US" w:eastAsia="zh-CN"/>
        </w:rPr>
        <mc:AlternateContent>
          <mc:Choice Requires="wps">
            <w:drawing>
              <wp:anchor distT="0" distB="0" distL="114300" distR="114300" simplePos="0" relativeHeight="251662336" behindDoc="0" locked="0" layoutInCell="1" allowOverlap="1">
                <wp:simplePos x="0" y="0"/>
                <wp:positionH relativeFrom="column">
                  <wp:posOffset>2323465</wp:posOffset>
                </wp:positionH>
                <wp:positionV relativeFrom="paragraph">
                  <wp:posOffset>5715</wp:posOffset>
                </wp:positionV>
                <wp:extent cx="75565" cy="238125"/>
                <wp:effectExtent l="12700" t="12700" r="26035" b="15875"/>
                <wp:wrapNone/>
                <wp:docPr id="58" name="下箭头 58"/>
                <wp:cNvGraphicFramePr/>
                <a:graphic xmlns:a="http://schemas.openxmlformats.org/drawingml/2006/main">
                  <a:graphicData uri="http://schemas.microsoft.com/office/word/2010/wordprocessingShape">
                    <wps:wsp>
                      <wps:cNvSpPr/>
                      <wps:spPr>
                        <a:xfrm>
                          <a:off x="0" y="0"/>
                          <a:ext cx="75565" cy="238125"/>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95pt;margin-top:0.45pt;height:18.75pt;width:5.95pt;z-index:251662336;v-text-anchor:middle;mso-width-relative:page;mso-height-relative:page;" fillcolor="#4F81BD" filled="t" stroked="t" coordsize="21600,21600" o:gfxdata="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DNTpwz1QAAAAcBAAAP&#10;AAAAAAAAAAEAIAAAACIAAABkcnMvZG93bnJldi54bWxQSwECFAAUAAAACACHTuJAZJ3WH40CAAAf&#10;BQAADgAAAAAAAAABACAAAAAkAQAAZHJzL2Uyb0RvYy54bWxQSwUGAAAAAAYABgBZAQAAIwYAAAAA&#10;" adj="18173,5400">
                <v:fill on="t" focussize="0,0"/>
                <v:stroke weight="2pt" color="#264264" joinstyle="round"/>
                <v:imagedata o:title=""/>
                <o:lock v:ext="edit" aspectratio="f"/>
                <v:textbox>
                  <w:txbxContent>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rPr>
          <w:rFonts w:hint="default"/>
          <w:lang w:val="en-US" w:eastAsia="zh-CN"/>
        </w:rPr>
      </w:pPr>
      <w:r>
        <w:rPr>
          <w:rFonts w:hint="default"/>
          <w:lang w:val="en-US" w:eastAsia="zh-CN"/>
        </w:rPr>
        <mc:AlternateContent>
          <mc:Choice Requires="wps">
            <w:drawing>
              <wp:anchor distT="0" distB="0" distL="114300" distR="114300" simplePos="0" relativeHeight="251672576" behindDoc="0" locked="0" layoutInCell="1" allowOverlap="1">
                <wp:simplePos x="0" y="0"/>
                <wp:positionH relativeFrom="column">
                  <wp:posOffset>3817620</wp:posOffset>
                </wp:positionH>
                <wp:positionV relativeFrom="paragraph">
                  <wp:posOffset>23495</wp:posOffset>
                </wp:positionV>
                <wp:extent cx="1800225" cy="1080135"/>
                <wp:effectExtent l="4445" t="5080" r="5080" b="19685"/>
                <wp:wrapNone/>
                <wp:docPr id="51" name="文本框 51"/>
                <wp:cNvGraphicFramePr/>
                <a:graphic xmlns:a="http://schemas.openxmlformats.org/drawingml/2006/main">
                  <a:graphicData uri="http://schemas.microsoft.com/office/word/2010/wordprocessingShape">
                    <wps:wsp>
                      <wps:cNvSpPr txBox="1"/>
                      <wps:spPr>
                        <a:xfrm>
                          <a:off x="0" y="0"/>
                          <a:ext cx="1800225" cy="1080135"/>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说明原因，填写维修记录并预约好下次处理时间</w:t>
                            </w:r>
                          </w:p>
                        </w:txbxContent>
                      </wps:txbx>
                      <wps:bodyPr upright="1"/>
                    </wps:wsp>
                  </a:graphicData>
                </a:graphic>
              </wp:anchor>
            </w:drawing>
          </mc:Choice>
          <mc:Fallback>
            <w:pict>
              <v:shape id="_x0000_s1026" o:spid="_x0000_s1026" o:spt="202" type="#_x0000_t202" style="position:absolute;left:0pt;margin-left:300.6pt;margin-top:1.85pt;height:85.05pt;width:141.75pt;z-index:251672576;mso-width-relative:page;mso-height-relative:page;" fillcolor="#FFFFFF" filled="t" stroked="t" coordsize="21600,21600" o:gfxdata="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4jg7tYAAAAJAQAADwAAAAAAAAABACAAAAAi&#10;AAAAZHJzL2Rvd25yZXYueG1sUEsBAhQAFAAAAAgAh07iQGxNxbYMAgAAOQQAAA4AAAAAAAAAAQAg&#10;AAAAJQEAAGRycy9lMm9Eb2MueG1sUEsFBgAAAAAGAAYAWQEAAKM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说明原因，填写维修记录并预约好下次处理时间</w:t>
                      </w:r>
                    </w:p>
                  </w:txbxContent>
                </v:textbox>
              </v:shape>
            </w:pict>
          </mc:Fallback>
        </mc:AlternateContent>
      </w:r>
    </w:p>
    <w:p>
      <w:pPr>
        <w:keepNext w:val="0"/>
        <w:keepLines w:val="0"/>
        <w:pageBreakBefore w:val="0"/>
        <w:widowControl/>
        <w:kinsoku/>
        <w:wordWrap/>
        <w:overflowPunct/>
        <w:topLinePunct w:val="0"/>
        <w:autoSpaceDE/>
        <w:autoSpaceDN/>
        <w:bidi w:val="0"/>
        <w:adjustRightInd w:val="0"/>
        <w:snapToGrid w:val="0"/>
        <w:spacing w:line="360" w:lineRule="auto"/>
        <w:textAlignment w:val="auto"/>
      </w:pPr>
      <w:r>
        <w:rPr>
          <w:rFonts w:hint="default"/>
          <w:lang w:val="en-US" w:eastAsia="zh-CN"/>
        </w:rPr>
        <mc:AlternateContent>
          <mc:Choice Requires="wps">
            <w:drawing>
              <wp:anchor distT="0" distB="0" distL="114300" distR="114300" simplePos="0" relativeHeight="251665408" behindDoc="0" locked="0" layoutInCell="1" allowOverlap="1">
                <wp:simplePos x="0" y="0"/>
                <wp:positionH relativeFrom="column">
                  <wp:posOffset>3188335</wp:posOffset>
                </wp:positionH>
                <wp:positionV relativeFrom="paragraph">
                  <wp:posOffset>17780</wp:posOffset>
                </wp:positionV>
                <wp:extent cx="635000" cy="75565"/>
                <wp:effectExtent l="12700" t="12700" r="19050" b="26035"/>
                <wp:wrapNone/>
                <wp:docPr id="53" name="右箭头 53"/>
                <wp:cNvGraphicFramePr/>
                <a:graphic xmlns:a="http://schemas.openxmlformats.org/drawingml/2006/main">
                  <a:graphicData uri="http://schemas.microsoft.com/office/word/2010/wordprocessingShape">
                    <wps:wsp>
                      <wps:cNvSpPr/>
                      <wps:spPr>
                        <a:xfrm>
                          <a:off x="0" y="0"/>
                          <a:ext cx="635000" cy="75565"/>
                        </a:xfrm>
                        <a:prstGeom prst="rightArrow">
                          <a:avLst>
                            <a:gd name="adj1" fmla="val 49583"/>
                            <a:gd name="adj2" fmla="val 94926"/>
                          </a:avLst>
                        </a:prstGeom>
                        <a:solidFill>
                          <a:srgbClr val="4F81BD"/>
                        </a:solidFill>
                        <a:ln w="25400" cap="flat" cmpd="sng">
                          <a:solidFill>
                            <a:srgbClr val="264264"/>
                          </a:solidFill>
                          <a:prstDash val="solid"/>
                          <a:round/>
                          <a:headEnd type="none" w="med" len="med"/>
                          <a:tailEnd type="none" w="med" len="med"/>
                        </a:ln>
                      </wps:spPr>
                      <wps:txbx>
                        <w:txbxContent>
                          <w:p/>
                        </w:txbxContent>
                      </wps:txbx>
                      <wps:bodyPr anchor="ctr" anchorCtr="0" upright="1"/>
                    </wps:wsp>
                  </a:graphicData>
                </a:graphic>
              </wp:anchor>
            </w:drawing>
          </mc:Choice>
          <mc:Fallback>
            <w:pict>
              <v:shape id="_x0000_s1026" o:spid="_x0000_s1026" o:spt="13" type="#_x0000_t13" style="position:absolute;left:0pt;margin-left:251.05pt;margin-top:1.4pt;height:5.95pt;width:50pt;z-index:251665408;v-text-anchor:middle;mso-width-relative:page;mso-height-relative:page;" fillcolor="#4F81BD" filled="t" stroked="t" coordsize="21600,21600" o:gfxdata="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&#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q7ctl1gAAAAgBAAAPAAAAAAAAAAEAIAAAACIAAABk&#10;cnMvZG93bnJldi54bWxQSwECFAAUAAAACACHTuJAA/JfJ0ECAACfBAAADgAAAAAAAAABACAAAAAl&#10;AQAAZHJzL2Uyb0RvYy54bWxQSwUGAAAAAAYABgBZAQAA2AUAAAAA&#10;" adj="19161,5445">
                <v:fill on="t" focussize="0,0"/>
                <v:stroke weight="2pt" color="#264264" joinstyle="round"/>
                <v:imagedata o:title=""/>
                <o:lock v:ext="edit" aspectratio="f"/>
                <v:textbox>
                  <w:txbxContent>
                    <w:p/>
                  </w:txbxContent>
                </v:textbox>
              </v:shape>
            </w:pict>
          </mc:Fallback>
        </mc:AlternateContent>
      </w:r>
      <w:r>
        <w:rPr>
          <w:rFonts w:hint="default"/>
          <w:lang w:val="en-US" w:eastAsia="zh-CN"/>
        </w:rPr>
        <mc:AlternateContent>
          <mc:Choice Requires="wps">
            <w:drawing>
              <wp:anchor distT="0" distB="0" distL="114300" distR="114300" simplePos="0" relativeHeight="251675648" behindDoc="0" locked="0" layoutInCell="1" allowOverlap="1">
                <wp:simplePos x="0" y="0"/>
                <wp:positionH relativeFrom="column">
                  <wp:posOffset>1604645</wp:posOffset>
                </wp:positionH>
                <wp:positionV relativeFrom="paragraph">
                  <wp:posOffset>719455</wp:posOffset>
                </wp:positionV>
                <wp:extent cx="1511935" cy="645160"/>
                <wp:effectExtent l="4445" t="5080" r="7620" b="16510"/>
                <wp:wrapNone/>
                <wp:docPr id="54" name="文本框 54"/>
                <wp:cNvGraphicFramePr/>
                <a:graphic xmlns:a="http://schemas.openxmlformats.org/drawingml/2006/main">
                  <a:graphicData uri="http://schemas.microsoft.com/office/word/2010/wordprocessingShape">
                    <wps:wsp>
                      <wps:cNvSpPr txBox="1"/>
                      <wps:spPr>
                        <a:xfrm>
                          <a:off x="0" y="0"/>
                          <a:ext cx="1511935" cy="645160"/>
                        </a:xfrm>
                        <a:prstGeom prst="rect">
                          <a:avLst/>
                        </a:prstGeom>
                        <a:solidFill>
                          <a:srgbClr val="FFFFFF"/>
                        </a:solidFill>
                        <a:ln w="6350" cap="flat" cmpd="sng">
                          <a:solidFill>
                            <a:srgbClr val="000000"/>
                          </a:solidFill>
                          <a:prstDash val="solid"/>
                          <a:miter/>
                          <a:headEnd type="none" w="med" len="med"/>
                          <a:tailEnd type="none" w="med" len="med"/>
                        </a:ln>
                      </wps:spPr>
                      <wps:txbx>
                        <w:txbxContent>
                          <w:p>
                            <w:pPr>
                              <w:bidi w:val="0"/>
                              <w:ind w:left="0" w:leftChars="0" w:firstLine="0" w:firstLineChars="0"/>
                              <w:jc w:val="center"/>
                              <w:rPr>
                                <w:rFonts w:hint="default"/>
                                <w:lang w:val="en-US" w:eastAsia="zh-CN"/>
                              </w:rPr>
                            </w:pPr>
                            <w:r>
                              <w:rPr>
                                <w:rFonts w:hint="eastAsia"/>
                                <w:lang w:val="en-US" w:eastAsia="zh-CN"/>
                              </w:rPr>
                              <w:t>填写维修记录单并归档</w:t>
                            </w:r>
                          </w:p>
                        </w:txbxContent>
                      </wps:txbx>
                      <wps:bodyPr upright="1"/>
                    </wps:wsp>
                  </a:graphicData>
                </a:graphic>
              </wp:anchor>
            </w:drawing>
          </mc:Choice>
          <mc:Fallback>
            <w:pict>
              <v:shape id="_x0000_s1026" o:spid="_x0000_s1026" o:spt="202" type="#_x0000_t202" style="position:absolute;left:0pt;margin-left:126.35pt;margin-top:56.65pt;height:50.8pt;width:119.05pt;z-index:251675648;mso-width-relative:page;mso-height-relative:page;" fillcolor="#FFFFFF" filled="t" stroked="t" coordsize="21600,21600" o:gfxdata="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nE527dcAAAALAQAADwAAAAAAAAABACAA&#10;AAAiAAAAZHJzL2Rvd25yZXYueG1sUEsBAhQAFAAAAAgAh07iQNFGh8kOAgAAOAQAAA4AAAAAAAAA&#10;AQAgAAAAJgEAAGRycy9lMm9Eb2MueG1sUEsFBgAAAAAGAAYAWQEAAKYFAAAAAA==&#10;">
                <v:fill on="t" focussize="0,0"/>
                <v:stroke weight="0.5pt" color="#000000" joinstyle="miter"/>
                <v:imagedata o:title=""/>
                <o:lock v:ext="edit" aspectratio="f"/>
                <v:textbox>
                  <w:txbxContent>
                    <w:p>
                      <w:pPr>
                        <w:bidi w:val="0"/>
                        <w:ind w:left="0" w:leftChars="0" w:firstLine="0" w:firstLineChars="0"/>
                        <w:jc w:val="center"/>
                        <w:rPr>
                          <w:rFonts w:hint="default"/>
                          <w:lang w:val="en-US" w:eastAsia="zh-CN"/>
                        </w:rPr>
                      </w:pPr>
                      <w:r>
                        <w:rPr>
                          <w:rFonts w:hint="eastAsia"/>
                          <w:lang w:val="en-US" w:eastAsia="zh-CN"/>
                        </w:rPr>
                        <w:t>填写维修记录单并归档</w:t>
                      </w:r>
                    </w:p>
                  </w:txbxContent>
                </v:textbox>
              </v:shape>
            </w:pict>
          </mc:Fallback>
        </mc:AlternateContent>
      </w:r>
      <w:r>
        <w:rPr>
          <w:rFonts w:hint="default"/>
          <w:lang w:val="en-US" w:eastAsia="zh-CN"/>
        </w:rPr>
        <mc:AlternateContent>
          <mc:Choice Requires="wps">
            <w:drawing>
              <wp:anchor distT="0" distB="0" distL="114300" distR="114300" simplePos="0" relativeHeight="251664384" behindDoc="0" locked="0" layoutInCell="1" allowOverlap="1">
                <wp:simplePos x="0" y="0"/>
                <wp:positionH relativeFrom="column">
                  <wp:posOffset>2320290</wp:posOffset>
                </wp:positionH>
                <wp:positionV relativeFrom="paragraph">
                  <wp:posOffset>407035</wp:posOffset>
                </wp:positionV>
                <wp:extent cx="84455" cy="316230"/>
                <wp:effectExtent l="12700" t="12700" r="17145" b="13970"/>
                <wp:wrapNone/>
                <wp:docPr id="55" name="下箭头 55"/>
                <wp:cNvGraphicFramePr/>
                <a:graphic xmlns:a="http://schemas.openxmlformats.org/drawingml/2006/main">
                  <a:graphicData uri="http://schemas.microsoft.com/office/word/2010/wordprocessingShape">
                    <wps:wsp>
                      <wps:cNvSpPr/>
                      <wps:spPr>
                        <a:xfrm>
                          <a:off x="0" y="0"/>
                          <a:ext cx="84455" cy="316230"/>
                        </a:xfrm>
                        <a:prstGeom prst="downArrow">
                          <a:avLst/>
                        </a:prstGeom>
                        <a:solidFill>
                          <a:srgbClr val="4F81BD"/>
                        </a:solidFill>
                        <a:ln w="25400" cap="flat" cmpd="sng" algn="ctr">
                          <a:solidFill>
                            <a:srgbClr val="385D8A">
                              <a:shade val="50000"/>
                            </a:srgbClr>
                          </a:solidFill>
                          <a:prstDash val="solid"/>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182.7pt;margin-top:32.05pt;height:24.9pt;width:6.65pt;z-index:251664384;v-text-anchor:middle;mso-width-relative:page;mso-height-relative:page;" fillcolor="#4F81BD" filled="t" stroked="t" coordsize="21600,21600" o:gfxdata="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YUM0X2gAA&#10;AAoBAAAPAAAAAAAAAAEAIAAAACIAAABkcnMvZG93bnJldi54bWxQSwECFAAUAAAACACHTuJAu4JI&#10;K44CAAAfBQAADgAAAAAAAAABACAAAAApAQAAZHJzL2Uyb0RvYy54bWxQSwUGAAAAAAYABgBZAQAA&#10;KQYAAAAA&#10;" adj="18716,5400">
                <v:fill on="t" focussize="0,0"/>
                <v:stroke weight="2pt" color="#264264" joinstyle="round"/>
                <v:imagedata o:title=""/>
                <o:lock v:ext="edit" aspectratio="f"/>
                <v:textbox>
                  <w:txbxContent>
                    <w:p/>
                  </w:txbxContent>
                </v:textbox>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2018030</wp:posOffset>
                </wp:positionH>
                <wp:positionV relativeFrom="paragraph">
                  <wp:posOffset>403225</wp:posOffset>
                </wp:positionV>
                <wp:extent cx="269875" cy="36004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269875" cy="360045"/>
                        </a:xfrm>
                        <a:prstGeom prst="rect">
                          <a:avLst/>
                        </a:prstGeom>
                        <a:noFill/>
                        <a:ln w="6350">
                          <a:noFill/>
                        </a:ln>
                      </wps:spPr>
                      <wps:txbx>
                        <w:txbxContent>
                          <w:p>
                            <w:pPr>
                              <w:bidi w:val="0"/>
                              <w:ind w:left="0" w:leftChars="0" w:firstLine="0" w:firstLineChars="0"/>
                              <w:jc w:val="both"/>
                              <w:rPr>
                                <w:rFonts w:hint="default"/>
                                <w:lang w:val="en-US" w:eastAsia="zh-CN"/>
                              </w:rPr>
                            </w:pPr>
                            <w:r>
                              <w:rPr>
                                <w:rFonts w:hint="eastAsia"/>
                                <w:lang w:val="en-US" w:eastAsia="zh-CN"/>
                              </w:rPr>
                              <w:t>是</w:t>
                            </w:r>
                          </w:p>
                        </w:txbxContent>
                      </wps:txbx>
                      <wps:bodyPr upright="1"/>
                    </wps:wsp>
                  </a:graphicData>
                </a:graphic>
              </wp:anchor>
            </w:drawing>
          </mc:Choice>
          <mc:Fallback>
            <w:pict>
              <v:shape id="_x0000_s1026" o:spid="_x0000_s1026" o:spt="202" type="#_x0000_t202" style="position:absolute;left:0pt;margin-left:158.9pt;margin-top:31.75pt;height:28.35pt;width:21.25pt;z-index:251674624;mso-width-relative:page;mso-height-relative:page;" filled="f" stroked="f" coordsize="21600,21600" o:gfxdata="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FCXvJTbAAAACgEAAA8AAAAAAAAAAQAgAAAAIgAAAGRycy9kb3ducmV2LnhtbFBLAQIU&#10;ABQAAAAIAIdO4kCMzLoptwEAAFgDAAAOAAAAAAAAAAEAIAAAACoBAABkcnMvZTJvRG9jLnhtbFBL&#10;BQYAAAAABgAGAFkBAABTBQAAAAA=&#10;">
                <v:fill on="f" focussize="0,0"/>
                <v:stroke on="f" weight="0.5pt"/>
                <v:imagedata o:title=""/>
                <o:lock v:ext="edit" aspectratio="f"/>
                <v:textbox>
                  <w:txbxContent>
                    <w:p>
                      <w:pPr>
                        <w:bidi w:val="0"/>
                        <w:ind w:left="0" w:leftChars="0" w:firstLine="0" w:firstLineChars="0"/>
                        <w:jc w:val="both"/>
                        <w:rPr>
                          <w:rFonts w:hint="default"/>
                          <w:lang w:val="en-US" w:eastAsia="zh-CN"/>
                        </w:rPr>
                      </w:pPr>
                      <w:r>
                        <w:rPr>
                          <w:rFonts w:hint="eastAsia"/>
                          <w:lang w:val="en-US" w:eastAsia="zh-CN"/>
                        </w:rPr>
                        <w:t>是</w:t>
                      </w:r>
                    </w:p>
                  </w:txbxContent>
                </v:textbox>
              </v:shape>
            </w:pict>
          </mc:Fallback>
        </mc:AlternateContent>
      </w:r>
    </w:p>
    <w:p>
      <w:pPr>
        <w:keepNext w:val="0"/>
        <w:keepLines w:val="0"/>
        <w:pageBreakBefore w:val="0"/>
        <w:kinsoku/>
        <w:wordWrap/>
        <w:overflowPunct/>
        <w:topLinePunct w:val="0"/>
        <w:autoSpaceDE/>
        <w:autoSpaceDN/>
        <w:bidi w:val="0"/>
        <w:spacing w:line="360" w:lineRule="auto"/>
        <w:textAlignment w:val="auto"/>
        <w:rPr>
          <w:rFonts w:hint="default" w:ascii="Times New Roman" w:hAnsi="Times New Roman" w:eastAsia="宋体" w:cs="Times New Roman"/>
          <w:kern w:val="2"/>
          <w:sz w:val="24"/>
          <w:szCs w:val="24"/>
          <w:lang w:val="en-US" w:eastAsia="zh-CN" w:bidi="ar-SA"/>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keepNext w:val="0"/>
        <w:keepLines w:val="0"/>
        <w:pageBreakBefore w:val="0"/>
        <w:kinsoku/>
        <w:wordWrap/>
        <w:overflowPunct/>
        <w:topLinePunct w:val="0"/>
        <w:autoSpaceDE/>
        <w:autoSpaceDN/>
        <w:bidi w:val="0"/>
        <w:spacing w:line="360" w:lineRule="auto"/>
        <w:textAlignment w:val="auto"/>
        <w:rPr>
          <w:rFonts w:hint="default"/>
          <w:lang w:val="en-US" w:eastAsia="zh-CN"/>
        </w:rPr>
      </w:pPr>
    </w:p>
    <w:p>
      <w:pPr>
        <w:pStyle w:val="4"/>
        <w:bidi w:val="0"/>
        <w:ind w:left="568" w:leftChars="0" w:hanging="568" w:firstLineChars="0"/>
        <w:rPr>
          <w:rFonts w:hint="default"/>
          <w:lang w:val="en-US" w:eastAsia="zh-CN"/>
        </w:rPr>
      </w:pPr>
      <w:bookmarkStart w:id="41" w:name="_Toc11081"/>
      <w:bookmarkStart w:id="42" w:name="_Toc17825"/>
      <w:bookmarkStart w:id="43" w:name="_Toc11288"/>
      <w:bookmarkStart w:id="44" w:name="_Toc27120"/>
      <w:bookmarkStart w:id="45" w:name="_Toc12766"/>
      <w:bookmarkStart w:id="46" w:name="_Toc19980"/>
      <w:bookmarkStart w:id="47" w:name="_Toc14409"/>
      <w:bookmarkStart w:id="48" w:name="_Toc14099"/>
      <w:bookmarkStart w:id="49" w:name="_Toc23933"/>
      <w:bookmarkStart w:id="50" w:name="_Toc28918"/>
      <w:bookmarkStart w:id="51" w:name="_Toc9869"/>
      <w:bookmarkStart w:id="52" w:name="_Toc1788"/>
      <w:bookmarkStart w:id="53" w:name="_Toc17"/>
      <w:bookmarkStart w:id="54" w:name="_Toc9254"/>
      <w:bookmarkStart w:id="55" w:name="_Toc1029"/>
      <w:bookmarkStart w:id="56" w:name="_Toc32351"/>
      <w:bookmarkStart w:id="57" w:name="_Toc17721"/>
      <w:bookmarkStart w:id="58" w:name="_Toc5324"/>
      <w:bookmarkStart w:id="59" w:name="_Toc16329"/>
      <w:r>
        <w:rPr>
          <w:rFonts w:hint="default"/>
          <w:lang w:val="en-US" w:eastAsia="zh-CN"/>
        </w:rPr>
        <w:t>售后服务</w:t>
      </w:r>
      <w:bookmarkEnd w:id="41"/>
      <w:bookmarkEnd w:id="42"/>
      <w:bookmarkEnd w:id="43"/>
      <w:bookmarkEnd w:id="44"/>
      <w:bookmarkEnd w:id="45"/>
      <w:bookmarkEnd w:id="46"/>
      <w:bookmarkEnd w:id="47"/>
      <w:bookmarkEnd w:id="48"/>
      <w:bookmarkEnd w:id="49"/>
      <w:bookmarkEnd w:id="50"/>
      <w:bookmarkEnd w:id="51"/>
      <w:bookmarkEnd w:id="52"/>
      <w:bookmarkEnd w:id="53"/>
      <w:bookmarkEnd w:id="54"/>
      <w:r>
        <w:rPr>
          <w:rFonts w:hint="default"/>
          <w:lang w:val="en-US" w:eastAsia="zh-CN"/>
        </w:rPr>
        <w:t>具体内容</w:t>
      </w:r>
      <w:bookmarkEnd w:id="55"/>
      <w:bookmarkEnd w:id="56"/>
      <w:bookmarkEnd w:id="57"/>
      <w:bookmarkEnd w:id="58"/>
      <w:bookmarkEnd w:id="59"/>
    </w:p>
    <w:p>
      <w:pPr>
        <w:pStyle w:val="5"/>
        <w:bidi w:val="0"/>
        <w:ind w:left="0" w:leftChars="0" w:firstLine="0" w:firstLineChars="0"/>
        <w:rPr>
          <w:rFonts w:hint="default"/>
          <w:lang w:val="en-US" w:eastAsia="zh-CN"/>
        </w:rPr>
      </w:pPr>
      <w:bookmarkStart w:id="60" w:name="_Toc22629"/>
      <w:bookmarkStart w:id="61" w:name="_Toc13056"/>
      <w:r>
        <w:rPr>
          <w:rFonts w:hint="default"/>
          <w:lang w:val="en-US" w:eastAsia="zh-CN"/>
        </w:rPr>
        <w:t>服务承诺</w:t>
      </w:r>
      <w:bookmarkEnd w:id="60"/>
      <w:bookmarkEnd w:id="61"/>
    </w:p>
    <w:p>
      <w:pPr>
        <w:keepNext w:val="0"/>
        <w:keepLines w:val="0"/>
        <w:pageBreakBefore w:val="0"/>
        <w:kinsoku/>
        <w:wordWrap/>
        <w:overflowPunct/>
        <w:topLinePunct w:val="0"/>
        <w:autoSpaceDE/>
        <w:autoSpaceDN/>
        <w:bidi w:val="0"/>
        <w:spacing w:line="360" w:lineRule="auto"/>
        <w:textAlignment w:val="auto"/>
        <w:rPr>
          <w:rFonts w:hint="default" w:ascii="宋体" w:hAnsi="宋体" w:eastAsia="宋体" w:cs="Times New Roman"/>
          <w:szCs w:val="21"/>
          <w:lang w:val="en-US" w:eastAsia="zh-CN"/>
        </w:rPr>
      </w:pPr>
      <w:r>
        <w:rPr>
          <w:rFonts w:hint="default"/>
          <w:lang w:val="en-US" w:eastAsia="zh-CN"/>
        </w:rPr>
        <w:t>我公司郑重承诺：对于本次投标的</w:t>
      </w:r>
      <w:r>
        <w:rPr>
          <w:rFonts w:hint="eastAsia"/>
          <w:lang w:val="en-US" w:eastAsia="zh-CN"/>
        </w:rPr>
        <w:t>浮桥及其附属产品</w:t>
      </w:r>
      <w:r>
        <w:rPr>
          <w:rFonts w:hint="default"/>
          <w:lang w:val="en-US" w:eastAsia="zh-CN"/>
        </w:rPr>
        <w:t>提供</w:t>
      </w:r>
      <w:r>
        <w:rPr>
          <w:rFonts w:hint="eastAsia"/>
          <w:lang w:val="en-US" w:eastAsia="zh-CN"/>
        </w:rPr>
        <w:t>3</w:t>
      </w:r>
      <w:r>
        <w:rPr>
          <w:rFonts w:hint="default"/>
          <w:lang w:val="en-US" w:eastAsia="zh-CN"/>
        </w:rPr>
        <w:t>年的免费售后服务，</w:t>
      </w:r>
      <w:r>
        <w:rPr>
          <w:rFonts w:hint="eastAsia"/>
          <w:lang w:val="en-US" w:eastAsia="zh-CN"/>
        </w:rPr>
        <w:t>质保</w:t>
      </w:r>
      <w:r>
        <w:rPr>
          <w:rFonts w:hint="default"/>
          <w:lang w:val="en-US" w:eastAsia="zh-CN"/>
        </w:rPr>
        <w:t>期内免费上门服务（</w:t>
      </w:r>
      <w:r>
        <w:rPr>
          <w:rFonts w:hint="eastAsia"/>
          <w:lang w:val="en-US" w:eastAsia="zh-CN"/>
        </w:rPr>
        <w:t>质保期从浮桥安装完成，交付甲方且验收合格之日开始计算）。质保期内非产品本身质量原因，而因其它原因造成产品损坏，维修酌情收费</w:t>
      </w:r>
      <w:r>
        <w:rPr>
          <w:rFonts w:hint="default"/>
          <w:lang w:val="en-US" w:eastAsia="zh-CN"/>
        </w:rPr>
        <w:t>。</w:t>
      </w:r>
    </w:p>
    <w:p>
      <w:pPr>
        <w:pStyle w:val="5"/>
        <w:bidi w:val="0"/>
        <w:ind w:left="0" w:leftChars="0" w:firstLine="0" w:firstLineChars="0"/>
        <w:rPr>
          <w:rFonts w:hint="eastAsia"/>
          <w:lang w:val="en-US" w:eastAsia="zh-CN"/>
        </w:rPr>
      </w:pPr>
      <w:bookmarkStart w:id="62" w:name="_Toc22190"/>
      <w:bookmarkStart w:id="63" w:name="_Toc27666"/>
      <w:r>
        <w:rPr>
          <w:rFonts w:hint="eastAsia"/>
          <w:lang w:val="en-US" w:eastAsia="zh-CN"/>
        </w:rPr>
        <w:t>维修响应</w:t>
      </w:r>
      <w:bookmarkEnd w:id="62"/>
      <w:bookmarkEnd w:id="63"/>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我方将</w:t>
      </w:r>
      <w:r>
        <w:rPr>
          <w:rFonts w:hint="eastAsia"/>
        </w:rPr>
        <w:t>以优</w:t>
      </w:r>
      <w:r>
        <w:rPr>
          <w:rFonts w:hint="eastAsia"/>
          <w:lang w:val="en-US" w:eastAsia="zh-CN"/>
        </w:rPr>
        <w:t>质</w:t>
      </w:r>
      <w:r>
        <w:rPr>
          <w:rFonts w:hint="eastAsia"/>
        </w:rPr>
        <w:t>的服务态度</w:t>
      </w:r>
      <w:r>
        <w:rPr>
          <w:rFonts w:hint="eastAsia"/>
          <w:lang w:eastAsia="zh-CN"/>
        </w:rPr>
        <w:t>，</w:t>
      </w:r>
      <w:r>
        <w:rPr>
          <w:rFonts w:hint="eastAsia"/>
          <w:lang w:val="en-US" w:eastAsia="zh-CN"/>
        </w:rPr>
        <w:t>质保负责人24小时保持通信，</w:t>
      </w:r>
      <w:r>
        <w:rPr>
          <w:rFonts w:hint="eastAsia"/>
        </w:rPr>
        <w:t>在接到故障通知后</w:t>
      </w:r>
      <w:r>
        <w:rPr>
          <w:rFonts w:hint="eastAsia"/>
          <w:lang w:val="en-US" w:eastAsia="zh-CN"/>
        </w:rPr>
        <w:t>2</w:t>
      </w:r>
      <w:r>
        <w:rPr>
          <w:rFonts w:hint="eastAsia"/>
        </w:rPr>
        <w:t>小时响应，</w:t>
      </w:r>
      <w:r>
        <w:rPr>
          <w:rFonts w:hint="eastAsia"/>
          <w:lang w:val="en-US" w:eastAsia="zh-CN"/>
        </w:rPr>
        <w:t>48</w:t>
      </w:r>
      <w:r>
        <w:rPr>
          <w:rFonts w:hint="eastAsia"/>
        </w:rPr>
        <w:t>小时内到现场并</w:t>
      </w:r>
      <w:r>
        <w:rPr>
          <w:rFonts w:hint="eastAsia"/>
          <w:lang w:eastAsia="zh-CN"/>
        </w:rPr>
        <w:t>对故障进行全面排查，弄清故障原因并</w:t>
      </w:r>
      <w:r>
        <w:rPr>
          <w:rFonts w:hint="eastAsia"/>
        </w:rPr>
        <w:t>提出可行的解决方案</w:t>
      </w:r>
      <w:r>
        <w:rPr>
          <w:rFonts w:hint="eastAsia"/>
          <w:lang w:eastAsia="zh-CN"/>
        </w:rPr>
        <w:t>。如果确定故障为本单位提供产品自身故障，我司</w:t>
      </w:r>
      <w:r>
        <w:rPr>
          <w:rFonts w:hint="eastAsia"/>
        </w:rPr>
        <w:t>到达现场后2小时内完成更换或修复</w:t>
      </w:r>
      <w:r>
        <w:rPr>
          <w:rFonts w:hint="eastAsia"/>
          <w:lang w:eastAsia="zh-CN"/>
        </w:rPr>
        <w:t>，并承担一切费用</w:t>
      </w:r>
      <w:r>
        <w:rPr>
          <w:rFonts w:hint="eastAsia"/>
        </w:rPr>
        <w:t>。一般故障处理时限不超过</w:t>
      </w:r>
      <w:r>
        <w:rPr>
          <w:rFonts w:hint="eastAsia"/>
          <w:lang w:val="en-US" w:eastAsia="zh-CN"/>
        </w:rPr>
        <w:t>72</w:t>
      </w:r>
      <w:r>
        <w:rPr>
          <w:rFonts w:hint="eastAsia"/>
        </w:rPr>
        <w:t>小时修复，</w:t>
      </w:r>
      <w:r>
        <w:rPr>
          <w:rFonts w:hint="eastAsia"/>
          <w:lang w:eastAsia="zh-CN"/>
        </w:rPr>
        <w:t>若</w:t>
      </w:r>
      <w:r>
        <w:rPr>
          <w:rFonts w:hint="eastAsia"/>
        </w:rPr>
        <w:t>未能修复</w:t>
      </w:r>
      <w:r>
        <w:rPr>
          <w:rFonts w:hint="eastAsia"/>
          <w:lang w:eastAsia="zh-CN"/>
        </w:rPr>
        <w:t>则</w:t>
      </w:r>
      <w:r>
        <w:rPr>
          <w:rFonts w:hint="eastAsia"/>
        </w:rPr>
        <w:t>直接更换零部件，保证采购人正常使用</w:t>
      </w:r>
      <w:r>
        <w:rPr>
          <w:rFonts w:hint="eastAsia"/>
          <w:lang w:eastAsia="zh-CN"/>
        </w:rPr>
        <w:t>。</w:t>
      </w:r>
    </w:p>
    <w:p>
      <w:pPr>
        <w:pStyle w:val="5"/>
        <w:bidi w:val="0"/>
        <w:ind w:left="0" w:leftChars="0" w:firstLine="0" w:firstLineChars="0"/>
        <w:rPr>
          <w:rFonts w:hint="default"/>
          <w:lang w:val="en-US" w:eastAsia="zh-CN"/>
        </w:rPr>
      </w:pPr>
      <w:bookmarkStart w:id="64" w:name="_Toc19636"/>
      <w:bookmarkStart w:id="65" w:name="_Toc29436"/>
      <w:r>
        <w:rPr>
          <w:rFonts w:hint="default"/>
          <w:lang w:val="en-US" w:eastAsia="zh-CN"/>
        </w:rPr>
        <w:t>提供免费的技术服务和免费咨询</w:t>
      </w:r>
      <w:bookmarkEnd w:id="64"/>
      <w:bookmarkEnd w:id="65"/>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lang w:val="en-US" w:eastAsia="zh-CN"/>
        </w:rPr>
      </w:pPr>
      <w:r>
        <w:rPr>
          <w:rFonts w:hint="default"/>
          <w:lang w:val="en-US" w:eastAsia="zh-CN"/>
        </w:rPr>
        <w:t>我公司免费提供技术服务，包括技术指标、工作原理、详细图纸、技术规范和测试方法。技术资料尽量详细和易于理解，满足设计、运行、维护技术人员的工作需要。同时我公司可永久提供免费咨询</w:t>
      </w:r>
      <w:r>
        <w:rPr>
          <w:rFonts w:hint="eastAsia"/>
          <w:lang w:val="en-US" w:eastAsia="zh-CN"/>
        </w:rPr>
        <w:t>。</w:t>
      </w:r>
    </w:p>
    <w:p>
      <w:pPr>
        <w:pStyle w:val="5"/>
        <w:bidi w:val="0"/>
        <w:ind w:left="0" w:leftChars="0" w:firstLine="0" w:firstLineChars="0"/>
        <w:rPr>
          <w:rFonts w:hint="eastAsia"/>
          <w:lang w:eastAsia="zh-CN"/>
        </w:rPr>
      </w:pPr>
      <w:r>
        <w:rPr>
          <w:rFonts w:hint="eastAsia"/>
          <w:lang w:eastAsia="zh-CN"/>
        </w:rPr>
        <w:t>年度例行巡检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宋体"/>
          <w:lang w:val="en-US" w:eastAsia="zh-CN"/>
        </w:rPr>
      </w:pPr>
      <w:r>
        <w:rPr>
          <w:rFonts w:hint="eastAsia"/>
        </w:rPr>
        <w:t xml:space="preserve"> 我公司将定期派遣资深技术人员到现场，对所提供的产品进行检查、诊断、维护。每年到现场检查两次，发现问题及时现场处理，并且及时做好记录，定期电话跟踪服务</w:t>
      </w:r>
      <w:r>
        <w:rPr>
          <w:rFonts w:hint="eastAsia"/>
          <w:lang w:eastAsia="zh-CN"/>
        </w:rPr>
        <w:t>。</w:t>
      </w:r>
    </w:p>
    <w:p>
      <w:pPr>
        <w:pStyle w:val="5"/>
        <w:bidi w:val="0"/>
        <w:ind w:left="0" w:leftChars="0" w:firstLine="0" w:firstLineChars="0"/>
        <w:rPr>
          <w:rFonts w:hint="default"/>
          <w:lang w:val="en-US" w:eastAsia="zh-CN"/>
        </w:rPr>
      </w:pPr>
      <w:bookmarkStart w:id="66" w:name="_Toc18248"/>
      <w:bookmarkStart w:id="67" w:name="_Toc26118"/>
      <w:r>
        <w:rPr>
          <w:rFonts w:hint="default"/>
          <w:lang w:val="en-US" w:eastAsia="zh-CN"/>
        </w:rPr>
        <w:t>后期维修服务优惠</w:t>
      </w:r>
      <w:bookmarkEnd w:id="66"/>
      <w:bookmarkEnd w:id="67"/>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在客户与我公司签订合同的“保修期”满后，考虑到设备维护的连续性，本着为用户着想的服务宗旨，我公司承诺将</w:t>
      </w:r>
      <w:r>
        <w:rPr>
          <w:rFonts w:hint="eastAsia"/>
          <w:lang w:val="en-US" w:eastAsia="zh-CN"/>
        </w:rPr>
        <w:t>优惠于</w:t>
      </w:r>
      <w:r>
        <w:rPr>
          <w:rFonts w:hint="default"/>
          <w:lang w:val="en-US" w:eastAsia="zh-CN"/>
        </w:rPr>
        <w:t>项目合同服务价格向用户提供后续维护服务。</w:t>
      </w:r>
    </w:p>
    <w:p>
      <w:pPr>
        <w:pStyle w:val="4"/>
        <w:bidi w:val="0"/>
        <w:ind w:left="568" w:leftChars="0" w:hanging="568" w:firstLineChars="0"/>
        <w:rPr>
          <w:rFonts w:hint="default"/>
          <w:lang w:val="en-US" w:eastAsia="zh-CN"/>
        </w:rPr>
      </w:pPr>
      <w:bookmarkStart w:id="68" w:name="_Toc15938"/>
      <w:bookmarkStart w:id="69" w:name="_Toc532"/>
      <w:bookmarkStart w:id="70" w:name="_Toc22752"/>
      <w:bookmarkStart w:id="71" w:name="_Toc8770"/>
      <w:bookmarkStart w:id="72" w:name="_Toc2530"/>
      <w:r>
        <w:rPr>
          <w:rFonts w:hint="default"/>
          <w:lang w:val="en-US" w:eastAsia="zh-CN"/>
        </w:rPr>
        <w:t>培训服务</w:t>
      </w:r>
      <w:bookmarkEnd w:id="68"/>
      <w:bookmarkEnd w:id="69"/>
      <w:bookmarkEnd w:id="70"/>
      <w:bookmarkEnd w:id="71"/>
      <w:bookmarkEnd w:id="72"/>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本公司为用户提供免费的</w:t>
      </w:r>
      <w:r>
        <w:rPr>
          <w:rFonts w:hint="eastAsia"/>
          <w:lang w:val="en-US" w:eastAsia="zh-CN"/>
        </w:rPr>
        <w:t>浮桥相关技术</w:t>
      </w:r>
      <w:r>
        <w:rPr>
          <w:rFonts w:hint="default"/>
          <w:lang w:val="en-US" w:eastAsia="zh-CN"/>
        </w:rPr>
        <w:t>培训。</w:t>
      </w:r>
      <w:r>
        <w:rPr>
          <w:rFonts w:hint="eastAsia"/>
          <w:lang w:val="en-US" w:eastAsia="zh-CN"/>
        </w:rPr>
        <w:t>浮桥</w:t>
      </w:r>
      <w:r>
        <w:rPr>
          <w:rFonts w:hint="default"/>
          <w:lang w:val="en-US" w:eastAsia="zh-CN"/>
        </w:rPr>
        <w:t>技术培训分为设备保养和维护</w:t>
      </w:r>
      <w:r>
        <w:rPr>
          <w:rFonts w:hint="eastAsia"/>
          <w:lang w:val="en-US" w:eastAsia="zh-CN"/>
        </w:rPr>
        <w:t>和</w:t>
      </w:r>
      <w:r>
        <w:rPr>
          <w:rFonts w:hint="default"/>
          <w:lang w:val="en-US" w:eastAsia="zh-CN"/>
        </w:rPr>
        <w:t>设备的安全使用范围</w:t>
      </w:r>
      <w:r>
        <w:rPr>
          <w:rFonts w:hint="eastAsia"/>
          <w:lang w:val="en-US" w:eastAsia="zh-CN"/>
        </w:rPr>
        <w:t>。</w:t>
      </w:r>
    </w:p>
    <w:p>
      <w:pPr>
        <w:pStyle w:val="5"/>
        <w:bidi w:val="0"/>
        <w:ind w:left="0" w:leftChars="0" w:firstLine="0" w:firstLineChars="0"/>
        <w:rPr>
          <w:rFonts w:hint="default"/>
          <w:lang w:val="en-US" w:eastAsia="zh-CN"/>
        </w:rPr>
      </w:pPr>
      <w:bookmarkStart w:id="73" w:name="_Toc9101"/>
      <w:bookmarkStart w:id="74" w:name="_Toc18511"/>
      <w:r>
        <w:rPr>
          <w:rFonts w:hint="eastAsia"/>
          <w:lang w:val="en-US" w:eastAsia="zh-CN"/>
        </w:rPr>
        <w:t>平台</w:t>
      </w:r>
      <w:r>
        <w:rPr>
          <w:rFonts w:hint="default"/>
          <w:lang w:val="en-US" w:eastAsia="zh-CN"/>
        </w:rPr>
        <w:t>设备技术培训</w:t>
      </w:r>
      <w:bookmarkEnd w:id="73"/>
      <w:bookmarkEnd w:id="7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目的：使用户了解</w:t>
      </w:r>
      <w:r>
        <w:rPr>
          <w:rFonts w:hint="eastAsia"/>
          <w:lang w:val="en-US" w:eastAsia="zh-CN"/>
        </w:rPr>
        <w:t>浮桥</w:t>
      </w:r>
      <w:r>
        <w:rPr>
          <w:rFonts w:hint="default"/>
          <w:lang w:val="en-US" w:eastAsia="zh-CN"/>
        </w:rPr>
        <w:t>的组成结构</w:t>
      </w:r>
      <w:r>
        <w:rPr>
          <w:rFonts w:hint="eastAsia"/>
          <w:lang w:val="en-US" w:eastAsia="zh-CN"/>
        </w:rPr>
        <w:t>、</w:t>
      </w:r>
      <w:r>
        <w:rPr>
          <w:rFonts w:hint="default"/>
          <w:lang w:val="en-US" w:eastAsia="zh-CN"/>
        </w:rPr>
        <w:t>简单零部件更换方法</w:t>
      </w:r>
      <w:r>
        <w:rPr>
          <w:rFonts w:hint="eastAsia"/>
          <w:lang w:val="en-US" w:eastAsia="zh-CN"/>
        </w:rPr>
        <w:t>、浮桥</w:t>
      </w:r>
      <w:r>
        <w:rPr>
          <w:rFonts w:hint="default"/>
          <w:lang w:val="en-US" w:eastAsia="zh-CN"/>
        </w:rPr>
        <w:t>的使用安全风险的使用等级及范围</w:t>
      </w:r>
      <w:r>
        <w:rPr>
          <w:rFonts w:hint="eastAsia"/>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时间：根据用户要求和实际情况安排。</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Cs w:val="24"/>
          <w:lang w:val="en-US" w:eastAsia="zh-CN"/>
        </w:rPr>
      </w:pPr>
      <w:r>
        <w:rPr>
          <w:rFonts w:hint="default"/>
          <w:lang w:val="en-US" w:eastAsia="zh-CN"/>
        </w:rPr>
        <w:t>地点：操作培训原则安排在设备使用地现场进行。</w:t>
      </w:r>
    </w:p>
    <w:p>
      <w:pPr>
        <w:pStyle w:val="5"/>
        <w:bidi w:val="0"/>
        <w:ind w:left="0" w:leftChars="0" w:firstLine="0" w:firstLineChars="0"/>
        <w:rPr>
          <w:rFonts w:hint="default"/>
          <w:lang w:val="en-US" w:eastAsia="zh-CN"/>
        </w:rPr>
      </w:pPr>
      <w:bookmarkStart w:id="75" w:name="_Toc27556"/>
      <w:bookmarkStart w:id="76" w:name="_Toc8569"/>
      <w:r>
        <w:rPr>
          <w:rFonts w:hint="default"/>
          <w:lang w:val="en-US" w:eastAsia="zh-CN"/>
        </w:rPr>
        <w:t>培训计划实施细则</w:t>
      </w:r>
      <w:bookmarkEnd w:id="75"/>
      <w:bookmarkEnd w:id="76"/>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为了使本项目所涉及现场维护人员能全面地了解设备，增强维护和使用设备的技能，我们除了向用户提供整个</w:t>
      </w:r>
      <w:r>
        <w:rPr>
          <w:rFonts w:hint="eastAsia"/>
          <w:lang w:val="en-US" w:eastAsia="zh-CN"/>
        </w:rPr>
        <w:t>产品</w:t>
      </w:r>
      <w:r>
        <w:rPr>
          <w:rFonts w:hint="default"/>
          <w:lang w:val="en-US" w:eastAsia="zh-CN"/>
        </w:rPr>
        <w:t>的技术说明、操作说明和相关的文档之外，还将负责组织对现场设备管理维护人员进行全面高质量的培训。</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default"/>
          <w:lang w:val="en-US" w:eastAsia="zh-CN"/>
        </w:rPr>
        <w:t>培训的目的主要是使管理和使用设备的人员不仅对设备有足够的认识，而且能完全胜任所承担的工作，确保设备安全可靠地运行。培训内容主要包括</w:t>
      </w:r>
      <w:r>
        <w:rPr>
          <w:rFonts w:hint="eastAsia"/>
          <w:lang w:val="en-US" w:eastAsia="zh-CN"/>
        </w:rPr>
        <w:t>浮桥</w:t>
      </w:r>
      <w:r>
        <w:rPr>
          <w:rFonts w:hint="default"/>
          <w:lang w:val="en-US" w:eastAsia="zh-CN"/>
        </w:rPr>
        <w:t>的组成结构及保养、</w:t>
      </w:r>
      <w:r>
        <w:rPr>
          <w:rFonts w:hint="eastAsia"/>
          <w:lang w:val="en-US" w:eastAsia="zh-CN"/>
        </w:rPr>
        <w:t>浮桥</w:t>
      </w:r>
      <w:r>
        <w:rPr>
          <w:rFonts w:hint="default"/>
          <w:lang w:val="en-US" w:eastAsia="zh-CN"/>
        </w:rPr>
        <w:t>安全使用等级及使用风险范围、工作原理、控制工艺等理论培训及设备操作规程、现场操作、设备的维护保养工作、设备安装调试、设备运行参数调整、设备故障排除、事故应急措施等内容。</w:t>
      </w:r>
    </w:p>
    <w:p>
      <w:pPr>
        <w:pStyle w:val="4"/>
        <w:bidi w:val="0"/>
        <w:ind w:left="568" w:leftChars="0" w:hanging="568" w:firstLineChars="0"/>
        <w:rPr>
          <w:rFonts w:hint="default"/>
          <w:lang w:val="en-US" w:eastAsia="zh-CN"/>
        </w:rPr>
      </w:pPr>
      <w:bookmarkStart w:id="77" w:name="_Toc26741"/>
      <w:bookmarkStart w:id="78" w:name="_Toc17813"/>
      <w:bookmarkStart w:id="79" w:name="_Toc22238"/>
      <w:bookmarkStart w:id="80" w:name="_Toc18480"/>
      <w:bookmarkStart w:id="81" w:name="_Toc26156"/>
      <w:bookmarkStart w:id="82" w:name="_Toc17267"/>
      <w:bookmarkStart w:id="83" w:name="_Toc5315"/>
      <w:bookmarkStart w:id="84" w:name="_Toc9608"/>
      <w:bookmarkStart w:id="85" w:name="_Toc18791"/>
      <w:bookmarkStart w:id="86" w:name="_Toc13292"/>
      <w:bookmarkStart w:id="87" w:name="_Toc22123"/>
      <w:bookmarkStart w:id="88" w:name="_Toc25645"/>
      <w:bookmarkStart w:id="89" w:name="_Toc1973"/>
      <w:bookmarkStart w:id="90" w:name="_Toc11165"/>
      <w:bookmarkStart w:id="91" w:name="_Toc31191"/>
      <w:bookmarkStart w:id="92" w:name="_Toc28994"/>
      <w:bookmarkStart w:id="93" w:name="_Toc16711"/>
      <w:bookmarkStart w:id="94" w:name="_Toc28190"/>
      <w:r>
        <w:rPr>
          <w:rFonts w:hint="default"/>
          <w:lang w:val="en-US" w:eastAsia="zh-CN"/>
        </w:rPr>
        <w:t>培训对象</w:t>
      </w:r>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pPr>
        <w:keepNext w:val="0"/>
        <w:keepLines w:val="0"/>
        <w:pageBreakBefore w:val="0"/>
        <w:kinsoku/>
        <w:wordWrap/>
        <w:overflowPunct/>
        <w:topLinePunct w:val="0"/>
        <w:autoSpaceDE/>
        <w:autoSpaceDN/>
        <w:bidi w:val="0"/>
        <w:adjustRightInd w:val="0"/>
        <w:snapToGrid w:val="0"/>
        <w:spacing w:line="360" w:lineRule="auto"/>
        <w:textAlignment w:val="auto"/>
        <w:rPr>
          <w:rFonts w:hint="default"/>
          <w:lang w:val="en-US" w:eastAsia="zh-CN"/>
        </w:rPr>
      </w:pPr>
      <w:r>
        <w:rPr>
          <w:rFonts w:hint="eastAsia"/>
          <w:lang w:val="en-US" w:eastAsia="zh-CN"/>
        </w:rPr>
        <w:t>（1）培训主要对象：</w:t>
      </w:r>
      <w:r>
        <w:rPr>
          <w:rFonts w:hint="default"/>
          <w:lang w:val="en-US" w:eastAsia="zh-CN"/>
        </w:rPr>
        <w:t>现场设备管理维护人员</w:t>
      </w:r>
      <w:r>
        <w:rPr>
          <w:rFonts w:hint="eastAsia"/>
          <w:lang w:val="en-US" w:eastAsia="zh-CN"/>
        </w:rPr>
        <w:t>。</w:t>
      </w:r>
    </w:p>
    <w:p>
      <w:pPr>
        <w:keepNext w:val="0"/>
        <w:keepLines w:val="0"/>
        <w:pageBreakBefore w:val="0"/>
        <w:kinsoku/>
        <w:wordWrap/>
        <w:overflowPunct/>
        <w:topLinePunct w:val="0"/>
        <w:autoSpaceDE/>
        <w:autoSpaceDN/>
        <w:bidi w:val="0"/>
        <w:adjustRightInd w:val="0"/>
        <w:snapToGrid w:val="0"/>
        <w:spacing w:line="360" w:lineRule="auto"/>
        <w:textAlignment w:val="auto"/>
        <w:rPr>
          <w:rFonts w:hint="default"/>
          <w:lang w:val="en-US" w:eastAsia="zh-CN"/>
        </w:rPr>
      </w:pPr>
      <w:r>
        <w:rPr>
          <w:rFonts w:hint="eastAsia"/>
          <w:lang w:val="en-US" w:eastAsia="zh-CN"/>
        </w:rPr>
        <w:t>（2）</w:t>
      </w:r>
      <w:r>
        <w:rPr>
          <w:rFonts w:hint="default"/>
          <w:lang w:val="en-US" w:eastAsia="zh-CN"/>
        </w:rPr>
        <w:t>设备管理维护人员是指对项目中的设备进行管理和维护的人员。</w:t>
      </w:r>
    </w:p>
    <w:p>
      <w:pPr>
        <w:keepNext w:val="0"/>
        <w:keepLines w:val="0"/>
        <w:pageBreakBefore w:val="0"/>
        <w:kinsoku/>
        <w:wordWrap/>
        <w:overflowPunct/>
        <w:topLinePunct w:val="0"/>
        <w:autoSpaceDE/>
        <w:autoSpaceDN/>
        <w:bidi w:val="0"/>
        <w:adjustRightInd w:val="0"/>
        <w:snapToGrid w:val="0"/>
        <w:spacing w:line="360" w:lineRule="auto"/>
        <w:ind w:left="0" w:leftChars="0" w:firstLine="960" w:firstLineChars="400"/>
        <w:textAlignment w:val="auto"/>
        <w:rPr>
          <w:rFonts w:hint="default"/>
          <w:lang w:val="en-US" w:eastAsia="zh-CN"/>
        </w:rPr>
      </w:pPr>
      <w:r>
        <w:rPr>
          <w:rFonts w:hint="default"/>
          <w:lang w:val="en-US" w:eastAsia="zh-CN"/>
        </w:rPr>
        <w:t>这部分人员经过培训，主要能达到以下目标：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 xml:space="preserve">① </w:t>
      </w:r>
      <w:r>
        <w:rPr>
          <w:rFonts w:hint="default"/>
          <w:lang w:val="en-US" w:eastAsia="zh-CN"/>
        </w:rPr>
        <w:t>了解设备结构、运行工作原理、设备控制工艺等内容；</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 xml:space="preserve">② </w:t>
      </w:r>
      <w:r>
        <w:rPr>
          <w:rFonts w:hint="default"/>
          <w:lang w:val="en-US" w:eastAsia="zh-CN"/>
        </w:rPr>
        <w:t>掌握设备操作规程、设备维护保养方法设备运行参数调整等；</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lang w:val="en-US" w:eastAsia="zh-CN"/>
        </w:rPr>
      </w:pPr>
      <w:r>
        <w:rPr>
          <w:rFonts w:hint="eastAsia"/>
          <w:lang w:val="en-US" w:eastAsia="zh-CN"/>
        </w:rPr>
        <w:t xml:space="preserve">③ </w:t>
      </w:r>
      <w:r>
        <w:rPr>
          <w:rFonts w:hint="default"/>
          <w:lang w:val="en-US" w:eastAsia="zh-CN"/>
        </w:rPr>
        <w:t>掌握设备一般性故障的诊断、定位和排除方法；</w:t>
      </w:r>
    </w:p>
    <w:p>
      <w:pPr>
        <w:rPr>
          <w:rFonts w:hint="default"/>
          <w:lang w:val="en-US" w:eastAsia="zh-CN"/>
        </w:rPr>
      </w:pPr>
      <w:r>
        <w:rPr>
          <w:rFonts w:hint="default"/>
          <w:lang w:val="en-US" w:eastAsia="zh-CN"/>
        </w:rPr>
        <w:br w:type="page"/>
      </w:r>
    </w:p>
    <w:p>
      <w:pPr>
        <w:spacing w:line="360" w:lineRule="auto"/>
        <w:ind w:left="240" w:leftChars="100" w:firstLine="2667" w:firstLineChars="889"/>
        <w:rPr>
          <w:rFonts w:ascii="宋体" w:hAnsi="宋体" w:eastAsia="宋体" w:cs="宋体"/>
          <w:b/>
          <w:color w:val="auto"/>
          <w:sz w:val="30"/>
          <w:szCs w:val="30"/>
        </w:rPr>
      </w:pPr>
      <w:r>
        <w:rPr>
          <w:rFonts w:hint="eastAsia" w:ascii="宋体" w:hAnsi="宋体" w:eastAsia="宋体" w:cs="宋体"/>
          <w:b/>
          <w:color w:val="auto"/>
          <w:sz w:val="30"/>
          <w:szCs w:val="30"/>
        </w:rPr>
        <w:t xml:space="preserve">第三部分   </w:t>
      </w:r>
      <w:r>
        <w:rPr>
          <w:rFonts w:hint="eastAsia" w:ascii="宋体" w:hAnsi="宋体" w:eastAsia="宋体" w:cs="宋体"/>
          <w:b/>
          <w:bCs/>
          <w:color w:val="auto"/>
          <w:sz w:val="30"/>
          <w:szCs w:val="30"/>
        </w:rPr>
        <w:t>资格审查资料</w:t>
      </w:r>
    </w:p>
    <w:p>
      <w:pPr>
        <w:spacing w:line="240" w:lineRule="auto"/>
        <w:ind w:firstLine="0" w:firstLineChars="0"/>
        <w:jc w:val="center"/>
        <w:rPr>
          <w:rFonts w:ascii="Times New Roman" w:hAnsi="Times New Roman" w:eastAsia="宋体" w:cs="Times New Roman"/>
          <w:b/>
          <w:bCs/>
          <w:color w:val="auto"/>
          <w:sz w:val="28"/>
          <w:szCs w:val="28"/>
        </w:rPr>
      </w:pPr>
      <w:bookmarkStart w:id="95" w:name="_Toc299002808"/>
      <w:r>
        <w:rPr>
          <w:rFonts w:hint="eastAsia" w:ascii="Times New Roman" w:hAnsi="Times New Roman" w:eastAsia="宋体" w:cs="Times New Roman"/>
          <w:b/>
          <w:bCs/>
          <w:color w:val="auto"/>
          <w:sz w:val="28"/>
          <w:szCs w:val="28"/>
        </w:rPr>
        <w:t>一、投标人资格声明函</w:t>
      </w:r>
    </w:p>
    <w:p>
      <w:pPr>
        <w:spacing w:line="360" w:lineRule="auto"/>
        <w:ind w:firstLine="0" w:firstLineChars="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易臻项目管理有限公司：</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我公司收到</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拼装式浮桥采购</w:t>
      </w:r>
      <w:r>
        <w:rPr>
          <w:rFonts w:hint="eastAsia" w:ascii="Times New Roman" w:hAnsi="Times New Roman" w:eastAsia="宋体" w:cs="Times New Roman"/>
          <w:color w:val="auto"/>
          <w:sz w:val="24"/>
          <w:szCs w:val="24"/>
        </w:rPr>
        <w:t>的招标文件，本公司（企业）愿意参加投标，并声明：</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一、 本公司（企业）具备本项目招标规定的条件：</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（一）具有独立承担民事责任的能力；</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（二）具有良好的商业信誉和健全的财务会计制度；</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（三）具备人员、设备、资金等方面具备相应的能力；</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（四）有依法缴纳税收和社会保障资金的良好记录；</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（五）参加招标活动前三年内，在经营活动中没有重大质量、安全事故、重大违法记录、重大诉讼案件；</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（六）法律、行政法规规定的其他条件。</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二、本公司（企业）的单位负责人与所参加投标的本项目的其他投标人的单位负责人不为同一人，且与其他投标人之间不存在直接控股、管理关系。</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三、本公司（企业）未被</w:t>
      </w:r>
      <w:r>
        <w:rPr>
          <w:rFonts w:hint="eastAsia" w:ascii="Times New Roman" w:hAnsi="Times New Roman" w:eastAsia="宋体" w:cs="Times New Roman"/>
          <w:color w:val="auto"/>
          <w:spacing w:val="-1"/>
          <w:sz w:val="24"/>
          <w:szCs w:val="24"/>
        </w:rPr>
        <w:t>金堆城钼业股份有限公司</w:t>
      </w:r>
      <w:r>
        <w:rPr>
          <w:rFonts w:ascii="Times New Roman" w:hAnsi="Times New Roman" w:eastAsia="宋体" w:cs="Times New Roman"/>
          <w:color w:val="auto"/>
          <w:spacing w:val="-1"/>
          <w:sz w:val="24"/>
          <w:szCs w:val="24"/>
        </w:rPr>
        <w:t>列入失信交易商名单</w:t>
      </w:r>
      <w:r>
        <w:rPr>
          <w:rFonts w:hint="eastAsia" w:ascii="Times New Roman" w:hAnsi="Times New Roman" w:eastAsia="宋体" w:cs="Times New Roman"/>
          <w:color w:val="auto"/>
          <w:spacing w:val="-1"/>
          <w:sz w:val="24"/>
          <w:szCs w:val="24"/>
        </w:rPr>
        <w:t>，</w:t>
      </w:r>
      <w:r>
        <w:rPr>
          <w:rFonts w:ascii="Times New Roman" w:hAnsi="Times New Roman" w:eastAsia="宋体" w:cs="Times New Roman"/>
          <w:color w:val="auto"/>
          <w:spacing w:val="-1"/>
          <w:sz w:val="24"/>
          <w:szCs w:val="24"/>
        </w:rPr>
        <w:t>且</w:t>
      </w:r>
      <w:r>
        <w:rPr>
          <w:rFonts w:hint="eastAsia" w:ascii="Times New Roman" w:hAnsi="Times New Roman" w:eastAsia="宋体" w:cs="Times New Roman"/>
          <w:color w:val="auto"/>
          <w:spacing w:val="-1"/>
          <w:sz w:val="24"/>
          <w:szCs w:val="24"/>
        </w:rPr>
        <w:t>不在</w:t>
      </w:r>
      <w:r>
        <w:rPr>
          <w:rFonts w:ascii="Times New Roman" w:hAnsi="Times New Roman" w:eastAsia="宋体" w:cs="Times New Roman"/>
          <w:color w:val="auto"/>
          <w:spacing w:val="-1"/>
          <w:sz w:val="24"/>
          <w:szCs w:val="24"/>
        </w:rPr>
        <w:t>限制期内的</w:t>
      </w:r>
      <w:r>
        <w:rPr>
          <w:rFonts w:hint="eastAsia" w:ascii="Times New Roman" w:hAnsi="Times New Roman" w:eastAsia="宋体" w:cs="Times New Roman"/>
          <w:color w:val="auto"/>
          <w:spacing w:val="-1"/>
          <w:sz w:val="24"/>
          <w:szCs w:val="24"/>
        </w:rPr>
        <w:t>投标人</w:t>
      </w:r>
      <w:r>
        <w:rPr>
          <w:rFonts w:hint="eastAsia" w:ascii="Times New Roman" w:hAnsi="Times New Roman" w:eastAsia="宋体" w:cs="Times New Roman"/>
          <w:color w:val="auto"/>
          <w:sz w:val="24"/>
          <w:szCs w:val="24"/>
        </w:rPr>
        <w:t>。</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四、本公司（企业）承诺在本次招标活动中，如有违法、违规、弄虚作假行为，所造成的损失、不良后果及法律责任，一律由我公司（企业）承担。</w:t>
      </w:r>
    </w:p>
    <w:p>
      <w:pPr>
        <w:spacing w:line="360" w:lineRule="auto"/>
        <w:ind w:firstLine="480" w:firstLineChars="20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特此声明！</w:t>
      </w:r>
    </w:p>
    <w:p>
      <w:pPr>
        <w:spacing w:line="360" w:lineRule="auto"/>
        <w:ind w:firstLine="0" w:firstLineChars="0"/>
        <w:rPr>
          <w:rFonts w:ascii="Times New Roman" w:hAnsi="Times New Roman" w:eastAsia="宋体" w:cs="Times New Roman"/>
          <w:color w:val="auto"/>
          <w:sz w:val="24"/>
          <w:szCs w:val="24"/>
        </w:rPr>
      </w:pPr>
    </w:p>
    <w:p>
      <w:pPr>
        <w:spacing w:line="360" w:lineRule="auto"/>
        <w:ind w:firstLine="2160" w:firstLineChars="900"/>
        <w:rPr>
          <w:rFonts w:ascii="宋体" w:hAnsi="宋体" w:eastAsia="宋体" w:cs="宋体"/>
          <w:color w:val="auto"/>
          <w:sz w:val="24"/>
          <w:szCs w:val="24"/>
          <w:u w:val="single"/>
        </w:rPr>
      </w:pPr>
      <w:r>
        <w:rPr>
          <w:rFonts w:hint="eastAsia" w:ascii="宋体" w:hAnsi="宋体" w:eastAsia="宋体" w:cs="宋体"/>
          <w:color w:val="auto"/>
          <w:sz w:val="24"/>
          <w:szCs w:val="24"/>
        </w:rPr>
        <w:t>投标人（名称）：</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（盖章）</w:t>
      </w:r>
    </w:p>
    <w:p>
      <w:pPr>
        <w:spacing w:line="360" w:lineRule="auto"/>
        <w:ind w:firstLine="2160" w:firstLineChars="900"/>
        <w:rPr>
          <w:rFonts w:ascii="宋体" w:hAnsi="宋体" w:eastAsia="宋体" w:cs="宋体"/>
          <w:color w:val="auto"/>
          <w:sz w:val="24"/>
          <w:szCs w:val="24"/>
          <w:u w:val="single"/>
        </w:rPr>
      </w:pPr>
      <w:r>
        <w:rPr>
          <w:rFonts w:hint="eastAsia" w:ascii="宋体" w:hAnsi="宋体" w:eastAsia="宋体" w:cs="宋体"/>
          <w:color w:val="auto"/>
          <w:sz w:val="24"/>
          <w:szCs w:val="24"/>
        </w:rPr>
        <w:t>法定代表人：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rPr>
        <w:t xml:space="preserve">        （签字或盖章）</w:t>
      </w:r>
    </w:p>
    <w:p>
      <w:pPr>
        <w:spacing w:line="360" w:lineRule="auto"/>
        <w:ind w:firstLine="2160" w:firstLineChars="900"/>
        <w:rPr>
          <w:rFonts w:ascii="宋体" w:hAnsi="宋体" w:eastAsia="宋体" w:cs="宋体"/>
          <w:color w:val="auto"/>
          <w:sz w:val="24"/>
          <w:szCs w:val="24"/>
          <w:u w:val="single"/>
        </w:rPr>
      </w:pPr>
      <w:r>
        <w:rPr>
          <w:rFonts w:hint="eastAsia" w:ascii="宋体" w:hAnsi="宋体" w:eastAsia="宋体" w:cs="宋体"/>
          <w:color w:val="auto"/>
          <w:sz w:val="24"/>
          <w:szCs w:val="24"/>
        </w:rPr>
        <w:t>被授权人：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王玉广</w:t>
      </w:r>
      <w:r>
        <w:rPr>
          <w:rFonts w:hint="eastAsia" w:ascii="宋体" w:hAnsi="宋体" w:eastAsia="宋体" w:cs="宋体"/>
          <w:color w:val="auto"/>
          <w:sz w:val="24"/>
          <w:szCs w:val="24"/>
          <w:u w:val="single"/>
        </w:rPr>
        <w:t xml:space="preserve">         （签字或盖章）</w:t>
      </w:r>
    </w:p>
    <w:p>
      <w:pPr>
        <w:spacing w:line="360" w:lineRule="auto"/>
        <w:ind w:firstLine="4800" w:firstLineChars="2000"/>
        <w:rPr>
          <w:rFonts w:ascii="宋体" w:hAnsi="宋体" w:eastAsia="宋体" w:cs="宋体"/>
          <w:color w:val="auto"/>
          <w:sz w:val="24"/>
          <w:szCs w:val="24"/>
        </w:rPr>
      </w:pPr>
      <w:r>
        <w:rPr>
          <w:rFonts w:hint="eastAsia" w:ascii="宋体" w:hAnsi="宋体" w:eastAsia="宋体" w:cs="宋体"/>
          <w:color w:val="auto"/>
          <w:sz w:val="24"/>
          <w:szCs w:val="24"/>
        </w:rPr>
        <w:t>日期：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spacing w:line="360" w:lineRule="auto"/>
        <w:ind w:firstLine="0" w:firstLineChars="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备注：</w:t>
      </w:r>
    </w:p>
    <w:p>
      <w:pPr>
        <w:spacing w:line="360" w:lineRule="auto"/>
        <w:ind w:firstLine="0" w:firstLineChars="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本声明函必须提供且内容不得擅自删改，否则视为无效投标。</w:t>
      </w:r>
    </w:p>
    <w:p>
      <w:pPr>
        <w:spacing w:line="360" w:lineRule="auto"/>
        <w:ind w:firstLine="0" w:firstLineChars="0"/>
        <w:rPr>
          <w:rFonts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本声明函如有虚假或与事实不符的，作无效投标处理。</w:t>
      </w:r>
    </w:p>
    <w:bookmarkEnd w:id="95"/>
    <w:p>
      <w:pPr>
        <w:spacing w:line="360" w:lineRule="auto"/>
        <w:ind w:firstLine="0" w:firstLineChars="0"/>
        <w:jc w:val="center"/>
        <w:rPr>
          <w:rFonts w:hint="eastAsia" w:ascii="宋体" w:hAnsi="宋体" w:eastAsia="宋体" w:cs="宋体"/>
          <w:b/>
          <w:bCs/>
          <w:color w:val="auto"/>
          <w:sz w:val="28"/>
          <w:szCs w:val="28"/>
        </w:rPr>
      </w:pPr>
      <w:bookmarkStart w:id="96" w:name="_Toc299002809"/>
      <w:bookmarkEnd w:id="96"/>
    </w:p>
    <w:p>
      <w:pPr>
        <w:spacing w:line="360" w:lineRule="auto"/>
        <w:ind w:firstLine="0" w:firstLineChars="0"/>
        <w:jc w:val="center"/>
        <w:rPr>
          <w:rFonts w:ascii="宋体" w:hAnsi="宋体" w:eastAsia="宋体" w:cs="宋体"/>
          <w:b/>
          <w:bCs/>
          <w:color w:val="auto"/>
          <w:sz w:val="28"/>
          <w:szCs w:val="28"/>
        </w:rPr>
      </w:pPr>
      <w:r>
        <w:rPr>
          <w:rFonts w:hint="eastAsia" w:ascii="宋体" w:hAnsi="宋体" w:eastAsia="宋体" w:cs="宋体"/>
          <w:b/>
          <w:bCs/>
          <w:color w:val="auto"/>
          <w:sz w:val="28"/>
          <w:szCs w:val="28"/>
        </w:rPr>
        <w:t>二、法定代表人身份证明书</w:t>
      </w:r>
    </w:p>
    <w:p>
      <w:pPr>
        <w:spacing w:line="440" w:lineRule="exact"/>
        <w:ind w:firstLine="0" w:firstLineChars="0"/>
        <w:jc w:val="center"/>
        <w:outlineLvl w:val="9"/>
        <w:rPr>
          <w:rFonts w:ascii="宋体" w:hAnsi="宋体" w:eastAsia="宋体" w:cs="宋体"/>
          <w:b/>
          <w:bCs/>
          <w:color w:val="auto"/>
          <w:sz w:val="28"/>
          <w:szCs w:val="28"/>
        </w:rPr>
      </w:pPr>
    </w:p>
    <w:p>
      <w:pPr>
        <w:spacing w:line="440" w:lineRule="exact"/>
        <w:ind w:firstLine="0" w:firstLineChars="0"/>
        <w:outlineLvl w:val="9"/>
        <w:rPr>
          <w:rFonts w:ascii="宋体" w:hAnsi="宋体" w:eastAsia="宋体" w:cs="宋体"/>
          <w:b/>
          <w:bCs/>
          <w:color w:val="auto"/>
          <w:sz w:val="28"/>
          <w:szCs w:val="28"/>
        </w:rPr>
      </w:pP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单位名称：</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单位性质： </w:t>
      </w:r>
      <w:r>
        <w:rPr>
          <w:rFonts w:hint="eastAsia" w:ascii="宋体" w:hAnsi="宋体" w:eastAsia="宋体" w:cs="宋体"/>
          <w:color w:val="auto"/>
          <w:sz w:val="24"/>
          <w:szCs w:val="24"/>
          <w:u w:val="single"/>
        </w:rPr>
        <w:t xml:space="preserve">                       </w:t>
      </w:r>
    </w:p>
    <w:p>
      <w:pPr>
        <w:tabs>
          <w:tab w:val="left" w:pos="6300"/>
        </w:tabs>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地    址：</w:t>
      </w:r>
      <w:r>
        <w:rPr>
          <w:rFonts w:hint="eastAsia" w:ascii="宋体" w:hAnsi="宋体" w:eastAsia="宋体" w:cs="宋体"/>
          <w:color w:val="auto"/>
          <w:sz w:val="24"/>
          <w:szCs w:val="24"/>
          <w:u w:val="single"/>
        </w:rPr>
        <w:t xml:space="preserve">  </w:t>
      </w:r>
      <w:r>
        <w:rPr>
          <w:rFonts w:hint="eastAsia" w:ascii="宋体" w:hAnsi="宋体"/>
          <w:sz w:val="24"/>
          <w:szCs w:val="24"/>
          <w:u w:val="single"/>
        </w:rPr>
        <w:t>苏州太湖国家旅游度假区香山街道孙武路2011号1幢</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成立时间：</w:t>
      </w:r>
      <w:r>
        <w:rPr>
          <w:rFonts w:hint="eastAsia" w:ascii="宋体" w:hAnsi="宋体" w:eastAsia="宋体" w:cs="宋体"/>
          <w:color w:val="auto"/>
          <w:sz w:val="24"/>
          <w:szCs w:val="24"/>
          <w:u w:val="single"/>
        </w:rPr>
        <w:t xml:space="preserve">     年    月    日</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经营期限： </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rPr>
      </w:pP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姓  名： </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身份证： </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 xml:space="preserve"> </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性  别： </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 xml:space="preserve">年  龄： </w:t>
      </w:r>
      <w:r>
        <w:rPr>
          <w:rFonts w:hint="eastAsia" w:ascii="宋体" w:hAnsi="宋体" w:eastAsia="宋体" w:cs="宋体"/>
          <w:color w:val="auto"/>
          <w:sz w:val="24"/>
          <w:szCs w:val="24"/>
          <w:u w:val="single"/>
        </w:rPr>
        <w:t xml:space="preserve">                 </w:t>
      </w:r>
    </w:p>
    <w:p>
      <w:pPr>
        <w:spacing w:line="360" w:lineRule="auto"/>
        <w:ind w:firstLine="0" w:firstLineChars="0"/>
        <w:rPr>
          <w:rFonts w:ascii="宋体" w:hAnsi="宋体" w:eastAsia="宋体" w:cs="宋体"/>
          <w:color w:val="auto"/>
          <w:sz w:val="24"/>
          <w:szCs w:val="24"/>
        </w:rPr>
      </w:pPr>
      <w:r>
        <w:rPr>
          <w:rFonts w:hint="eastAsia" w:ascii="宋体" w:hAnsi="宋体" w:eastAsia="宋体" w:cs="宋体"/>
          <w:color w:val="auto"/>
          <w:sz w:val="24"/>
          <w:szCs w:val="24"/>
        </w:rPr>
        <w:t>职  务：系</w:t>
      </w:r>
      <w:r>
        <w:rPr>
          <w:rFonts w:hint="eastAsia" w:ascii="宋体" w:hAnsi="宋体" w:eastAsia="宋体" w:cs="宋体"/>
          <w:color w:val="auto"/>
          <w:sz w:val="24"/>
          <w:szCs w:val="24"/>
          <w:u w:val="single"/>
        </w:rPr>
        <w:t xml:space="preserve">   （投标人单位名称）       </w:t>
      </w:r>
      <w:r>
        <w:rPr>
          <w:rFonts w:hint="eastAsia" w:ascii="宋体" w:hAnsi="宋体" w:eastAsia="宋体" w:cs="宋体"/>
          <w:color w:val="auto"/>
          <w:sz w:val="24"/>
          <w:szCs w:val="24"/>
        </w:rPr>
        <w:t>的法定代表人</w:t>
      </w:r>
    </w:p>
    <w:p>
      <w:pPr>
        <w:spacing w:line="360" w:lineRule="auto"/>
        <w:ind w:firstLine="0" w:firstLineChars="0"/>
        <w:rPr>
          <w:rFonts w:ascii="宋体" w:hAnsi="宋体" w:eastAsia="宋体" w:cs="宋体"/>
          <w:color w:val="auto"/>
          <w:sz w:val="24"/>
          <w:szCs w:val="24"/>
        </w:rPr>
      </w:pPr>
    </w:p>
    <w:p>
      <w:pPr>
        <w:spacing w:line="360" w:lineRule="auto"/>
        <w:ind w:firstLine="720" w:firstLineChars="300"/>
        <w:rPr>
          <w:rFonts w:ascii="宋体" w:hAnsi="宋体" w:eastAsia="宋体" w:cs="宋体"/>
          <w:color w:val="auto"/>
          <w:sz w:val="24"/>
          <w:szCs w:val="24"/>
        </w:rPr>
      </w:pPr>
      <w:r>
        <w:rPr>
          <w:rFonts w:hint="eastAsia" w:ascii="宋体" w:hAnsi="宋体" w:eastAsia="宋体" w:cs="宋体"/>
          <w:color w:val="auto"/>
          <w:sz w:val="24"/>
          <w:szCs w:val="24"/>
        </w:rPr>
        <w:t>特此证明！</w:t>
      </w:r>
    </w:p>
    <w:p>
      <w:pPr>
        <w:spacing w:line="360" w:lineRule="auto"/>
        <w:ind w:firstLine="3600" w:firstLineChars="1500"/>
        <w:rPr>
          <w:rFonts w:ascii="宋体" w:hAnsi="宋体" w:eastAsia="宋体" w:cs="宋体"/>
          <w:color w:val="auto"/>
          <w:sz w:val="24"/>
          <w:szCs w:val="24"/>
        </w:rPr>
      </w:pPr>
    </w:p>
    <w:p>
      <w:pPr>
        <w:spacing w:line="360" w:lineRule="auto"/>
        <w:ind w:firstLine="3360" w:firstLineChars="1400"/>
        <w:rPr>
          <w:rFonts w:ascii="宋体" w:hAnsi="宋体" w:eastAsia="宋体" w:cs="宋体"/>
          <w:color w:val="auto"/>
          <w:sz w:val="24"/>
          <w:szCs w:val="24"/>
          <w:u w:val="single"/>
        </w:rPr>
      </w:pPr>
      <w:r>
        <w:rPr>
          <w:rFonts w:hint="eastAsia" w:ascii="宋体" w:hAnsi="宋体" w:eastAsia="宋体" w:cs="宋体"/>
          <w:color w:val="auto"/>
          <w:sz w:val="24"/>
          <w:szCs w:val="24"/>
        </w:rPr>
        <w:t>投标人（名称）：</w:t>
      </w:r>
      <w:r>
        <w:rPr>
          <w:rFonts w:hint="eastAsia" w:ascii="宋体" w:hAnsi="宋体" w:eastAsia="宋体" w:cs="宋体"/>
          <w:color w:val="auto"/>
          <w:sz w:val="24"/>
          <w:szCs w:val="24"/>
          <w:u w:val="single"/>
        </w:rPr>
        <w:t xml:space="preserve">                   （盖公章）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360" w:lineRule="auto"/>
        <w:ind w:firstLine="5280" w:firstLineChars="2200"/>
        <w:rPr>
          <w:rFonts w:ascii="宋体" w:hAnsi="宋体" w:eastAsia="宋体" w:cs="宋体"/>
          <w:color w:val="auto"/>
          <w:sz w:val="24"/>
          <w:szCs w:val="24"/>
        </w:rPr>
      </w:pPr>
      <w:r>
        <w:rPr>
          <w:rFonts w:hint="eastAsia" w:ascii="宋体" w:hAnsi="宋体" w:eastAsia="宋体" w:cs="宋体"/>
          <w:color w:val="auto"/>
          <w:sz w:val="24"/>
          <w:szCs w:val="24"/>
        </w:rPr>
        <w:t>日期：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spacing w:line="360" w:lineRule="auto"/>
        <w:ind w:firstLine="0" w:firstLineChars="0"/>
        <w:rPr>
          <w:rFonts w:ascii="宋体" w:hAnsi="宋体" w:eastAsia="宋体" w:cs="宋体"/>
          <w:color w:val="auto"/>
          <w:sz w:val="24"/>
          <w:szCs w:val="24"/>
        </w:rPr>
      </w:pPr>
      <w:r>
        <w:rPr>
          <w:rFonts w:hint="eastAsia" w:ascii="宋体" w:hAnsi="宋体" w:eastAsia="宋体" w:cs="宋体"/>
          <w:color w:val="auto"/>
          <w:sz w:val="24"/>
          <w:szCs w:val="24"/>
        </w:rPr>
        <w:t xml:space="preserve"> </w:t>
      </w:r>
    </w:p>
    <w:p>
      <w:pPr>
        <w:spacing w:line="360" w:lineRule="auto"/>
        <w:ind w:firstLine="2160" w:firstLineChars="900"/>
        <w:rPr>
          <w:rFonts w:ascii="宋体" w:hAnsi="宋体" w:eastAsia="宋体" w:cs="宋体"/>
          <w:color w:val="auto"/>
          <w:sz w:val="24"/>
          <w:szCs w:val="24"/>
        </w:rPr>
      </w:pPr>
      <w:r>
        <w:rPr>
          <w:rFonts w:hint="eastAsia" w:ascii="宋体" w:hAnsi="宋体" w:eastAsia="宋体" w:cs="宋体"/>
          <w:color w:val="auto"/>
          <w:sz w:val="24"/>
          <w:szCs w:val="24"/>
        </w:rPr>
        <w:t>附：法定代表人身份证复印件（正反面）</w:t>
      </w:r>
    </w:p>
    <w:p>
      <w:pPr>
        <w:spacing w:line="360" w:lineRule="auto"/>
        <w:ind w:firstLine="0" w:firstLineChars="0"/>
        <w:jc w:val="center"/>
        <w:outlineLvl w:val="2"/>
        <w:rPr>
          <w:rFonts w:ascii="宋体" w:hAnsi="宋体" w:eastAsia="宋体" w:cs="宋体"/>
          <w:b/>
          <w:bCs/>
          <w:color w:val="auto"/>
          <w:sz w:val="28"/>
          <w:szCs w:val="28"/>
        </w:rPr>
      </w:pPr>
      <w:bookmarkStart w:id="97" w:name="_Toc299002810"/>
      <w:bookmarkEnd w:id="97"/>
      <w:r>
        <w:rPr>
          <w:rFonts w:hint="eastAsia" w:ascii="宋体" w:hAnsi="宋体" w:eastAsia="宋体" w:cs="宋体"/>
          <w:b/>
          <w:bCs/>
          <w:color w:val="auto"/>
          <w:sz w:val="28"/>
          <w:szCs w:val="28"/>
        </w:rPr>
        <w:br w:type="page"/>
      </w:r>
      <w:r>
        <w:rPr>
          <w:rFonts w:hint="eastAsia" w:ascii="宋体" w:hAnsi="宋体" w:eastAsia="宋体" w:cs="宋体"/>
          <w:b/>
          <w:bCs/>
          <w:color w:val="auto"/>
          <w:sz w:val="28"/>
          <w:szCs w:val="28"/>
        </w:rPr>
        <w:t>三、法定代表人委托书</w:t>
      </w:r>
    </w:p>
    <w:p>
      <w:pPr>
        <w:autoSpaceDE w:val="0"/>
        <w:autoSpaceDN w:val="0"/>
        <w:adjustRightInd w:val="0"/>
        <w:spacing w:line="360" w:lineRule="auto"/>
        <w:ind w:firstLine="0" w:firstLineChars="0"/>
        <w:rPr>
          <w:rFonts w:ascii="宋体" w:hAnsi="宋体" w:eastAsia="宋体" w:cs="宋体"/>
          <w:color w:val="auto"/>
          <w:sz w:val="24"/>
          <w:szCs w:val="24"/>
        </w:rPr>
      </w:pPr>
    </w:p>
    <w:p>
      <w:pPr>
        <w:autoSpaceDE w:val="0"/>
        <w:autoSpaceDN w:val="0"/>
        <w:adjustRightInd w:val="0"/>
        <w:spacing w:line="360" w:lineRule="auto"/>
        <w:ind w:firstLine="0" w:firstLineChars="0"/>
        <w:rPr>
          <w:rFonts w:ascii="宋体" w:hAnsi="宋体" w:eastAsia="宋体" w:cs="宋体"/>
          <w:color w:val="auto"/>
          <w:sz w:val="24"/>
          <w:szCs w:val="24"/>
          <w:u w:val="single"/>
        </w:rPr>
      </w:pPr>
      <w:r>
        <w:rPr>
          <w:rFonts w:hint="eastAsia" w:ascii="宋体" w:hAnsi="宋体" w:eastAsia="宋体" w:cs="宋体"/>
          <w:color w:val="auto"/>
          <w:sz w:val="24"/>
          <w:szCs w:val="24"/>
        </w:rPr>
        <w:t>致：</w:t>
      </w:r>
      <w:r>
        <w:rPr>
          <w:rFonts w:hint="eastAsia" w:ascii="Times New Roman" w:hAnsi="Times New Roman" w:eastAsia="宋体" w:cs="Times New Roman"/>
          <w:color w:val="auto"/>
          <w:sz w:val="24"/>
          <w:szCs w:val="24"/>
          <w:u w:val="single"/>
        </w:rPr>
        <w:t>易臻项目管理有限公司</w:t>
      </w:r>
    </w:p>
    <w:p>
      <w:pPr>
        <w:spacing w:line="360" w:lineRule="auto"/>
        <w:ind w:firstLine="600" w:firstLineChars="250"/>
        <w:rPr>
          <w:rFonts w:ascii="宋体" w:hAnsi="宋体" w:eastAsia="宋体" w:cs="宋体"/>
          <w:color w:val="auto"/>
          <w:sz w:val="24"/>
          <w:szCs w:val="24"/>
        </w:rPr>
      </w:pPr>
      <w:r>
        <w:rPr>
          <w:rFonts w:hint="eastAsia" w:ascii="宋体" w:hAnsi="宋体" w:eastAsia="宋体" w:cs="宋体"/>
          <w:color w:val="auto"/>
          <w:sz w:val="24"/>
          <w:szCs w:val="24"/>
        </w:rPr>
        <w:t>我</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系</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的法人代表，现授权委托</w:t>
      </w:r>
      <w:r>
        <w:rPr>
          <w:rFonts w:hint="eastAsia" w:ascii="宋体" w:hAnsi="宋体" w:eastAsia="宋体" w:cs="宋体"/>
          <w:color w:val="auto"/>
          <w:sz w:val="24"/>
          <w:szCs w:val="24"/>
          <w:u w:val="single"/>
          <w:lang w:val="en-US" w:eastAsia="zh-CN"/>
        </w:rPr>
        <w:t xml:space="preserve">   </w:t>
      </w:r>
      <w:r>
        <w:rPr>
          <w:rFonts w:hint="eastAsia" w:ascii="宋体" w:hAnsi="宋体" w:eastAsia="宋体" w:cs="宋体"/>
          <w:color w:val="auto"/>
          <w:sz w:val="24"/>
          <w:szCs w:val="24"/>
          <w:u w:val="single"/>
          <w:lang w:eastAsia="zh-CN"/>
        </w:rPr>
        <w:t>王玉广</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为我公司的合法代表，参加</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拼装式浮桥采购</w:t>
      </w:r>
      <w:r>
        <w:rPr>
          <w:rFonts w:hint="eastAsia" w:ascii="宋体" w:hAnsi="宋体" w:eastAsia="宋体" w:cs="宋体"/>
          <w:color w:val="auto"/>
          <w:sz w:val="24"/>
          <w:szCs w:val="24"/>
        </w:rPr>
        <w:t>的投标。以我方名义签署、澄清、说明、补正、递交撤回、修改本项目投标文件、签订合同和处理有关事宜，其法律后果由我方承担。</w:t>
      </w:r>
    </w:p>
    <w:p>
      <w:pPr>
        <w:spacing w:line="360" w:lineRule="auto"/>
        <w:ind w:firstLine="480" w:firstLineChars="200"/>
        <w:rPr>
          <w:rFonts w:ascii="宋体" w:hAnsi="宋体" w:eastAsia="宋体" w:cs="宋体"/>
          <w:color w:val="auto"/>
          <w:sz w:val="24"/>
          <w:szCs w:val="24"/>
        </w:rPr>
      </w:pPr>
      <w:r>
        <w:rPr>
          <w:rFonts w:hint="eastAsia" w:ascii="宋体" w:hAnsi="宋体" w:eastAsia="宋体" w:cs="宋体"/>
          <w:color w:val="auto"/>
          <w:sz w:val="24"/>
          <w:szCs w:val="24"/>
        </w:rPr>
        <w:t>本授权书于</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none"/>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none"/>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日生效。</w:t>
      </w:r>
    </w:p>
    <w:p>
      <w:pPr>
        <w:spacing w:line="360" w:lineRule="auto"/>
        <w:ind w:firstLine="480" w:firstLineChars="200"/>
        <w:rPr>
          <w:rFonts w:ascii="宋体" w:hAnsi="宋体" w:eastAsia="宋体" w:cs="宋体"/>
          <w:color w:val="auto"/>
          <w:sz w:val="24"/>
          <w:szCs w:val="24"/>
        </w:rPr>
      </w:pPr>
      <w:r>
        <w:rPr>
          <w:rFonts w:hint="eastAsia" w:ascii="宋体" w:hAnsi="宋体" w:eastAsia="宋体" w:cs="宋体"/>
          <w:color w:val="auto"/>
          <w:sz w:val="24"/>
          <w:szCs w:val="24"/>
        </w:rPr>
        <w:t>代理人无转委托权。</w:t>
      </w:r>
    </w:p>
    <w:p>
      <w:pPr>
        <w:spacing w:line="360" w:lineRule="auto"/>
        <w:ind w:firstLine="0" w:firstLineChars="0"/>
        <w:rPr>
          <w:rFonts w:ascii="宋体" w:hAnsi="宋体" w:eastAsia="宋体" w:cs="宋体"/>
          <w:color w:val="auto"/>
          <w:sz w:val="24"/>
          <w:szCs w:val="24"/>
        </w:rPr>
      </w:pPr>
    </w:p>
    <w:p>
      <w:pPr>
        <w:spacing w:line="360" w:lineRule="auto"/>
        <w:ind w:firstLine="960" w:firstLineChars="400"/>
        <w:rPr>
          <w:rFonts w:ascii="宋体" w:hAnsi="宋体" w:eastAsia="宋体" w:cs="宋体"/>
          <w:color w:val="auto"/>
          <w:sz w:val="24"/>
          <w:szCs w:val="24"/>
        </w:rPr>
      </w:pPr>
      <w:r>
        <w:rPr>
          <w:rFonts w:hint="eastAsia" w:ascii="宋体" w:hAnsi="宋体" w:eastAsia="宋体" w:cs="宋体"/>
          <w:color w:val="auto"/>
          <w:sz w:val="24"/>
          <w:szCs w:val="24"/>
        </w:rPr>
        <w:t>附：法定代表人身份证复印件、被授权人身份证复印件（正、反面）</w:t>
      </w:r>
    </w:p>
    <w:p>
      <w:pPr>
        <w:spacing w:line="360" w:lineRule="auto"/>
        <w:ind w:firstLine="0" w:firstLineChars="0"/>
        <w:rPr>
          <w:rFonts w:ascii="宋体" w:hAnsi="宋体" w:eastAsia="宋体" w:cs="宋体"/>
          <w:color w:val="auto"/>
          <w:sz w:val="24"/>
          <w:szCs w:val="24"/>
        </w:rPr>
      </w:pPr>
    </w:p>
    <w:p>
      <w:pPr>
        <w:widowControl w:val="0"/>
        <w:jc w:val="both"/>
        <w:rPr>
          <w:rFonts w:ascii="宋体" w:hAnsi="宋体" w:eastAsia="宋体" w:cs="宋体"/>
          <w:color w:val="auto"/>
          <w:kern w:val="2"/>
          <w:sz w:val="24"/>
          <w:szCs w:val="24"/>
          <w:lang w:val="en-US" w:eastAsia="zh-CN" w:bidi="ar-SA"/>
        </w:rPr>
      </w:pPr>
    </w:p>
    <w:p>
      <w:pPr>
        <w:spacing w:line="240" w:lineRule="auto"/>
        <w:ind w:firstLine="0" w:firstLineChars="0"/>
        <w:rPr>
          <w:rFonts w:ascii="宋体" w:hAnsi="宋体" w:eastAsia="宋体" w:cs="宋体"/>
          <w:color w:val="auto"/>
          <w:sz w:val="24"/>
          <w:szCs w:val="24"/>
        </w:rPr>
      </w:pPr>
    </w:p>
    <w:p>
      <w:pPr>
        <w:widowControl w:val="0"/>
        <w:jc w:val="both"/>
        <w:rPr>
          <w:rFonts w:ascii="宋体" w:hAnsi="宋体" w:eastAsia="宋体" w:cs="宋体"/>
          <w:color w:val="auto"/>
          <w:kern w:val="2"/>
          <w:sz w:val="24"/>
          <w:szCs w:val="24"/>
          <w:lang w:val="en-US" w:eastAsia="zh-CN" w:bidi="ar-SA"/>
        </w:rPr>
      </w:pPr>
    </w:p>
    <w:p>
      <w:pPr>
        <w:spacing w:line="240" w:lineRule="auto"/>
        <w:ind w:firstLine="0" w:firstLineChars="0"/>
        <w:rPr>
          <w:rFonts w:ascii="宋体" w:hAnsi="宋体" w:eastAsia="宋体" w:cs="宋体"/>
          <w:color w:val="auto"/>
          <w:sz w:val="24"/>
          <w:szCs w:val="24"/>
        </w:rPr>
      </w:pPr>
    </w:p>
    <w:p>
      <w:pPr>
        <w:widowControl w:val="0"/>
        <w:jc w:val="both"/>
        <w:rPr>
          <w:rFonts w:ascii="宋体" w:hAnsi="宋体" w:eastAsia="宋体" w:cs="宋体"/>
          <w:color w:val="auto"/>
          <w:kern w:val="2"/>
          <w:sz w:val="24"/>
          <w:szCs w:val="24"/>
          <w:lang w:val="en-US" w:eastAsia="zh-CN" w:bidi="ar-SA"/>
        </w:rPr>
      </w:pPr>
    </w:p>
    <w:p>
      <w:pPr>
        <w:spacing w:line="240" w:lineRule="auto"/>
        <w:ind w:firstLine="0" w:firstLineChars="0"/>
        <w:rPr>
          <w:rFonts w:ascii="宋体" w:hAnsi="宋体" w:eastAsia="宋体" w:cs="宋体"/>
          <w:color w:val="auto"/>
          <w:sz w:val="24"/>
          <w:szCs w:val="24"/>
        </w:rPr>
      </w:pPr>
    </w:p>
    <w:p>
      <w:pPr>
        <w:widowControl w:val="0"/>
        <w:jc w:val="both"/>
        <w:rPr>
          <w:rFonts w:ascii="Arial" w:hAnsi="Arial" w:eastAsia="宋体" w:cs="Arial"/>
          <w:color w:val="auto"/>
          <w:kern w:val="2"/>
          <w:sz w:val="24"/>
          <w:szCs w:val="24"/>
          <w:lang w:val="en-US" w:eastAsia="zh-CN" w:bidi="ar-SA"/>
        </w:rPr>
      </w:pPr>
    </w:p>
    <w:p>
      <w:pPr>
        <w:spacing w:line="480" w:lineRule="auto"/>
        <w:ind w:firstLine="0" w:firstLineChars="0"/>
        <w:rPr>
          <w:rFonts w:ascii="宋体" w:hAnsi="宋体" w:eastAsia="宋体" w:cs="宋体"/>
          <w:color w:val="auto"/>
          <w:sz w:val="24"/>
          <w:szCs w:val="24"/>
        </w:rPr>
      </w:pPr>
    </w:p>
    <w:p>
      <w:pPr>
        <w:spacing w:line="480" w:lineRule="auto"/>
        <w:ind w:left="3904" w:leftChars="900" w:hanging="1744" w:hangingChars="727"/>
        <w:rPr>
          <w:rFonts w:ascii="宋体" w:hAnsi="宋体" w:eastAsia="宋体" w:cs="宋体"/>
          <w:color w:val="auto"/>
          <w:sz w:val="24"/>
          <w:szCs w:val="24"/>
          <w:u w:val="single"/>
        </w:rPr>
      </w:pPr>
      <w:r>
        <w:rPr>
          <w:rFonts w:hint="eastAsia" w:ascii="宋体" w:hAnsi="宋体" w:eastAsia="宋体" w:cs="宋体"/>
          <w:color w:val="auto"/>
          <w:sz w:val="24"/>
          <w:szCs w:val="24"/>
        </w:rPr>
        <w:t>投标人（名称）：</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（盖章）</w:t>
      </w:r>
    </w:p>
    <w:p>
      <w:pPr>
        <w:spacing w:line="480" w:lineRule="auto"/>
        <w:ind w:left="3904" w:leftChars="900" w:hanging="1744" w:hangingChars="727"/>
        <w:rPr>
          <w:rFonts w:ascii="宋体" w:hAnsi="宋体" w:eastAsia="宋体" w:cs="宋体"/>
          <w:color w:val="auto"/>
          <w:sz w:val="24"/>
          <w:szCs w:val="24"/>
          <w:u w:val="single"/>
        </w:rPr>
      </w:pPr>
      <w:r>
        <w:rPr>
          <w:rFonts w:hint="eastAsia" w:ascii="宋体" w:hAnsi="宋体" w:eastAsia="宋体" w:cs="宋体"/>
          <w:color w:val="auto"/>
          <w:sz w:val="24"/>
          <w:szCs w:val="24"/>
        </w:rPr>
        <w:t>法定代表人：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 xml:space="preserve">    </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lang w:val="en-US" w:eastAsia="zh-CN"/>
        </w:rPr>
        <w:t xml:space="preserve"> </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 xml:space="preserve"> </w:t>
      </w:r>
      <w:r>
        <w:rPr>
          <w:rFonts w:hint="eastAsia" w:ascii="宋体" w:hAnsi="宋体" w:eastAsia="宋体" w:cs="宋体"/>
          <w:color w:val="auto"/>
          <w:sz w:val="24"/>
          <w:szCs w:val="24"/>
          <w:u w:val="single"/>
        </w:rPr>
        <w:t xml:space="preserve"> （签字或盖章）</w:t>
      </w:r>
    </w:p>
    <w:p>
      <w:pPr>
        <w:spacing w:line="480" w:lineRule="auto"/>
        <w:ind w:left="3904" w:leftChars="900" w:hanging="1744" w:hangingChars="727"/>
        <w:rPr>
          <w:rFonts w:ascii="宋体" w:hAnsi="宋体" w:eastAsia="宋体" w:cs="宋体"/>
          <w:color w:val="auto"/>
          <w:sz w:val="24"/>
          <w:szCs w:val="24"/>
          <w:u w:val="single"/>
        </w:rPr>
      </w:pPr>
      <w:r>
        <w:rPr>
          <w:rFonts w:hint="eastAsia" w:ascii="宋体" w:hAnsi="宋体" w:eastAsia="宋体" w:cs="宋体"/>
          <w:color w:val="auto"/>
          <w:sz w:val="24"/>
          <w:szCs w:val="24"/>
        </w:rPr>
        <w:t>被授权人：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王玉广</w:t>
      </w:r>
      <w:r>
        <w:rPr>
          <w:rFonts w:hint="eastAsia" w:ascii="宋体" w:hAnsi="宋体" w:eastAsia="宋体" w:cs="宋体"/>
          <w:color w:val="auto"/>
          <w:sz w:val="24"/>
          <w:szCs w:val="24"/>
          <w:u w:val="single"/>
        </w:rPr>
        <w:t xml:space="preserve">          （签字或盖章）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360" w:lineRule="auto"/>
        <w:ind w:firstLine="5040" w:firstLineChars="2100"/>
        <w:rPr>
          <w:rFonts w:ascii="宋体" w:hAnsi="宋体" w:eastAsia="宋体" w:cs="宋体"/>
          <w:color w:val="auto"/>
          <w:sz w:val="24"/>
          <w:szCs w:val="24"/>
        </w:rPr>
      </w:pPr>
      <w:r>
        <w:rPr>
          <w:rFonts w:hint="eastAsia" w:ascii="宋体" w:hAnsi="宋体" w:eastAsia="宋体" w:cs="宋体"/>
          <w:color w:val="auto"/>
          <w:sz w:val="24"/>
          <w:szCs w:val="24"/>
        </w:rPr>
        <w:t>日期：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spacing w:line="360" w:lineRule="auto"/>
        <w:ind w:firstLine="0" w:firstLineChars="0"/>
        <w:rPr>
          <w:rFonts w:ascii="宋体" w:hAnsi="宋体" w:eastAsia="宋体" w:cs="宋体"/>
          <w:color w:val="auto"/>
          <w:sz w:val="24"/>
          <w:szCs w:val="24"/>
        </w:rPr>
      </w:pPr>
    </w:p>
    <w:p>
      <w:pPr>
        <w:spacing w:line="360" w:lineRule="auto"/>
        <w:ind w:firstLine="0" w:firstLineChars="0"/>
        <w:jc w:val="center"/>
        <w:rPr>
          <w:rFonts w:ascii="宋体" w:hAnsi="宋体" w:eastAsia="宋体" w:cs="宋体"/>
          <w:b/>
          <w:bCs/>
          <w:color w:val="auto"/>
          <w:sz w:val="28"/>
          <w:szCs w:val="28"/>
        </w:rPr>
      </w:pPr>
    </w:p>
    <w:p>
      <w:pPr>
        <w:widowControl w:val="0"/>
        <w:spacing w:after="120"/>
        <w:jc w:val="both"/>
        <w:rPr>
          <w:rFonts w:ascii="宋体" w:hAnsi="宋体" w:eastAsia="宋体" w:cs="宋体"/>
          <w:b/>
          <w:bCs/>
          <w:color w:val="auto"/>
          <w:kern w:val="2"/>
          <w:sz w:val="28"/>
          <w:szCs w:val="28"/>
          <w:lang w:val="en-US" w:eastAsia="zh-CN" w:bidi="ar-SA"/>
        </w:rPr>
      </w:pPr>
    </w:p>
    <w:p>
      <w:pPr>
        <w:spacing w:line="240" w:lineRule="auto"/>
        <w:ind w:firstLine="0" w:firstLineChars="0"/>
        <w:rPr>
          <w:rFonts w:ascii="Times New Roman" w:hAnsi="Times New Roman" w:eastAsia="宋体" w:cs="Times New Roman"/>
          <w:sz w:val="21"/>
        </w:rPr>
      </w:pPr>
    </w:p>
    <w:p>
      <w:pPr>
        <w:widowControl w:val="0"/>
        <w:spacing w:after="120"/>
        <w:jc w:val="both"/>
        <w:rPr>
          <w:rFonts w:ascii="Times New Roman" w:hAnsi="Times New Roman" w:eastAsia="宋体" w:cs="Times New Roman"/>
          <w:color w:val="auto"/>
          <w:kern w:val="2"/>
          <w:sz w:val="21"/>
          <w:szCs w:val="21"/>
          <w:lang w:val="en-US" w:eastAsia="zh-CN" w:bidi="ar-SA"/>
        </w:rPr>
      </w:pPr>
    </w:p>
    <w:p>
      <w:pPr>
        <w:spacing w:line="240" w:lineRule="auto"/>
        <w:ind w:firstLine="0" w:firstLineChars="0"/>
        <w:rPr>
          <w:rFonts w:ascii="Times New Roman" w:hAnsi="Times New Roman" w:eastAsia="宋体" w:cs="Times New Roman"/>
          <w:color w:val="auto"/>
          <w:sz w:val="21"/>
        </w:rPr>
      </w:pPr>
    </w:p>
    <w:p>
      <w:pPr>
        <w:spacing w:line="360" w:lineRule="auto"/>
        <w:ind w:firstLine="0" w:firstLineChars="0"/>
        <w:jc w:val="left"/>
        <w:outlineLvl w:val="2"/>
        <w:rPr>
          <w:rFonts w:hint="eastAsia" w:ascii="宋体" w:hAnsi="宋体" w:eastAsia="宋体" w:cs="宋体"/>
          <w:color w:val="auto"/>
          <w:sz w:val="24"/>
          <w:szCs w:val="24"/>
        </w:rPr>
      </w:pPr>
      <w:r>
        <w:rPr>
          <w:rFonts w:hint="eastAsia" w:ascii="宋体" w:hAnsi="宋体" w:eastAsia="宋体" w:cs="宋体"/>
          <w:color w:val="auto"/>
          <w:sz w:val="24"/>
          <w:szCs w:val="24"/>
        </w:rPr>
        <w:t>四、投标人具备合法有效的营业执照或事业单位法人证书等国家规定的相关证明。</w:t>
      </w:r>
    </w:p>
    <w:p>
      <w:pPr>
        <w:pStyle w:val="2"/>
        <w:ind w:left="0" w:leftChars="0" w:firstLine="0" w:firstLineChars="0"/>
        <w:rPr>
          <w:rFonts w:ascii="Calibri" w:hAnsi="Calibri" w:eastAsia="宋体" w:cs="Calibri"/>
          <w:color w:val="auto"/>
          <w:kern w:val="2"/>
          <w:sz w:val="24"/>
          <w:szCs w:val="24"/>
          <w:lang w:val="en-US" w:eastAsia="zh-CN" w:bidi="ar-SA"/>
        </w:rPr>
      </w:pPr>
      <w:r>
        <w:rPr>
          <w:rFonts w:hint="eastAsia"/>
          <w:lang w:eastAsia="zh-CN"/>
        </w:rPr>
        <w:drawing>
          <wp:inline distT="0" distB="0" distL="114300" distR="114300">
            <wp:extent cx="7644130" cy="5557520"/>
            <wp:effectExtent l="0" t="0" r="5080" b="13970"/>
            <wp:docPr id="4" name="图片 4" descr="1.营业执照新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营业执照新版"/>
                    <pic:cNvPicPr>
                      <a:picLocks noChangeAspect="1"/>
                    </pic:cNvPicPr>
                  </pic:nvPicPr>
                  <pic:blipFill>
                    <a:blip r:embed="rId18"/>
                    <a:stretch>
                      <a:fillRect/>
                    </a:stretch>
                  </pic:blipFill>
                  <pic:spPr>
                    <a:xfrm rot="16200000">
                      <a:off x="0" y="0"/>
                      <a:ext cx="7644130" cy="5557520"/>
                    </a:xfrm>
                    <a:prstGeom prst="rect">
                      <a:avLst/>
                    </a:prstGeom>
                  </pic:spPr>
                </pic:pic>
              </a:graphicData>
            </a:graphic>
          </wp:inline>
        </w:drawing>
      </w:r>
      <w:r>
        <w:rPr>
          <w:rFonts w:hint="eastAsia"/>
          <w:lang w:val="en-US" w:eastAsia="zh-CN"/>
        </w:rPr>
        <w:drawing>
          <wp:inline distT="0" distB="0" distL="114300" distR="114300">
            <wp:extent cx="5311140" cy="7306310"/>
            <wp:effectExtent l="0" t="0" r="3810" b="8890"/>
            <wp:docPr id="5" name="图片 5" descr="开户许可证 敲公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开户许可证 敲公章"/>
                    <pic:cNvPicPr>
                      <a:picLocks noChangeAspect="1"/>
                    </pic:cNvPicPr>
                  </pic:nvPicPr>
                  <pic:blipFill>
                    <a:blip r:embed="rId19"/>
                    <a:stretch>
                      <a:fillRect/>
                    </a:stretch>
                  </pic:blipFill>
                  <pic:spPr>
                    <a:xfrm>
                      <a:off x="0" y="0"/>
                      <a:ext cx="5311140" cy="7306310"/>
                    </a:xfrm>
                    <a:prstGeom prst="rect">
                      <a:avLst/>
                    </a:prstGeom>
                  </pic:spPr>
                </pic:pic>
              </a:graphicData>
            </a:graphic>
          </wp:inline>
        </w:drawing>
      </w:r>
    </w:p>
    <w:p>
      <w:pPr>
        <w:numPr>
          <w:ilvl w:val="0"/>
          <w:numId w:val="0"/>
        </w:numPr>
        <w:spacing w:line="360" w:lineRule="auto"/>
        <w:ind w:firstLine="0" w:firstLineChars="0"/>
        <w:rPr>
          <w:rFonts w:hint="eastAsia" w:ascii="宋体" w:hAnsi="宋体" w:eastAsia="宋体" w:cs="宋体"/>
          <w:color w:val="auto"/>
          <w:sz w:val="24"/>
          <w:szCs w:val="24"/>
          <w:highlight w:val="yellow"/>
          <w:lang w:val="en-US" w:eastAsia="zh-CN"/>
        </w:rPr>
      </w:pPr>
      <w:r>
        <w:rPr>
          <w:rFonts w:hint="eastAsia" w:ascii="宋体" w:hAnsi="宋体" w:eastAsia="宋体" w:cs="宋体"/>
          <w:color w:val="auto"/>
          <w:kern w:val="2"/>
          <w:sz w:val="24"/>
          <w:szCs w:val="24"/>
          <w:highlight w:val="none"/>
          <w:lang w:val="en-US" w:eastAsia="zh-CN" w:bidi="ar-SA"/>
        </w:rPr>
        <w:t>五、</w:t>
      </w:r>
      <w:r>
        <w:rPr>
          <w:rFonts w:hint="eastAsia" w:ascii="宋体" w:hAnsi="宋体" w:eastAsia="宋体" w:cs="宋体"/>
          <w:color w:val="auto"/>
          <w:sz w:val="24"/>
          <w:szCs w:val="24"/>
          <w:highlight w:val="none"/>
          <w:lang w:val="zh-CN" w:eastAsia="zh-CN"/>
        </w:rPr>
        <w:t>投标人企业关系关联</w:t>
      </w:r>
      <w:r>
        <w:rPr>
          <w:rFonts w:hint="eastAsia" w:ascii="宋体" w:hAnsi="宋体" w:eastAsia="宋体" w:cs="宋体"/>
          <w:color w:val="auto"/>
          <w:sz w:val="24"/>
          <w:szCs w:val="24"/>
          <w:highlight w:val="none"/>
          <w:lang w:val="en-US" w:eastAsia="zh-CN"/>
        </w:rPr>
        <w:t>声明函：法定代表人为同一个人的两个及两个以上法人，母公司、全资子公司及其控股公司，以及其他形式有资产关联关系的不能同时参与投标。投标人须自查是否与招标人为关联方的，是关联方的，须在获取招标文件时声明，未声明的中标无效，中标人顺延为下一名中标候选人。（格式见附件）</w:t>
      </w:r>
    </w:p>
    <w:p>
      <w:pPr>
        <w:widowControl w:val="0"/>
        <w:numPr>
          <w:ilvl w:val="0"/>
          <w:numId w:val="0"/>
        </w:numPr>
        <w:tabs>
          <w:tab w:val="right" w:leader="dot" w:pos="9060"/>
        </w:tabs>
        <w:jc w:val="both"/>
        <w:rPr>
          <w:rFonts w:hint="eastAsia" w:ascii="Times New Roman" w:hAnsi="Times New Roman" w:eastAsia="宋体" w:cs="Times New Roman"/>
          <w:color w:val="auto"/>
          <w:kern w:val="2"/>
          <w:sz w:val="21"/>
          <w:szCs w:val="21"/>
          <w:lang w:val="en-US" w:eastAsia="zh-CN" w:bidi="ar-SA"/>
        </w:rPr>
      </w:pPr>
    </w:p>
    <w:p>
      <w:pPr>
        <w:spacing w:line="240" w:lineRule="auto"/>
        <w:ind w:firstLine="0" w:firstLineChars="0"/>
        <w:rPr>
          <w:rFonts w:hint="eastAsia" w:ascii="Times New Roman" w:hAnsi="Times New Roman" w:eastAsia="宋体" w:cs="Times New Roman"/>
          <w:color w:val="auto"/>
          <w:sz w:val="24"/>
          <w:szCs w:val="24"/>
          <w:lang w:eastAsia="zh-CN"/>
        </w:rPr>
      </w:pPr>
    </w:p>
    <w:p>
      <w:pPr>
        <w:spacing w:line="240" w:lineRule="auto"/>
        <w:ind w:firstLine="0" w:firstLineChars="0"/>
        <w:rPr>
          <w:rFonts w:hint="eastAsia" w:ascii="Times New Roman" w:hAnsi="Times New Roman" w:eastAsia="宋体" w:cs="Times New Roman"/>
          <w:color w:val="auto"/>
          <w:sz w:val="24"/>
          <w:szCs w:val="24"/>
          <w:lang w:eastAsia="zh-CN"/>
        </w:rPr>
      </w:pPr>
      <w:r>
        <w:rPr>
          <w:rFonts w:hint="eastAsia" w:ascii="Times New Roman" w:hAnsi="Times New Roman" w:eastAsia="宋体" w:cs="Times New Roman"/>
          <w:color w:val="auto"/>
          <w:sz w:val="24"/>
          <w:szCs w:val="24"/>
          <w:lang w:eastAsia="zh-CN"/>
        </w:rPr>
        <w:t>【</w:t>
      </w:r>
      <w:r>
        <w:rPr>
          <w:rFonts w:hint="eastAsia" w:ascii="Times New Roman" w:hAnsi="Times New Roman" w:eastAsia="宋体" w:cs="Times New Roman"/>
          <w:color w:val="auto"/>
          <w:sz w:val="24"/>
          <w:szCs w:val="24"/>
          <w:lang w:val="en-US" w:eastAsia="zh-CN"/>
        </w:rPr>
        <w:t>附件</w:t>
      </w:r>
      <w:r>
        <w:rPr>
          <w:rFonts w:hint="eastAsia" w:ascii="Times New Roman" w:hAnsi="Times New Roman" w:eastAsia="宋体" w:cs="Times New Roman"/>
          <w:color w:val="auto"/>
          <w:sz w:val="24"/>
          <w:szCs w:val="24"/>
          <w:lang w:eastAsia="zh-CN"/>
        </w:rPr>
        <w:t>】</w:t>
      </w:r>
    </w:p>
    <w:p>
      <w:pPr>
        <w:numPr>
          <w:ilvl w:val="0"/>
          <w:numId w:val="0"/>
        </w:numPr>
        <w:autoSpaceDE w:val="0"/>
        <w:autoSpaceDN w:val="0"/>
        <w:adjustRightInd w:val="0"/>
        <w:spacing w:line="360" w:lineRule="auto"/>
        <w:ind w:firstLine="0" w:firstLineChars="0"/>
        <w:jc w:val="center"/>
        <w:rPr>
          <w:rFonts w:hint="eastAsia" w:ascii="宋体" w:hAnsi="宋体" w:eastAsia="宋体" w:cs="宋体"/>
          <w:b/>
          <w:bCs/>
          <w:color w:val="auto"/>
          <w:sz w:val="28"/>
          <w:szCs w:val="28"/>
          <w:lang w:val="zh-CN"/>
        </w:rPr>
      </w:pPr>
      <w:r>
        <w:rPr>
          <w:rFonts w:hint="eastAsia" w:ascii="宋体" w:hAnsi="宋体" w:eastAsia="宋体" w:cs="宋体"/>
          <w:b/>
          <w:bCs/>
          <w:color w:val="auto"/>
          <w:sz w:val="28"/>
          <w:szCs w:val="28"/>
          <w:lang w:val="zh-CN" w:eastAsia="zh-CN"/>
        </w:rPr>
        <w:t>投标人企业关系关联</w:t>
      </w:r>
      <w:r>
        <w:rPr>
          <w:rFonts w:hint="eastAsia" w:ascii="宋体" w:hAnsi="宋体" w:eastAsia="宋体" w:cs="宋体"/>
          <w:b/>
          <w:bCs/>
          <w:color w:val="auto"/>
          <w:sz w:val="28"/>
          <w:szCs w:val="28"/>
          <w:lang w:val="en-US" w:eastAsia="zh-CN"/>
        </w:rPr>
        <w:t>声明函</w:t>
      </w:r>
    </w:p>
    <w:p>
      <w:pPr>
        <w:widowControl w:val="0"/>
        <w:ind w:firstLine="0"/>
        <w:jc w:val="both"/>
        <w:rPr>
          <w:rFonts w:ascii="Calibri" w:hAnsi="Calibri" w:eastAsia="宋体" w:cs="Calibri"/>
          <w:color w:val="auto"/>
          <w:kern w:val="2"/>
          <w:sz w:val="21"/>
          <w:szCs w:val="21"/>
          <w:lang w:val="en-US" w:eastAsia="zh-CN" w:bidi="ar-SA"/>
        </w:rPr>
      </w:pPr>
    </w:p>
    <w:p>
      <w:pPr>
        <w:autoSpaceDE w:val="0"/>
        <w:autoSpaceDN w:val="0"/>
        <w:adjustRightInd w:val="0"/>
        <w:snapToGrid w:val="0"/>
        <w:spacing w:line="360" w:lineRule="auto"/>
        <w:ind w:firstLine="480" w:firstLineChars="200"/>
        <w:rPr>
          <w:rFonts w:ascii="Times New Roman" w:hAnsi="Times New Roman" w:eastAsia="宋体" w:cs="Times New Roman"/>
          <w:color w:val="auto"/>
          <w:spacing w:val="-1"/>
          <w:sz w:val="24"/>
          <w:szCs w:val="24"/>
        </w:rPr>
      </w:pPr>
      <w:r>
        <w:rPr>
          <w:rFonts w:hint="eastAsia" w:ascii="宋体" w:hAnsi="宋体" w:eastAsia="宋体" w:cs="宋体"/>
          <w:color w:val="auto"/>
          <w:sz w:val="24"/>
        </w:rPr>
        <w:t>1、</w:t>
      </w:r>
      <w:r>
        <w:rPr>
          <w:rFonts w:hint="eastAsia" w:ascii="宋体" w:hAnsi="宋体" w:eastAsia="宋体" w:cs="宋体"/>
          <w:color w:val="auto"/>
          <w:sz w:val="24"/>
          <w:szCs w:val="24"/>
        </w:rPr>
        <w:t>我方</w:t>
      </w:r>
      <w:r>
        <w:rPr>
          <w:rFonts w:hint="eastAsia" w:ascii="宋体" w:hAnsi="宋体" w:eastAsia="宋体" w:cs="宋体"/>
          <w:color w:val="auto"/>
          <w:sz w:val="24"/>
          <w:szCs w:val="24"/>
          <w:lang w:val="en-US" w:eastAsia="zh-CN"/>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Times New Roman" w:hAnsi="Times New Roman" w:eastAsia="宋体" w:cs="Times New Roman"/>
          <w:color w:val="auto"/>
          <w:sz w:val="24"/>
          <w:szCs w:val="24"/>
          <w:u w:val="single"/>
        </w:rPr>
        <w:t xml:space="preserve"> </w:t>
      </w:r>
      <w:r>
        <w:rPr>
          <w:rFonts w:hint="eastAsia" w:ascii="Times New Roman" w:hAnsi="Times New Roman" w:eastAsia="宋体" w:cs="Times New Roman"/>
          <w:color w:val="auto"/>
          <w:sz w:val="24"/>
          <w:szCs w:val="24"/>
        </w:rPr>
        <w:t xml:space="preserve"> 参加</w:t>
      </w:r>
      <w:r>
        <w:rPr>
          <w:rFonts w:hint="eastAsia" w:ascii="Times New Roman" w:hAnsi="Times New Roman" w:eastAsia="宋体" w:cs="Times New Roman"/>
          <w:color w:val="auto"/>
          <w:sz w:val="24"/>
          <w:szCs w:val="24"/>
          <w:lang w:val="en-US" w:eastAsia="zh-CN"/>
        </w:rPr>
        <w:t xml:space="preserve"> </w:t>
      </w:r>
      <w:r>
        <w:rPr>
          <w:rFonts w:hint="eastAsia" w:ascii="宋体" w:hAnsi="宋体" w:eastAsia="宋体" w:cs="宋体"/>
          <w:color w:val="auto"/>
          <w:sz w:val="24"/>
          <w:u w:val="single"/>
          <w:lang w:eastAsia="zh-CN"/>
        </w:rPr>
        <w:t>拼装式浮桥采购</w:t>
      </w:r>
      <w:r>
        <w:rPr>
          <w:rFonts w:hint="eastAsia" w:ascii="宋体" w:hAnsi="宋体" w:eastAsia="宋体" w:cs="宋体"/>
          <w:color w:val="auto"/>
          <w:sz w:val="24"/>
          <w:u w:val="single"/>
          <w:lang w:val="en-US" w:eastAsia="zh-CN"/>
        </w:rPr>
        <w:t xml:space="preserve"> </w:t>
      </w:r>
      <w:r>
        <w:rPr>
          <w:rFonts w:hint="eastAsia" w:ascii="宋体" w:hAnsi="宋体" w:eastAsia="宋体" w:cs="宋体"/>
          <w:color w:val="auto"/>
          <w:kern w:val="0"/>
          <w:sz w:val="24"/>
          <w:szCs w:val="24"/>
        </w:rPr>
        <w:t>投标，</w:t>
      </w:r>
      <w:r>
        <w:rPr>
          <w:rFonts w:hint="eastAsia" w:ascii="Times New Roman" w:hAnsi="Times New Roman" w:eastAsia="宋体" w:cs="Times New Roman"/>
          <w:color w:val="auto"/>
          <w:spacing w:val="-1"/>
          <w:sz w:val="24"/>
          <w:szCs w:val="24"/>
        </w:rPr>
        <w:t>法定代表人不存在同一个人的两个及两个以上法人，母公司、全资子公司及其控股公司，以及其他形式有资产关联关系的不能同时参与本项目投标。</w:t>
      </w:r>
    </w:p>
    <w:p>
      <w:pPr>
        <w:autoSpaceDE w:val="0"/>
        <w:autoSpaceDN w:val="0"/>
        <w:adjustRightInd w:val="0"/>
        <w:snapToGrid w:val="0"/>
        <w:spacing w:line="360" w:lineRule="auto"/>
        <w:ind w:firstLine="476" w:firstLineChars="200"/>
        <w:rPr>
          <w:rFonts w:ascii="宋体" w:hAnsi="宋体" w:eastAsia="宋体" w:cs="宋体"/>
          <w:color w:val="auto"/>
          <w:sz w:val="24"/>
        </w:rPr>
      </w:pPr>
      <w:r>
        <w:rPr>
          <w:rFonts w:hint="eastAsia" w:ascii="Times New Roman" w:hAnsi="Times New Roman" w:eastAsia="宋体" w:cs="Times New Roman"/>
          <w:color w:val="auto"/>
          <w:spacing w:val="-1"/>
          <w:sz w:val="24"/>
          <w:szCs w:val="24"/>
        </w:rPr>
        <w:t>2、</w:t>
      </w:r>
      <w:r>
        <w:rPr>
          <w:rFonts w:hint="eastAsia" w:ascii="宋体" w:hAnsi="宋体" w:eastAsia="宋体" w:cs="宋体"/>
          <w:color w:val="auto"/>
          <w:sz w:val="24"/>
        </w:rPr>
        <w:t>不存在与其它投标人负责人为同一人，有控股、管理等关联关系。</w:t>
      </w:r>
    </w:p>
    <w:p>
      <w:pPr>
        <w:snapToGrid w:val="0"/>
        <w:spacing w:line="360" w:lineRule="auto"/>
        <w:ind w:firstLine="480" w:firstLineChars="200"/>
        <w:rPr>
          <w:rFonts w:ascii="宋体" w:hAnsi="宋体" w:eastAsia="宋体" w:cs="宋体"/>
          <w:color w:val="auto"/>
          <w:sz w:val="24"/>
        </w:rPr>
      </w:pPr>
      <w:r>
        <w:rPr>
          <w:rFonts w:hint="eastAsia" w:ascii="宋体" w:hAnsi="宋体" w:eastAsia="宋体" w:cs="宋体"/>
          <w:color w:val="auto"/>
          <w:sz w:val="24"/>
        </w:rPr>
        <w:t>3、自查后，与招标人</w:t>
      </w:r>
      <w:r>
        <w:rPr>
          <w:rFonts w:hint="eastAsia" w:ascii="宋体" w:hAnsi="宋体" w:eastAsia="宋体" w:cs="宋体"/>
          <w:color w:val="auto"/>
          <w:sz w:val="24"/>
          <w:lang w:val="en-US" w:eastAsia="zh-CN"/>
        </w:rPr>
        <w:t xml:space="preserve"> </w:t>
      </w:r>
      <w:r>
        <w:rPr>
          <w:rFonts w:hint="eastAsia" w:ascii="宋体" w:hAnsi="宋体" w:eastAsia="宋体" w:cs="宋体"/>
          <w:color w:val="auto"/>
          <w:sz w:val="24"/>
          <w:u w:val="single"/>
        </w:rPr>
        <w:t>不是</w:t>
      </w:r>
      <w:r>
        <w:rPr>
          <w:rFonts w:hint="eastAsia" w:ascii="宋体" w:hAnsi="宋体" w:eastAsia="宋体" w:cs="宋体"/>
          <w:color w:val="auto"/>
          <w:sz w:val="24"/>
          <w:u w:val="single"/>
          <w:lang w:val="en-US" w:eastAsia="zh-CN"/>
        </w:rPr>
        <w:t xml:space="preserve"> </w:t>
      </w:r>
      <w:r>
        <w:rPr>
          <w:rFonts w:hint="eastAsia" w:ascii="宋体" w:hAnsi="宋体" w:eastAsia="宋体" w:cs="宋体"/>
          <w:color w:val="auto"/>
          <w:sz w:val="24"/>
        </w:rPr>
        <w:t>关联方。</w:t>
      </w:r>
    </w:p>
    <w:p>
      <w:pPr>
        <w:autoSpaceDE w:val="0"/>
        <w:autoSpaceDN w:val="0"/>
        <w:adjustRightInd w:val="0"/>
        <w:spacing w:line="360" w:lineRule="auto"/>
        <w:ind w:firstLine="480" w:firstLineChars="200"/>
        <w:rPr>
          <w:rFonts w:ascii="宋体" w:hAnsi="宋体" w:eastAsia="宋体" w:cs="宋体"/>
          <w:bCs/>
          <w:color w:val="auto"/>
          <w:sz w:val="24"/>
        </w:rPr>
      </w:pPr>
      <w:r>
        <w:rPr>
          <w:rFonts w:hint="eastAsia" w:ascii="宋体" w:hAnsi="宋体" w:eastAsia="宋体" w:cs="宋体"/>
          <w:bCs/>
          <w:color w:val="auto"/>
          <w:sz w:val="24"/>
        </w:rPr>
        <w:t xml:space="preserve">4、 </w:t>
      </w:r>
      <w:r>
        <w:rPr>
          <w:rFonts w:hint="eastAsia" w:ascii="宋体" w:hAnsi="宋体" w:eastAsia="宋体" w:cs="宋体"/>
          <w:i/>
          <w:color w:val="auto"/>
          <w:sz w:val="24"/>
          <w:u w:val="single"/>
        </w:rPr>
        <w:t xml:space="preserve">  </w:t>
      </w:r>
      <w:r>
        <w:rPr>
          <w:rFonts w:hint="eastAsia" w:ascii="宋体" w:hAnsi="宋体" w:eastAsia="宋体" w:cs="宋体"/>
          <w:color w:val="auto"/>
          <w:sz w:val="24"/>
          <w:u w:val="single"/>
        </w:rPr>
        <w:t xml:space="preserve">不是 </w:t>
      </w:r>
      <w:r>
        <w:rPr>
          <w:rFonts w:hint="eastAsia" w:ascii="宋体" w:hAnsi="宋体" w:eastAsia="宋体" w:cs="宋体"/>
          <w:bCs/>
          <w:color w:val="auto"/>
          <w:sz w:val="24"/>
        </w:rPr>
        <w:t>为本</w:t>
      </w:r>
      <w:r>
        <w:rPr>
          <w:rFonts w:hint="eastAsia" w:ascii="宋体" w:hAnsi="宋体" w:eastAsia="宋体" w:cs="宋体"/>
          <w:bCs/>
          <w:color w:val="auto"/>
          <w:sz w:val="24"/>
          <w:lang w:val="en-US" w:eastAsia="zh-CN"/>
        </w:rPr>
        <w:t>招标</w:t>
      </w:r>
      <w:r>
        <w:rPr>
          <w:rFonts w:hint="eastAsia" w:ascii="宋体" w:hAnsi="宋体" w:eastAsia="宋体" w:cs="宋体"/>
          <w:bCs/>
          <w:color w:val="auto"/>
          <w:sz w:val="24"/>
        </w:rPr>
        <w:t>项目提供整体设计、规范编制或者项目管理、监理、检测等服务的投标人。</w:t>
      </w:r>
    </w:p>
    <w:p>
      <w:pPr>
        <w:autoSpaceDE w:val="0"/>
        <w:autoSpaceDN w:val="0"/>
        <w:adjustRightInd w:val="0"/>
        <w:spacing w:line="360" w:lineRule="auto"/>
        <w:ind w:firstLine="0" w:firstLineChars="0"/>
        <w:rPr>
          <w:rFonts w:ascii="宋体" w:hAnsi="宋体" w:eastAsia="宋体" w:cs="宋体"/>
          <w:color w:val="auto"/>
          <w:sz w:val="24"/>
        </w:rPr>
      </w:pPr>
    </w:p>
    <w:p>
      <w:pPr>
        <w:autoSpaceDE w:val="0"/>
        <w:autoSpaceDN w:val="0"/>
        <w:adjustRightInd w:val="0"/>
        <w:spacing w:line="360" w:lineRule="auto"/>
        <w:ind w:firstLine="1440" w:firstLineChars="600"/>
        <w:rPr>
          <w:rFonts w:ascii="宋体" w:hAnsi="宋体" w:eastAsia="宋体" w:cs="宋体"/>
          <w:color w:val="auto"/>
          <w:sz w:val="24"/>
        </w:rPr>
      </w:pPr>
      <w:r>
        <w:rPr>
          <w:rFonts w:hint="eastAsia" w:ascii="宋体" w:hAnsi="宋体" w:eastAsia="宋体" w:cs="宋体"/>
          <w:color w:val="auto"/>
          <w:sz w:val="24"/>
        </w:rPr>
        <w:t>我单位承诺以上</w:t>
      </w:r>
      <w:r>
        <w:rPr>
          <w:rFonts w:hint="eastAsia" w:ascii="宋体" w:hAnsi="宋体" w:eastAsia="宋体" w:cs="宋体"/>
          <w:color w:val="auto"/>
          <w:sz w:val="24"/>
          <w:lang w:val="en-US" w:eastAsia="zh-CN"/>
        </w:rPr>
        <w:t>声明</w:t>
      </w:r>
      <w:r>
        <w:rPr>
          <w:rFonts w:hint="eastAsia" w:ascii="宋体" w:hAnsi="宋体" w:eastAsia="宋体" w:cs="宋体"/>
          <w:color w:val="auto"/>
          <w:sz w:val="24"/>
        </w:rPr>
        <w:t>真实有效，无虚假内容或隐瞒。</w:t>
      </w:r>
    </w:p>
    <w:p>
      <w:pPr>
        <w:autoSpaceDE w:val="0"/>
        <w:autoSpaceDN w:val="0"/>
        <w:adjustRightInd w:val="0"/>
        <w:spacing w:line="360" w:lineRule="auto"/>
        <w:ind w:firstLine="0" w:firstLineChars="0"/>
        <w:rPr>
          <w:rFonts w:ascii="宋体" w:hAnsi="宋体" w:eastAsia="宋体" w:cs="宋体"/>
          <w:color w:val="auto"/>
          <w:sz w:val="24"/>
        </w:rPr>
      </w:pPr>
    </w:p>
    <w:p>
      <w:pPr>
        <w:spacing w:line="360" w:lineRule="auto"/>
        <w:ind w:firstLine="1800" w:firstLineChars="750"/>
        <w:rPr>
          <w:rFonts w:ascii="宋体" w:hAnsi="宋体" w:eastAsia="宋体" w:cs="宋体"/>
          <w:color w:val="auto"/>
          <w:sz w:val="24"/>
        </w:rPr>
      </w:pPr>
    </w:p>
    <w:p>
      <w:pPr>
        <w:spacing w:line="360" w:lineRule="auto"/>
        <w:ind w:firstLine="1800" w:firstLineChars="750"/>
        <w:rPr>
          <w:rFonts w:ascii="宋体" w:hAnsi="宋体" w:eastAsia="宋体" w:cs="宋体"/>
          <w:color w:val="auto"/>
          <w:sz w:val="24"/>
        </w:rPr>
      </w:pPr>
    </w:p>
    <w:p>
      <w:pPr>
        <w:spacing w:line="360" w:lineRule="auto"/>
        <w:ind w:left="3904" w:leftChars="900" w:hanging="1744" w:hangingChars="727"/>
        <w:rPr>
          <w:rFonts w:ascii="宋体" w:hAnsi="宋体" w:eastAsia="宋体" w:cs="宋体"/>
          <w:color w:val="auto"/>
          <w:sz w:val="24"/>
          <w:szCs w:val="24"/>
          <w:u w:val="single"/>
        </w:rPr>
      </w:pPr>
      <w:r>
        <w:rPr>
          <w:rFonts w:hint="eastAsia" w:ascii="宋体" w:hAnsi="宋体" w:eastAsia="宋体" w:cs="宋体"/>
          <w:color w:val="auto"/>
          <w:sz w:val="24"/>
          <w:szCs w:val="24"/>
        </w:rPr>
        <w:t>投标人（名称）：</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（盖章）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360" w:lineRule="auto"/>
        <w:ind w:left="3907" w:leftChars="1028" w:hanging="1440" w:hangingChars="600"/>
        <w:rPr>
          <w:rFonts w:ascii="宋体" w:hAnsi="宋体" w:eastAsia="宋体" w:cs="宋体"/>
          <w:color w:val="auto"/>
          <w:sz w:val="24"/>
          <w:szCs w:val="24"/>
          <w:u w:val="single"/>
        </w:rPr>
      </w:pPr>
      <w:r>
        <w:rPr>
          <w:rFonts w:hint="eastAsia" w:ascii="宋体" w:hAnsi="宋体" w:eastAsia="宋体" w:cs="宋体"/>
          <w:color w:val="auto"/>
          <w:sz w:val="24"/>
          <w:szCs w:val="24"/>
        </w:rPr>
        <w:t>法定代表人或被授权人：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rPr>
        <w:t xml:space="preserve">  （签字或盖章）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240" w:lineRule="auto"/>
        <w:ind w:firstLine="4080" w:firstLineChars="1700"/>
        <w:rPr>
          <w:rFonts w:ascii="Times New Roman" w:hAnsi="Times New Roman" w:eastAsia="宋体" w:cs="Times New Roman"/>
          <w:color w:val="auto"/>
          <w:sz w:val="21"/>
        </w:rPr>
      </w:pPr>
      <w:r>
        <w:rPr>
          <w:rFonts w:hint="eastAsia" w:ascii="宋体" w:hAnsi="宋体" w:eastAsia="宋体" w:cs="宋体"/>
          <w:color w:val="auto"/>
          <w:sz w:val="24"/>
          <w:szCs w:val="24"/>
        </w:rPr>
        <w:t>日期：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spacing w:line="360" w:lineRule="auto"/>
        <w:ind w:left="240" w:leftChars="100" w:firstLine="0" w:firstLineChars="0"/>
        <w:jc w:val="center"/>
        <w:rPr>
          <w:rFonts w:ascii="宋体" w:hAnsi="宋体" w:eastAsia="宋体" w:cs="宋体"/>
          <w:b/>
          <w:bCs/>
          <w:color w:val="auto"/>
          <w:sz w:val="28"/>
          <w:szCs w:val="28"/>
        </w:rPr>
      </w:pPr>
    </w:p>
    <w:p>
      <w:pPr>
        <w:autoSpaceDE w:val="0"/>
        <w:autoSpaceDN w:val="0"/>
        <w:adjustRightInd w:val="0"/>
        <w:spacing w:line="360" w:lineRule="auto"/>
        <w:ind w:firstLine="3360" w:firstLineChars="1200"/>
        <w:rPr>
          <w:rFonts w:hint="eastAsia" w:ascii="宋体" w:hAnsi="宋体" w:eastAsia="宋体" w:cs="宋体"/>
          <w:b/>
          <w:bCs/>
          <w:color w:val="auto"/>
          <w:sz w:val="28"/>
          <w:szCs w:val="28"/>
          <w:lang w:val="en-US" w:eastAsia="zh-CN"/>
        </w:rPr>
      </w:pPr>
    </w:p>
    <w:p>
      <w:pPr>
        <w:autoSpaceDE w:val="0"/>
        <w:autoSpaceDN w:val="0"/>
        <w:adjustRightInd w:val="0"/>
        <w:spacing w:line="360" w:lineRule="auto"/>
        <w:ind w:firstLine="3360" w:firstLineChars="1200"/>
        <w:rPr>
          <w:rFonts w:hint="eastAsia" w:ascii="宋体" w:hAnsi="宋体" w:eastAsia="宋体" w:cs="宋体"/>
          <w:b/>
          <w:bCs/>
          <w:color w:val="auto"/>
          <w:sz w:val="28"/>
          <w:szCs w:val="28"/>
          <w:lang w:val="en-US" w:eastAsia="zh-CN"/>
        </w:rPr>
      </w:pPr>
    </w:p>
    <w:p>
      <w:pPr>
        <w:autoSpaceDE w:val="0"/>
        <w:autoSpaceDN w:val="0"/>
        <w:adjustRightInd w:val="0"/>
        <w:spacing w:line="360" w:lineRule="auto"/>
        <w:ind w:firstLine="3360" w:firstLineChars="1200"/>
        <w:rPr>
          <w:rFonts w:hint="eastAsia" w:ascii="宋体" w:hAnsi="宋体" w:eastAsia="宋体" w:cs="宋体"/>
          <w:b/>
          <w:bCs/>
          <w:color w:val="auto"/>
          <w:sz w:val="28"/>
          <w:szCs w:val="28"/>
          <w:lang w:val="en-US" w:eastAsia="zh-CN"/>
        </w:rPr>
      </w:pPr>
    </w:p>
    <w:p>
      <w:pPr>
        <w:autoSpaceDE w:val="0"/>
        <w:autoSpaceDN w:val="0"/>
        <w:adjustRightInd w:val="0"/>
        <w:spacing w:line="360" w:lineRule="auto"/>
        <w:ind w:firstLine="3360" w:firstLineChars="1200"/>
        <w:rPr>
          <w:rFonts w:hint="eastAsia" w:ascii="宋体" w:hAnsi="宋体" w:eastAsia="宋体" w:cs="宋体"/>
          <w:b/>
          <w:bCs/>
          <w:color w:val="auto"/>
          <w:sz w:val="28"/>
          <w:szCs w:val="28"/>
          <w:lang w:val="en-US" w:eastAsia="zh-CN"/>
        </w:rPr>
      </w:pPr>
    </w:p>
    <w:p>
      <w:pPr>
        <w:widowControl w:val="0"/>
        <w:tabs>
          <w:tab w:val="right" w:leader="dot" w:pos="9060"/>
        </w:tabs>
        <w:jc w:val="both"/>
        <w:rPr>
          <w:rFonts w:hint="eastAsia" w:ascii="Times New Roman" w:hAnsi="Times New Roman" w:eastAsia="宋体" w:cs="Times New Roman"/>
          <w:color w:val="auto"/>
          <w:kern w:val="2"/>
          <w:sz w:val="21"/>
          <w:szCs w:val="21"/>
          <w:lang w:val="en-US" w:eastAsia="zh-CN" w:bidi="ar-SA"/>
        </w:rPr>
      </w:pPr>
    </w:p>
    <w:p>
      <w:pPr>
        <w:widowControl w:val="0"/>
        <w:tabs>
          <w:tab w:val="right" w:leader="dot" w:pos="9060"/>
        </w:tabs>
        <w:jc w:val="both"/>
        <w:rPr>
          <w:rFonts w:hint="eastAsia" w:ascii="Times New Roman" w:hAnsi="Times New Roman" w:eastAsia="宋体" w:cs="Times New Roman"/>
          <w:color w:val="auto"/>
          <w:kern w:val="2"/>
          <w:sz w:val="21"/>
          <w:szCs w:val="21"/>
          <w:lang w:val="en-US" w:eastAsia="zh-CN" w:bidi="ar-SA"/>
        </w:rPr>
      </w:pPr>
    </w:p>
    <w:p>
      <w:pPr>
        <w:spacing w:line="240" w:lineRule="auto"/>
        <w:ind w:firstLine="0" w:firstLineChars="0"/>
        <w:rPr>
          <w:rFonts w:hint="eastAsia" w:ascii="Times New Roman" w:hAnsi="Times New Roman" w:eastAsia="宋体" w:cs="Times New Roman"/>
          <w:color w:val="auto"/>
          <w:sz w:val="21"/>
          <w:lang w:val="en-US" w:eastAsia="zh-CN"/>
        </w:rPr>
      </w:pPr>
    </w:p>
    <w:p>
      <w:pPr>
        <w:widowControl w:val="0"/>
        <w:spacing w:after="120"/>
        <w:jc w:val="both"/>
        <w:rPr>
          <w:rFonts w:hint="eastAsia" w:ascii="Times New Roman" w:hAnsi="Times New Roman" w:eastAsia="宋体" w:cs="Times New Roman"/>
          <w:kern w:val="2"/>
          <w:sz w:val="21"/>
          <w:szCs w:val="21"/>
          <w:lang w:val="en-US" w:eastAsia="zh-CN" w:bidi="ar-SA"/>
        </w:rPr>
      </w:pPr>
    </w:p>
    <w:p>
      <w:pPr>
        <w:autoSpaceDE w:val="0"/>
        <w:autoSpaceDN w:val="0"/>
        <w:adjustRightInd w:val="0"/>
        <w:spacing w:line="360" w:lineRule="auto"/>
        <w:ind w:firstLine="3360" w:firstLineChars="1200"/>
        <w:rPr>
          <w:rFonts w:ascii="宋体" w:hAnsi="宋体" w:eastAsia="宋体" w:cs="宋体"/>
          <w:b/>
          <w:bCs/>
          <w:color w:val="auto"/>
          <w:sz w:val="28"/>
          <w:szCs w:val="28"/>
        </w:rPr>
      </w:pPr>
      <w:r>
        <w:rPr>
          <w:rFonts w:hint="eastAsia" w:ascii="宋体" w:hAnsi="宋体" w:eastAsia="宋体" w:cs="宋体"/>
          <w:b/>
          <w:bCs/>
          <w:color w:val="auto"/>
          <w:sz w:val="28"/>
          <w:szCs w:val="28"/>
          <w:lang w:val="en-US" w:eastAsia="zh-CN"/>
        </w:rPr>
        <w:t>六</w:t>
      </w:r>
      <w:r>
        <w:rPr>
          <w:rFonts w:hint="eastAsia" w:ascii="宋体" w:hAnsi="宋体" w:eastAsia="宋体" w:cs="宋体"/>
          <w:b/>
          <w:bCs/>
          <w:color w:val="auto"/>
          <w:sz w:val="28"/>
          <w:szCs w:val="28"/>
        </w:rPr>
        <w:t>、非联合体投标声明函</w:t>
      </w:r>
    </w:p>
    <w:p>
      <w:pPr>
        <w:widowControl/>
        <w:spacing w:line="360" w:lineRule="auto"/>
        <w:ind w:firstLine="0" w:firstLineChars="0"/>
        <w:jc w:val="left"/>
        <w:rPr>
          <w:rFonts w:ascii="宋体" w:hAnsi="宋体" w:eastAsia="宋体" w:cs="宋体"/>
          <w:color w:val="auto"/>
          <w:kern w:val="0"/>
          <w:sz w:val="24"/>
          <w:szCs w:val="24"/>
          <w:u w:val="single"/>
        </w:rPr>
      </w:pPr>
    </w:p>
    <w:p>
      <w:pPr>
        <w:autoSpaceDE w:val="0"/>
        <w:autoSpaceDN w:val="0"/>
        <w:adjustRightInd w:val="0"/>
        <w:spacing w:line="360" w:lineRule="auto"/>
        <w:ind w:firstLine="0" w:firstLineChars="0"/>
        <w:rPr>
          <w:rFonts w:ascii="宋体" w:hAnsi="宋体" w:eastAsia="宋体" w:cs="宋体"/>
          <w:b/>
          <w:bCs/>
          <w:color w:val="auto"/>
          <w:sz w:val="24"/>
        </w:rPr>
      </w:pPr>
      <w:r>
        <w:rPr>
          <w:rFonts w:hint="eastAsia" w:ascii="宋体" w:hAnsi="宋体" w:eastAsia="宋体" w:cs="宋体"/>
          <w:color w:val="auto"/>
          <w:sz w:val="24"/>
          <w:szCs w:val="24"/>
          <w:u w:val="single"/>
        </w:rPr>
        <w:t>易臻</w:t>
      </w:r>
      <w:r>
        <w:rPr>
          <w:rFonts w:hint="eastAsia" w:ascii="宋体" w:hAnsi="宋体" w:eastAsia="宋体" w:cs="宋体"/>
          <w:color w:val="auto"/>
          <w:sz w:val="24"/>
          <w:szCs w:val="24"/>
          <w:u w:val="single"/>
          <w:lang w:val="zh-CN"/>
        </w:rPr>
        <w:t>项目管理有限公司</w:t>
      </w:r>
      <w:r>
        <w:rPr>
          <w:rFonts w:hint="eastAsia" w:ascii="宋体" w:hAnsi="宋体" w:eastAsia="宋体" w:cs="宋体"/>
          <w:b/>
          <w:bCs/>
          <w:color w:val="auto"/>
          <w:sz w:val="24"/>
          <w:u w:val="single"/>
        </w:rPr>
        <w:t>：</w:t>
      </w:r>
    </w:p>
    <w:p>
      <w:pPr>
        <w:widowControl w:val="0"/>
        <w:spacing w:line="480" w:lineRule="auto"/>
        <w:ind w:left="122" w:leftChars="51" w:firstLine="480" w:firstLineChars="200"/>
        <w:jc w:val="both"/>
        <w:rPr>
          <w:rFonts w:ascii="宋体" w:hAnsi="宋体" w:eastAsia="宋体" w:cs="宋体"/>
          <w:color w:val="auto"/>
          <w:kern w:val="0"/>
          <w:sz w:val="24"/>
          <w:szCs w:val="24"/>
          <w:lang w:val="en-US" w:eastAsia="zh-CN" w:bidi="ar-SA"/>
        </w:rPr>
      </w:pPr>
      <w:r>
        <w:rPr>
          <w:rFonts w:hint="eastAsia" w:ascii="宋体" w:hAnsi="宋体" w:eastAsia="宋体" w:cs="宋体"/>
          <w:color w:val="auto"/>
          <w:kern w:val="2"/>
          <w:sz w:val="24"/>
          <w:szCs w:val="24"/>
          <w:lang w:val="en-US" w:eastAsia="zh-CN" w:bidi="ar-SA"/>
        </w:rPr>
        <w:t>我方</w:t>
      </w:r>
      <w:r>
        <w:rPr>
          <w:rFonts w:hint="eastAsia" w:ascii="宋体" w:hAnsi="宋体" w:eastAsia="宋体" w:cs="宋体"/>
          <w:color w:val="auto"/>
          <w:kern w:val="2"/>
          <w:sz w:val="24"/>
          <w:szCs w:val="24"/>
          <w:u w:val="single"/>
          <w:lang w:val="en-US" w:eastAsia="zh-CN" w:bidi="ar-SA"/>
        </w:rPr>
        <w:t xml:space="preserve">  </w:t>
      </w:r>
      <w:r>
        <w:rPr>
          <w:rFonts w:hint="eastAsia" w:ascii="Times New Roman" w:hAnsi="Times New Roman" w:eastAsia="宋体" w:cs="Times New Roman"/>
          <w:color w:val="auto"/>
          <w:kern w:val="2"/>
          <w:sz w:val="24"/>
          <w:szCs w:val="24"/>
          <w:u w:val="single"/>
          <w:lang w:val="en-US" w:eastAsia="zh-CN" w:bidi="ar-SA"/>
        </w:rPr>
        <w:t xml:space="preserve">苏州伯利恒水上设施工程有限公司  </w:t>
      </w:r>
      <w:r>
        <w:rPr>
          <w:rFonts w:hint="eastAsia" w:ascii="Times New Roman" w:hAnsi="Times New Roman" w:eastAsia="宋体" w:cs="Times New Roman"/>
          <w:color w:val="auto"/>
          <w:kern w:val="2"/>
          <w:sz w:val="24"/>
          <w:szCs w:val="24"/>
          <w:lang w:val="en-US" w:eastAsia="zh-CN" w:bidi="ar-SA"/>
        </w:rPr>
        <w:t xml:space="preserve"> 参加</w:t>
      </w:r>
      <w:r>
        <w:rPr>
          <w:rFonts w:hint="eastAsia" w:ascii="宋体" w:hAnsi="宋体" w:eastAsia="宋体" w:cs="宋体"/>
          <w:color w:val="auto"/>
          <w:kern w:val="2"/>
          <w:sz w:val="24"/>
          <w:szCs w:val="21"/>
          <w:u w:val="single"/>
          <w:lang w:val="en-US" w:eastAsia="zh-CN" w:bidi="ar-SA"/>
        </w:rPr>
        <w:t>拼装式浮桥采购</w:t>
      </w:r>
      <w:r>
        <w:rPr>
          <w:rFonts w:hint="eastAsia" w:ascii="宋体" w:hAnsi="宋体" w:eastAsia="宋体" w:cs="宋体"/>
          <w:color w:val="auto"/>
          <w:kern w:val="0"/>
          <w:sz w:val="24"/>
          <w:szCs w:val="24"/>
          <w:lang w:val="en-US" w:eastAsia="zh-CN" w:bidi="ar-SA"/>
        </w:rPr>
        <w:t xml:space="preserve">投标，非联合体投标，特此声明。 </w:t>
      </w:r>
    </w:p>
    <w:p>
      <w:pPr>
        <w:widowControl w:val="0"/>
        <w:spacing w:line="480" w:lineRule="auto"/>
        <w:ind w:left="122" w:leftChars="51" w:firstLine="480" w:firstLineChars="200"/>
        <w:jc w:val="both"/>
        <w:rPr>
          <w:rFonts w:ascii="宋体" w:hAnsi="宋体" w:eastAsia="宋体" w:cs="宋体"/>
          <w:color w:val="auto"/>
          <w:kern w:val="0"/>
          <w:sz w:val="24"/>
          <w:szCs w:val="24"/>
          <w:lang w:val="en-US" w:eastAsia="zh-CN" w:bidi="ar-SA"/>
        </w:rPr>
      </w:pPr>
    </w:p>
    <w:p>
      <w:pPr>
        <w:widowControl w:val="0"/>
        <w:spacing w:line="480" w:lineRule="auto"/>
        <w:ind w:left="122" w:leftChars="51" w:firstLine="480" w:firstLineChars="200"/>
        <w:jc w:val="both"/>
        <w:rPr>
          <w:rFonts w:ascii="宋体" w:hAnsi="宋体" w:eastAsia="宋体" w:cs="宋体"/>
          <w:color w:val="auto"/>
          <w:kern w:val="0"/>
          <w:sz w:val="24"/>
          <w:szCs w:val="24"/>
          <w:lang w:val="en-US" w:eastAsia="zh-CN" w:bidi="ar-SA"/>
        </w:rPr>
      </w:pPr>
    </w:p>
    <w:p>
      <w:pPr>
        <w:spacing w:line="360" w:lineRule="auto"/>
        <w:ind w:left="3904" w:leftChars="900" w:hanging="1744" w:hangingChars="727"/>
        <w:rPr>
          <w:rFonts w:ascii="宋体" w:hAnsi="宋体" w:eastAsia="宋体" w:cs="宋体"/>
          <w:color w:val="auto"/>
          <w:sz w:val="24"/>
          <w:szCs w:val="24"/>
          <w:u w:val="single"/>
        </w:rPr>
      </w:pPr>
      <w:r>
        <w:rPr>
          <w:rFonts w:hint="eastAsia" w:ascii="宋体" w:hAnsi="宋体" w:eastAsia="宋体" w:cs="宋体"/>
          <w:color w:val="auto"/>
          <w:sz w:val="24"/>
          <w:szCs w:val="24"/>
        </w:rPr>
        <w:t>投标人（名称）：</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苏州伯利恒水上设施工程有限公司</w:t>
      </w:r>
      <w:r>
        <w:rPr>
          <w:rFonts w:hint="eastAsia" w:ascii="宋体" w:hAnsi="宋体" w:eastAsia="宋体" w:cs="宋体"/>
          <w:color w:val="auto"/>
          <w:sz w:val="24"/>
          <w:szCs w:val="24"/>
          <w:u w:val="single"/>
        </w:rPr>
        <w:t>（盖章）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360" w:lineRule="auto"/>
        <w:ind w:left="3907" w:leftChars="1028" w:hanging="1440" w:hangingChars="600"/>
        <w:rPr>
          <w:rFonts w:ascii="宋体" w:hAnsi="宋体" w:eastAsia="宋体" w:cs="宋体"/>
          <w:color w:val="auto"/>
          <w:sz w:val="24"/>
          <w:szCs w:val="24"/>
          <w:u w:val="single"/>
        </w:rPr>
      </w:pPr>
      <w:r>
        <w:rPr>
          <w:rFonts w:hint="eastAsia" w:ascii="宋体" w:hAnsi="宋体" w:eastAsia="宋体" w:cs="宋体"/>
          <w:color w:val="auto"/>
          <w:sz w:val="24"/>
          <w:szCs w:val="24"/>
        </w:rPr>
        <w:t>法定代表人或被授权人：</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eastAsia="zh-CN"/>
        </w:rPr>
        <w:t>梁小斌</w:t>
      </w:r>
      <w:r>
        <w:rPr>
          <w:rFonts w:hint="eastAsia" w:ascii="宋体" w:hAnsi="宋体" w:eastAsia="宋体" w:cs="宋体"/>
          <w:color w:val="auto"/>
          <w:sz w:val="24"/>
          <w:szCs w:val="24"/>
          <w:u w:val="single"/>
        </w:rPr>
        <w:t xml:space="preserve">  （签字或盖章）</w:t>
      </w:r>
    </w:p>
    <w:p>
      <w:pPr>
        <w:keepNext/>
        <w:keepLines/>
        <w:widowControl w:val="0"/>
        <w:spacing w:line="360" w:lineRule="auto"/>
        <w:jc w:val="both"/>
        <w:outlineLvl w:val="9"/>
        <w:rPr>
          <w:rFonts w:ascii="Arial" w:hAnsi="Arial" w:eastAsia="宋体" w:cs="Arial"/>
          <w:b/>
          <w:bCs/>
          <w:color w:val="auto"/>
          <w:kern w:val="2"/>
          <w:sz w:val="21"/>
          <w:szCs w:val="21"/>
          <w:lang w:val="en-US" w:eastAsia="zh-CN" w:bidi="ar-SA"/>
        </w:rPr>
      </w:pPr>
    </w:p>
    <w:p>
      <w:pPr>
        <w:spacing w:line="240" w:lineRule="auto"/>
        <w:ind w:firstLine="4080" w:firstLineChars="1700"/>
        <w:rPr>
          <w:rFonts w:ascii="Times New Roman" w:hAnsi="Times New Roman" w:eastAsia="宋体" w:cs="Times New Roman"/>
          <w:color w:val="auto"/>
          <w:sz w:val="21"/>
        </w:rPr>
      </w:pPr>
      <w:r>
        <w:rPr>
          <w:rFonts w:hint="eastAsia" w:ascii="宋体" w:hAnsi="宋体" w:eastAsia="宋体" w:cs="宋体"/>
          <w:color w:val="auto"/>
          <w:sz w:val="24"/>
          <w:szCs w:val="24"/>
        </w:rPr>
        <w:t>日期：</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2023</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年</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11</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月</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u w:val="single"/>
          <w:lang w:val="en-US" w:eastAsia="zh-CN"/>
        </w:rPr>
        <w:t>28</w:t>
      </w:r>
      <w:r>
        <w:rPr>
          <w:rFonts w:hint="eastAsia" w:ascii="宋体" w:hAnsi="宋体" w:eastAsia="宋体" w:cs="宋体"/>
          <w:color w:val="auto"/>
          <w:sz w:val="24"/>
          <w:szCs w:val="24"/>
          <w:u w:val="single"/>
        </w:rPr>
        <w:t xml:space="preserve"> </w:t>
      </w:r>
      <w:r>
        <w:rPr>
          <w:rFonts w:hint="eastAsia" w:ascii="宋体" w:hAnsi="宋体" w:eastAsia="宋体" w:cs="宋体"/>
          <w:color w:val="auto"/>
          <w:sz w:val="24"/>
          <w:szCs w:val="24"/>
        </w:rPr>
        <w:t>日</w:t>
      </w:r>
    </w:p>
    <w:p>
      <w:pPr>
        <w:spacing w:line="240" w:lineRule="auto"/>
        <w:ind w:firstLine="0" w:firstLineChars="0"/>
        <w:rPr>
          <w:rFonts w:ascii="Times New Roman" w:hAnsi="Times New Roman" w:eastAsia="宋体" w:cs="Times New Roman"/>
          <w:color w:val="auto"/>
          <w:sz w:val="21"/>
        </w:rPr>
      </w:pPr>
    </w:p>
    <w:p>
      <w:pPr>
        <w:spacing w:line="240" w:lineRule="auto"/>
        <w:ind w:firstLine="0" w:firstLineChars="0"/>
        <w:rPr>
          <w:rFonts w:ascii="宋体" w:hAnsi="宋体" w:eastAsia="宋体" w:cs="宋体"/>
          <w:color w:val="auto"/>
          <w:sz w:val="21"/>
        </w:rPr>
      </w:pPr>
    </w:p>
    <w:p>
      <w:pPr>
        <w:widowControl w:val="0"/>
        <w:tabs>
          <w:tab w:val="left" w:pos="3047"/>
        </w:tabs>
        <w:spacing w:after="120"/>
        <w:jc w:val="left"/>
        <w:rPr>
          <w:rFonts w:ascii="宋体" w:hAnsi="宋体" w:eastAsia="宋体" w:cs="宋体"/>
          <w:b/>
          <w:bCs/>
          <w:color w:val="auto"/>
          <w:kern w:val="2"/>
          <w:sz w:val="28"/>
          <w:szCs w:val="28"/>
          <w:lang w:val="en-US" w:eastAsia="zh-CN" w:bidi="ar-SA"/>
        </w:rPr>
      </w:pPr>
    </w:p>
    <w:p>
      <w:pPr>
        <w:widowControl w:val="0"/>
        <w:tabs>
          <w:tab w:val="left" w:pos="3047"/>
        </w:tabs>
        <w:spacing w:after="120"/>
        <w:jc w:val="left"/>
        <w:rPr>
          <w:rFonts w:ascii="宋体" w:hAnsi="宋体" w:eastAsia="宋体" w:cs="宋体"/>
          <w:b/>
          <w:bCs/>
          <w:color w:val="auto"/>
          <w:kern w:val="2"/>
          <w:sz w:val="28"/>
          <w:szCs w:val="28"/>
          <w:lang w:val="en-US" w:eastAsia="zh-CN" w:bidi="ar-SA"/>
        </w:rPr>
      </w:pPr>
    </w:p>
    <w:p>
      <w:pPr>
        <w:widowControl w:val="0"/>
        <w:tabs>
          <w:tab w:val="left" w:pos="3047"/>
        </w:tabs>
        <w:spacing w:after="120"/>
        <w:jc w:val="left"/>
        <w:rPr>
          <w:rFonts w:ascii="宋体" w:hAnsi="宋体" w:eastAsia="宋体" w:cs="宋体"/>
          <w:b/>
          <w:bCs/>
          <w:color w:val="auto"/>
          <w:kern w:val="2"/>
          <w:sz w:val="32"/>
          <w:szCs w:val="32"/>
          <w:lang w:val="en-US" w:eastAsia="zh-CN" w:bidi="ar-SA"/>
        </w:rPr>
      </w:pPr>
      <w:r>
        <w:rPr>
          <w:rFonts w:hint="eastAsia" w:ascii="宋体" w:hAnsi="宋体" w:eastAsia="宋体" w:cs="宋体"/>
          <w:b/>
          <w:bCs/>
          <w:color w:val="auto"/>
          <w:kern w:val="2"/>
          <w:sz w:val="32"/>
          <w:szCs w:val="32"/>
          <w:lang w:val="en-US" w:eastAsia="zh-CN" w:bidi="ar-SA"/>
        </w:rPr>
        <w:tab/>
      </w:r>
    </w:p>
    <w:p>
      <w:pPr>
        <w:spacing w:line="240" w:lineRule="auto"/>
        <w:ind w:firstLine="0" w:firstLineChars="0"/>
        <w:rPr>
          <w:rFonts w:ascii="Times New Roman" w:hAnsi="Times New Roman" w:eastAsia="宋体" w:cs="Times New Roman"/>
          <w:color w:val="auto"/>
          <w:sz w:val="21"/>
        </w:rPr>
      </w:pPr>
    </w:p>
    <w:p>
      <w:pPr>
        <w:spacing w:line="240" w:lineRule="auto"/>
        <w:ind w:firstLine="0" w:firstLineChars="0"/>
        <w:rPr>
          <w:rFonts w:ascii="宋体" w:hAnsi="宋体" w:eastAsia="宋体" w:cs="宋体"/>
          <w:b/>
          <w:bCs/>
          <w:color w:val="auto"/>
          <w:sz w:val="32"/>
          <w:szCs w:val="32"/>
        </w:rPr>
      </w:pPr>
    </w:p>
    <w:p>
      <w:pPr>
        <w:widowControl w:val="0"/>
        <w:spacing w:after="120"/>
        <w:jc w:val="both"/>
        <w:rPr>
          <w:rFonts w:ascii="宋体" w:hAnsi="宋体" w:eastAsia="宋体" w:cs="宋体"/>
          <w:b/>
          <w:bCs/>
          <w:color w:val="auto"/>
          <w:kern w:val="2"/>
          <w:sz w:val="32"/>
          <w:szCs w:val="32"/>
          <w:lang w:val="en-US" w:eastAsia="zh-CN" w:bidi="ar-SA"/>
        </w:rPr>
      </w:pPr>
    </w:p>
    <w:p>
      <w:pPr>
        <w:spacing w:line="240" w:lineRule="auto"/>
        <w:ind w:firstLine="0" w:firstLineChars="0"/>
        <w:rPr>
          <w:rFonts w:ascii="宋体" w:hAnsi="宋体" w:eastAsia="宋体" w:cs="宋体"/>
          <w:b/>
          <w:bCs/>
          <w:color w:val="auto"/>
          <w:sz w:val="32"/>
          <w:szCs w:val="32"/>
        </w:rPr>
      </w:pPr>
    </w:p>
    <w:p>
      <w:pPr>
        <w:widowControl w:val="0"/>
        <w:ind w:firstLine="420"/>
        <w:jc w:val="both"/>
        <w:rPr>
          <w:rFonts w:ascii="宋体" w:hAnsi="宋体" w:eastAsia="宋体" w:cs="宋体"/>
          <w:b/>
          <w:bCs/>
          <w:color w:val="auto"/>
          <w:kern w:val="2"/>
          <w:sz w:val="32"/>
          <w:szCs w:val="32"/>
          <w:lang w:val="en-US" w:eastAsia="zh-CN" w:bidi="ar-SA"/>
        </w:rPr>
      </w:pPr>
    </w:p>
    <w:p>
      <w:pPr>
        <w:widowControl w:val="0"/>
        <w:ind w:left="1440" w:leftChars="600"/>
        <w:jc w:val="both"/>
        <w:rPr>
          <w:rFonts w:ascii="Times New Roman" w:hAnsi="Times New Roman" w:eastAsia="宋体" w:cs="Times New Roman"/>
          <w:color w:val="auto"/>
          <w:kern w:val="2"/>
          <w:sz w:val="21"/>
          <w:szCs w:val="21"/>
          <w:lang w:val="en-US" w:eastAsia="zh-CN" w:bidi="ar-SA"/>
        </w:rPr>
      </w:pPr>
    </w:p>
    <w:p>
      <w:pPr>
        <w:widowControl w:val="0"/>
        <w:spacing w:after="120"/>
        <w:jc w:val="both"/>
        <w:rPr>
          <w:rFonts w:ascii="宋体" w:hAnsi="宋体" w:eastAsia="宋体" w:cs="宋体"/>
          <w:b/>
          <w:bCs/>
          <w:color w:val="auto"/>
          <w:kern w:val="2"/>
          <w:sz w:val="32"/>
          <w:szCs w:val="32"/>
          <w:lang w:val="en-US" w:eastAsia="zh-CN" w:bidi="ar-SA"/>
        </w:rPr>
      </w:pPr>
    </w:p>
    <w:p>
      <w:pPr>
        <w:widowControl w:val="0"/>
        <w:tabs>
          <w:tab w:val="center" w:pos="4153"/>
          <w:tab w:val="right" w:pos="8306"/>
        </w:tabs>
        <w:snapToGrid w:val="0"/>
        <w:jc w:val="left"/>
        <w:rPr>
          <w:rFonts w:ascii="Times New Roman" w:hAnsi="Times New Roman" w:eastAsia="宋体" w:cs="Times New Roman"/>
          <w:color w:val="auto"/>
          <w:kern w:val="2"/>
          <w:sz w:val="18"/>
          <w:szCs w:val="18"/>
          <w:lang w:val="en-US" w:eastAsia="zh-CN" w:bidi="ar-SA"/>
        </w:rPr>
      </w:pPr>
    </w:p>
    <w:p>
      <w:pPr>
        <w:widowControl w:val="0"/>
        <w:spacing w:after="120"/>
        <w:jc w:val="both"/>
        <w:rPr>
          <w:rFonts w:ascii="Times New Roman" w:hAnsi="Times New Roman" w:eastAsia="宋体" w:cs="Times New Roman"/>
          <w:color w:val="auto"/>
          <w:kern w:val="2"/>
          <w:sz w:val="21"/>
          <w:szCs w:val="21"/>
          <w:lang w:val="en-US" w:eastAsia="zh-CN" w:bidi="ar-SA"/>
        </w:rPr>
      </w:pPr>
    </w:p>
    <w:p>
      <w:pPr>
        <w:widowControl w:val="0"/>
        <w:spacing w:after="120"/>
        <w:jc w:val="both"/>
        <w:rPr>
          <w:rFonts w:ascii="Times New Roman" w:hAnsi="Times New Roman" w:eastAsia="宋体" w:cs="Times New Roman"/>
          <w:color w:val="auto"/>
          <w:kern w:val="2"/>
          <w:sz w:val="21"/>
          <w:szCs w:val="21"/>
          <w:lang w:val="zh-CN" w:eastAsia="zh-CN" w:bidi="ar-SA"/>
        </w:rPr>
      </w:pPr>
    </w:p>
    <w:p>
      <w:pPr>
        <w:widowControl w:val="0"/>
        <w:ind w:firstLine="0"/>
        <w:jc w:val="both"/>
        <w:rPr>
          <w:rFonts w:ascii="宋体" w:hAnsi="宋体" w:eastAsia="宋体" w:cs="宋体"/>
          <w:b/>
          <w:bCs/>
          <w:color w:val="auto"/>
          <w:kern w:val="0"/>
          <w:sz w:val="28"/>
          <w:szCs w:val="28"/>
          <w:lang w:val="en-US" w:eastAsia="zh-CN" w:bidi="ar-SA"/>
        </w:rPr>
      </w:pPr>
      <w:r>
        <w:rPr>
          <w:rFonts w:hint="eastAsia" w:ascii="宋体" w:hAnsi="宋体" w:eastAsia="宋体" w:cs="宋体"/>
          <w:b/>
          <w:bCs/>
          <w:color w:val="auto"/>
          <w:kern w:val="0"/>
          <w:sz w:val="28"/>
          <w:szCs w:val="28"/>
          <w:lang w:val="en-US" w:eastAsia="zh-CN" w:bidi="ar-SA"/>
        </w:rPr>
        <w:t>七、投标保证金凭证</w:t>
      </w:r>
      <w:r>
        <w:rPr>
          <w:rFonts w:hint="eastAsia" w:ascii="宋体" w:hAnsi="宋体" w:eastAsia="宋体" w:cs="宋体"/>
          <w:color w:val="auto"/>
          <w:kern w:val="0"/>
          <w:sz w:val="28"/>
          <w:szCs w:val="28"/>
          <w:lang w:val="en-US" w:eastAsia="zh-CN" w:bidi="ar-SA"/>
        </w:rPr>
        <w:t>（</w:t>
      </w:r>
      <w:r>
        <w:rPr>
          <w:rFonts w:hint="eastAsia" w:ascii="宋体" w:hAnsi="宋体" w:eastAsia="宋体" w:cs="宋体"/>
          <w:color w:val="auto"/>
          <w:kern w:val="0"/>
          <w:sz w:val="28"/>
          <w:szCs w:val="28"/>
          <w:shd w:val="clear" w:color="auto" w:fill="FFFFFF"/>
          <w:lang w:val="en-US" w:eastAsia="zh-CN" w:bidi="ar-SA"/>
        </w:rPr>
        <w:t>复印件盖公章</w:t>
      </w:r>
      <w:r>
        <w:rPr>
          <w:rFonts w:hint="eastAsia" w:ascii="宋体" w:hAnsi="宋体" w:eastAsia="宋体" w:cs="宋体"/>
          <w:color w:val="auto"/>
          <w:kern w:val="0"/>
          <w:sz w:val="28"/>
          <w:szCs w:val="28"/>
          <w:lang w:val="en-US" w:eastAsia="zh-CN" w:bidi="ar-SA"/>
        </w:rPr>
        <w:t>）</w:t>
      </w:r>
    </w:p>
    <w:p>
      <w:pPr>
        <w:widowControl w:val="0"/>
        <w:ind w:firstLine="420"/>
        <w:jc w:val="both"/>
        <w:rPr>
          <w:rFonts w:ascii="Calibri" w:hAnsi="Calibri" w:eastAsia="宋体" w:cs="Calibri"/>
          <w:color w:val="auto"/>
          <w:kern w:val="2"/>
          <w:sz w:val="21"/>
          <w:szCs w:val="21"/>
          <w:lang w:val="en-US" w:eastAsia="zh-CN" w:bidi="ar-SA"/>
        </w:rPr>
      </w:pPr>
    </w:p>
    <w:p>
      <w:pPr>
        <w:spacing w:line="360" w:lineRule="auto"/>
        <w:ind w:firstLine="0" w:firstLineChars="0"/>
        <w:rPr>
          <w:rFonts w:ascii="宋体" w:hAnsi="宋体" w:eastAsia="宋体" w:cs="宋体"/>
          <w:b/>
          <w:bCs/>
          <w:color w:val="auto"/>
          <w:sz w:val="28"/>
          <w:szCs w:val="28"/>
        </w:rPr>
      </w:pPr>
    </w:p>
    <w:p>
      <w:pPr>
        <w:widowControl w:val="0"/>
        <w:spacing w:after="120"/>
        <w:jc w:val="both"/>
        <w:rPr>
          <w:rFonts w:ascii="宋体" w:hAnsi="宋体" w:eastAsia="宋体" w:cs="宋体"/>
          <w:color w:val="auto"/>
          <w:kern w:val="2"/>
          <w:sz w:val="21"/>
          <w:szCs w:val="21"/>
          <w:lang w:val="en-US" w:eastAsia="zh-CN" w:bidi="ar-SA"/>
        </w:rPr>
      </w:pPr>
    </w:p>
    <w:p>
      <w:pPr>
        <w:spacing w:line="240" w:lineRule="auto"/>
        <w:ind w:firstLine="0" w:firstLineChars="0"/>
        <w:rPr>
          <w:rFonts w:ascii="Times New Roman" w:hAnsi="Times New Roman" w:eastAsia="宋体" w:cs="Times New Roman"/>
          <w:color w:val="auto"/>
          <w:sz w:val="21"/>
        </w:rPr>
      </w:pPr>
    </w:p>
    <w:p>
      <w:pPr>
        <w:widowControl w:val="0"/>
        <w:spacing w:after="120"/>
        <w:jc w:val="both"/>
        <w:rPr>
          <w:rFonts w:ascii="宋体" w:hAnsi="宋体" w:eastAsia="宋体" w:cs="宋体"/>
          <w:color w:val="auto"/>
          <w:kern w:val="2"/>
          <w:sz w:val="21"/>
          <w:szCs w:val="21"/>
          <w:lang w:val="en-US" w:eastAsia="zh-CN" w:bidi="ar-SA"/>
        </w:rPr>
      </w:pPr>
    </w:p>
    <w:p>
      <w:pPr>
        <w:spacing w:line="240" w:lineRule="auto"/>
        <w:ind w:firstLine="0" w:firstLineChars="0"/>
        <w:rPr>
          <w:rFonts w:ascii="宋体" w:hAnsi="宋体" w:eastAsia="宋体" w:cs="宋体"/>
          <w:color w:val="auto"/>
          <w:sz w:val="21"/>
        </w:rPr>
      </w:pPr>
    </w:p>
    <w:p>
      <w:pPr>
        <w:widowControl w:val="0"/>
        <w:spacing w:after="120"/>
        <w:jc w:val="both"/>
        <w:rPr>
          <w:rFonts w:ascii="宋体" w:hAnsi="宋体" w:eastAsia="宋体" w:cs="宋体"/>
          <w:color w:val="auto"/>
          <w:kern w:val="2"/>
          <w:sz w:val="21"/>
          <w:szCs w:val="21"/>
          <w:lang w:val="en-US" w:eastAsia="zh-CN" w:bidi="ar-SA"/>
        </w:rPr>
      </w:pPr>
    </w:p>
    <w:p>
      <w:pPr>
        <w:spacing w:line="240" w:lineRule="auto"/>
        <w:ind w:firstLine="0" w:firstLineChars="0"/>
        <w:rPr>
          <w:rFonts w:ascii="宋体" w:hAnsi="宋体" w:eastAsia="宋体" w:cs="宋体"/>
          <w:color w:val="auto"/>
          <w:sz w:val="21"/>
        </w:rPr>
      </w:pPr>
    </w:p>
    <w:p>
      <w:pPr>
        <w:widowControl w:val="0"/>
        <w:spacing w:after="120"/>
        <w:jc w:val="both"/>
        <w:rPr>
          <w:rFonts w:ascii="宋体" w:hAnsi="宋体" w:eastAsia="宋体" w:cs="宋体"/>
          <w:color w:val="auto"/>
          <w:kern w:val="2"/>
          <w:sz w:val="21"/>
          <w:szCs w:val="21"/>
          <w:lang w:val="en-US" w:eastAsia="zh-CN" w:bidi="ar-SA"/>
        </w:rPr>
      </w:pPr>
    </w:p>
    <w:p>
      <w:pPr>
        <w:spacing w:line="240" w:lineRule="auto"/>
        <w:ind w:firstLine="0" w:firstLineChars="0"/>
        <w:rPr>
          <w:rFonts w:ascii="宋体" w:hAnsi="宋体" w:eastAsia="宋体" w:cs="宋体"/>
          <w:color w:val="auto"/>
          <w:sz w:val="21"/>
        </w:rPr>
      </w:pPr>
    </w:p>
    <w:p>
      <w:pPr>
        <w:spacing w:after="156" w:afterLines="50" w:line="360" w:lineRule="auto"/>
        <w:ind w:firstLine="0" w:firstLineChars="0"/>
        <w:rPr>
          <w:rFonts w:ascii="宋体" w:hAnsi="宋体" w:eastAsia="宋体" w:cs="宋体"/>
          <w:b/>
          <w:bCs/>
          <w:color w:val="auto"/>
          <w:sz w:val="28"/>
          <w:szCs w:val="28"/>
        </w:rPr>
      </w:pPr>
      <w:bookmarkStart w:id="98" w:name="_Toc6089"/>
      <w:bookmarkEnd w:id="98"/>
      <w:bookmarkStart w:id="99" w:name="_Toc602"/>
      <w:bookmarkEnd w:id="99"/>
      <w:bookmarkStart w:id="100" w:name="_Toc29906"/>
      <w:bookmarkEnd w:id="100"/>
      <w:bookmarkStart w:id="101" w:name="_Toc23443"/>
      <w:bookmarkEnd w:id="101"/>
      <w:bookmarkStart w:id="102" w:name="_Toc9658"/>
      <w:bookmarkEnd w:id="102"/>
      <w:bookmarkStart w:id="103" w:name="_Toc11346"/>
      <w:bookmarkEnd w:id="103"/>
      <w:bookmarkStart w:id="104" w:name="_Toc475451559"/>
      <w:bookmarkEnd w:id="104"/>
      <w:bookmarkStart w:id="105" w:name="_Toc18894"/>
      <w:bookmarkEnd w:id="105"/>
      <w:bookmarkStart w:id="106" w:name="_Toc30283"/>
      <w:bookmarkEnd w:id="106"/>
      <w:bookmarkStart w:id="107" w:name="_Toc529953021"/>
      <w:bookmarkEnd w:id="107"/>
      <w:bookmarkStart w:id="108" w:name="_Toc475451806"/>
      <w:bookmarkEnd w:id="108"/>
      <w:bookmarkStart w:id="109" w:name="_Toc473056009"/>
      <w:bookmarkEnd w:id="109"/>
      <w:bookmarkStart w:id="110" w:name="_Toc11917"/>
      <w:bookmarkEnd w:id="110"/>
      <w:bookmarkStart w:id="111" w:name="_Toc8418"/>
      <w:bookmarkEnd w:id="111"/>
      <w:bookmarkStart w:id="112" w:name="_Toc6247"/>
      <w:bookmarkEnd w:id="112"/>
      <w:bookmarkStart w:id="113" w:name="_Toc23177"/>
      <w:bookmarkEnd w:id="113"/>
      <w:bookmarkStart w:id="114" w:name="_Toc3611"/>
      <w:bookmarkEnd w:id="114"/>
      <w:bookmarkStart w:id="115" w:name="_Toc11592"/>
      <w:bookmarkEnd w:id="115"/>
      <w:bookmarkStart w:id="116" w:name="_Toc9725"/>
      <w:bookmarkEnd w:id="116"/>
      <w:r>
        <w:rPr>
          <w:rFonts w:hint="eastAsia" w:ascii="宋体" w:hAnsi="宋体" w:eastAsia="宋体" w:cs="宋体"/>
          <w:b/>
          <w:bCs/>
          <w:color w:val="auto"/>
          <w:sz w:val="28"/>
          <w:szCs w:val="28"/>
          <w:lang w:val="en-US" w:eastAsia="zh-CN"/>
        </w:rPr>
        <w:t>八</w:t>
      </w:r>
      <w:r>
        <w:rPr>
          <w:rFonts w:hint="eastAsia" w:ascii="宋体" w:hAnsi="宋体" w:eastAsia="宋体" w:cs="宋体"/>
          <w:b/>
          <w:bCs/>
          <w:color w:val="auto"/>
          <w:sz w:val="28"/>
          <w:szCs w:val="28"/>
        </w:rPr>
        <w:t>、投标人认为有必要补充说明的事项</w:t>
      </w:r>
    </w:p>
    <w:p>
      <w:pPr>
        <w:spacing w:line="240" w:lineRule="auto"/>
        <w:ind w:firstLine="0" w:firstLineChars="0"/>
        <w:rPr>
          <w:rFonts w:ascii="Times New Roman" w:hAnsi="Times New Roman" w:eastAsia="宋体" w:cs="Times New Roman"/>
          <w:color w:val="auto"/>
          <w:sz w:val="21"/>
        </w:rPr>
      </w:pPr>
    </w:p>
    <w:p>
      <w:pPr>
        <w:widowControl w:val="0"/>
        <w:ind w:firstLine="420"/>
        <w:jc w:val="both"/>
        <w:rPr>
          <w:rFonts w:ascii="Calibri" w:hAnsi="Calibri" w:eastAsia="宋体" w:cs="Calibri"/>
          <w:color w:val="auto"/>
          <w:kern w:val="2"/>
          <w:sz w:val="21"/>
          <w:szCs w:val="21"/>
          <w:lang w:val="en-US" w:eastAsia="zh-CN" w:bidi="ar-SA"/>
        </w:rPr>
      </w:pPr>
    </w:p>
    <w:p>
      <w:pPr>
        <w:widowControl w:val="0"/>
        <w:ind w:left="1440" w:leftChars="600"/>
        <w:jc w:val="both"/>
        <w:rPr>
          <w:rFonts w:ascii="Times New Roman" w:hAnsi="Times New Roman" w:eastAsia="宋体" w:cs="Times New Roman"/>
          <w:color w:val="auto"/>
          <w:kern w:val="2"/>
          <w:sz w:val="21"/>
          <w:szCs w:val="21"/>
          <w:lang w:val="en-US" w:eastAsia="zh-CN" w:bidi="ar-SA"/>
        </w:rPr>
      </w:pPr>
    </w:p>
    <w:p>
      <w:pPr>
        <w:spacing w:line="240" w:lineRule="auto"/>
        <w:ind w:firstLine="0" w:firstLineChars="0"/>
        <w:rPr>
          <w:rFonts w:ascii="Times New Roman" w:hAnsi="Times New Roman" w:eastAsia="宋体" w:cs="Times New Roman"/>
          <w:color w:val="auto"/>
          <w:sz w:val="21"/>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widowControl w:val="0"/>
        <w:ind w:firstLine="630"/>
        <w:jc w:val="both"/>
        <w:rPr>
          <w:rFonts w:ascii="Times New Roman" w:hAnsi="Times New Roman" w:eastAsia="宋体" w:cs="Times New Roman"/>
          <w:color w:val="auto"/>
          <w:kern w:val="2"/>
          <w:sz w:val="32"/>
          <w:szCs w:val="20"/>
          <w:lang w:val="en-US" w:eastAsia="zh-CN" w:bidi="ar-SA"/>
        </w:rPr>
      </w:pPr>
    </w:p>
    <w:p>
      <w:pPr>
        <w:autoSpaceDE w:val="0"/>
        <w:autoSpaceDN w:val="0"/>
        <w:adjustRightInd w:val="0"/>
        <w:spacing w:line="360" w:lineRule="auto"/>
        <w:ind w:firstLine="0" w:firstLineChars="0"/>
        <w:jc w:val="center"/>
        <w:rPr>
          <w:rFonts w:ascii="宋体" w:hAnsi="宋体" w:eastAsia="宋体" w:cs="宋体"/>
          <w:b/>
          <w:bCs/>
          <w:color w:val="auto"/>
          <w:sz w:val="32"/>
          <w:szCs w:val="32"/>
        </w:rPr>
      </w:pPr>
      <w:r>
        <w:rPr>
          <w:rFonts w:hint="eastAsia" w:ascii="宋体" w:hAnsi="宋体" w:eastAsia="宋体" w:cs="宋体"/>
          <w:b/>
          <w:bCs/>
          <w:color w:val="auto"/>
          <w:sz w:val="32"/>
          <w:szCs w:val="32"/>
        </w:rPr>
        <w:t>封装样式</w:t>
      </w:r>
    </w:p>
    <w:tbl>
      <w:tblPr>
        <w:tblStyle w:val="25"/>
        <w:tblW w:w="91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1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180" w:type="dxa"/>
          </w:tcPr>
          <w:p>
            <w:pPr>
              <w:spacing w:line="360" w:lineRule="auto"/>
              <w:ind w:firstLine="0" w:firstLineChars="0"/>
              <w:rPr>
                <w:rFonts w:ascii="宋体" w:hAnsi="宋体" w:eastAsia="宋体" w:cs="宋体"/>
                <w:color w:val="auto"/>
                <w:sz w:val="24"/>
                <w:szCs w:val="24"/>
              </w:rPr>
            </w:pPr>
            <w:r>
              <w:rPr>
                <w:rFonts w:hint="eastAsia" w:ascii="宋体" w:hAnsi="宋体" w:eastAsia="宋体" w:cs="宋体"/>
                <w:color w:val="auto"/>
                <w:sz w:val="24"/>
                <w:szCs w:val="24"/>
              </w:rPr>
              <w:t>致：易臻项目管理有限公司</w:t>
            </w:r>
          </w:p>
          <w:p>
            <w:pPr>
              <w:spacing w:line="360" w:lineRule="auto"/>
              <w:ind w:firstLine="720" w:firstLineChars="300"/>
              <w:rPr>
                <w:rFonts w:ascii="宋体" w:hAnsi="宋体" w:eastAsia="宋体" w:cs="宋体"/>
                <w:color w:val="auto"/>
                <w:sz w:val="24"/>
                <w:szCs w:val="24"/>
              </w:rPr>
            </w:pPr>
            <w:r>
              <w:rPr>
                <w:rFonts w:hint="eastAsia" w:ascii="宋体" w:hAnsi="宋体" w:eastAsia="宋体" w:cs="宋体"/>
                <w:color w:val="auto"/>
                <w:sz w:val="24"/>
                <w:szCs w:val="24"/>
              </w:rPr>
              <w:t xml:space="preserve">项目编号：                              </w:t>
            </w:r>
          </w:p>
          <w:p>
            <w:pPr>
              <w:spacing w:line="360" w:lineRule="auto"/>
              <w:ind w:firstLine="720" w:firstLineChars="300"/>
              <w:rPr>
                <w:rFonts w:ascii="宋体" w:hAnsi="宋体" w:eastAsia="宋体" w:cs="宋体"/>
                <w:color w:val="auto"/>
                <w:sz w:val="24"/>
                <w:szCs w:val="24"/>
              </w:rPr>
            </w:pPr>
            <w:r>
              <w:rPr>
                <w:rFonts w:hint="eastAsia" w:ascii="宋体" w:hAnsi="宋体" w:eastAsia="宋体" w:cs="宋体"/>
                <w:color w:val="auto"/>
                <w:sz w:val="24"/>
                <w:szCs w:val="24"/>
              </w:rPr>
              <w:t>项目名称：</w:t>
            </w:r>
          </w:p>
          <w:p>
            <w:pPr>
              <w:spacing w:line="360" w:lineRule="auto"/>
              <w:ind w:firstLine="720" w:firstLineChars="300"/>
              <w:rPr>
                <w:rFonts w:ascii="宋体" w:hAnsi="宋体" w:eastAsia="宋体" w:cs="宋体"/>
                <w:color w:val="auto"/>
                <w:sz w:val="24"/>
                <w:szCs w:val="24"/>
              </w:rPr>
            </w:pPr>
            <w:r>
              <w:rPr>
                <w:rFonts w:hint="eastAsia" w:ascii="宋体" w:hAnsi="宋体" w:eastAsia="宋体" w:cs="宋体"/>
                <w:color w:val="auto"/>
                <w:sz w:val="24"/>
                <w:szCs w:val="24"/>
              </w:rPr>
              <w:t xml:space="preserve">      </w:t>
            </w:r>
          </w:p>
          <w:p>
            <w:pPr>
              <w:spacing w:line="360" w:lineRule="auto"/>
              <w:ind w:firstLine="0" w:firstLineChars="0"/>
              <w:jc w:val="center"/>
              <w:rPr>
                <w:rFonts w:ascii="宋体" w:hAnsi="宋体" w:eastAsia="宋体" w:cs="宋体"/>
                <w:b/>
                <w:bCs/>
                <w:color w:val="auto"/>
                <w:sz w:val="40"/>
                <w:szCs w:val="40"/>
              </w:rPr>
            </w:pPr>
            <w:r>
              <w:rPr>
                <w:rFonts w:hint="eastAsia" w:ascii="宋体" w:hAnsi="宋体" w:eastAsia="宋体" w:cs="宋体"/>
                <w:b/>
                <w:bCs/>
                <w:color w:val="auto"/>
                <w:sz w:val="40"/>
                <w:szCs w:val="40"/>
              </w:rPr>
              <w:t>投标文件</w:t>
            </w:r>
          </w:p>
          <w:p>
            <w:pPr>
              <w:widowControl w:val="0"/>
              <w:ind w:firstLine="420"/>
              <w:jc w:val="both"/>
              <w:rPr>
                <w:rFonts w:ascii="Calibri" w:hAnsi="Calibri" w:eastAsia="宋体" w:cs="Calibri"/>
                <w:color w:val="auto"/>
                <w:kern w:val="2"/>
                <w:sz w:val="21"/>
                <w:szCs w:val="21"/>
                <w:lang w:val="en-US" w:eastAsia="zh-CN" w:bidi="ar-SA"/>
              </w:rPr>
            </w:pPr>
          </w:p>
          <w:p>
            <w:pPr>
              <w:spacing w:line="360" w:lineRule="auto"/>
              <w:ind w:firstLine="0" w:firstLineChars="0"/>
              <w:jc w:val="center"/>
              <w:rPr>
                <w:rFonts w:ascii="宋体" w:hAnsi="宋体" w:eastAsia="宋体" w:cs="宋体"/>
                <w:color w:val="auto"/>
                <w:sz w:val="24"/>
                <w:szCs w:val="24"/>
              </w:rPr>
            </w:pPr>
            <w:r>
              <w:rPr>
                <w:rFonts w:hint="eastAsia" w:ascii="宋体" w:hAnsi="宋体" w:eastAsia="宋体" w:cs="宋体"/>
                <w:color w:val="auto"/>
                <w:sz w:val="24"/>
                <w:szCs w:val="24"/>
              </w:rPr>
              <w:t>（正本或副本或电子版）</w:t>
            </w:r>
          </w:p>
          <w:p>
            <w:pPr>
              <w:widowControl w:val="0"/>
              <w:adjustRightInd w:val="0"/>
              <w:spacing w:line="312" w:lineRule="atLeast"/>
              <w:ind w:left="1027" w:leftChars="428" w:firstLine="1440" w:firstLineChars="600"/>
              <w:jc w:val="both"/>
              <w:rPr>
                <w:rFonts w:ascii="Calibri" w:hAnsi="Calibri" w:eastAsia="仿宋" w:cs="Times New Roman"/>
                <w:color w:val="auto"/>
                <w:kern w:val="0"/>
                <w:sz w:val="32"/>
                <w:szCs w:val="20"/>
                <w:lang w:val="en-US" w:eastAsia="zh-CN" w:bidi="ar-SA"/>
              </w:rPr>
            </w:pPr>
            <w:r>
              <w:rPr>
                <w:rFonts w:hint="eastAsia" w:ascii="宋体" w:hAnsi="宋体" w:eastAsia="宋体" w:cs="宋体"/>
                <w:color w:val="auto"/>
                <w:kern w:val="0"/>
                <w:sz w:val="24"/>
                <w:szCs w:val="24"/>
                <w:lang w:val="en-US" w:eastAsia="zh-CN" w:bidi="ar-SA"/>
              </w:rPr>
              <w:t>在</w:t>
            </w:r>
            <w:r>
              <w:rPr>
                <w:rFonts w:hint="eastAsia" w:ascii="宋体" w:hAnsi="宋体" w:eastAsia="宋体" w:cs="宋体"/>
                <w:color w:val="auto"/>
                <w:kern w:val="0"/>
                <w:sz w:val="24"/>
                <w:szCs w:val="24"/>
                <w:u w:val="single"/>
                <w:lang w:val="en-US" w:eastAsia="zh-CN" w:bidi="ar-SA"/>
              </w:rPr>
              <w:t>2023年  月  日   时  分</w:t>
            </w:r>
            <w:r>
              <w:rPr>
                <w:rFonts w:hint="eastAsia" w:ascii="宋体" w:hAnsi="宋体" w:eastAsia="宋体" w:cs="宋体"/>
                <w:color w:val="auto"/>
                <w:kern w:val="0"/>
                <w:sz w:val="24"/>
                <w:szCs w:val="24"/>
                <w:u w:val="none"/>
                <w:lang w:val="en-US" w:eastAsia="zh-CN" w:bidi="ar-SA"/>
              </w:rPr>
              <w:t>开标</w:t>
            </w:r>
            <w:r>
              <w:rPr>
                <w:rFonts w:hint="eastAsia" w:ascii="宋体" w:hAnsi="宋体" w:eastAsia="宋体" w:cs="宋体"/>
                <w:color w:val="auto"/>
                <w:kern w:val="0"/>
                <w:sz w:val="24"/>
                <w:szCs w:val="24"/>
                <w:lang w:val="en-US" w:eastAsia="zh-CN" w:bidi="ar-SA"/>
              </w:rPr>
              <w:t>前不得开启</w:t>
            </w:r>
          </w:p>
          <w:p>
            <w:pPr>
              <w:spacing w:line="360" w:lineRule="auto"/>
              <w:ind w:firstLine="0" w:firstLineChars="0"/>
              <w:jc w:val="center"/>
              <w:rPr>
                <w:rFonts w:ascii="宋体" w:hAnsi="宋体" w:eastAsia="宋体" w:cs="宋体"/>
                <w:color w:val="auto"/>
                <w:sz w:val="24"/>
                <w:szCs w:val="24"/>
              </w:rPr>
            </w:pPr>
          </w:p>
          <w:p>
            <w:pPr>
              <w:spacing w:line="360" w:lineRule="auto"/>
              <w:ind w:firstLine="0" w:firstLineChars="0"/>
              <w:rPr>
                <w:rFonts w:ascii="宋体" w:hAnsi="宋体" w:eastAsia="宋体" w:cs="宋体"/>
                <w:color w:val="auto"/>
                <w:sz w:val="24"/>
                <w:szCs w:val="24"/>
              </w:rPr>
            </w:pPr>
            <w:r>
              <w:rPr>
                <w:rFonts w:hint="eastAsia" w:ascii="宋体" w:hAnsi="宋体" w:eastAsia="宋体" w:cs="宋体"/>
                <w:color w:val="auto"/>
                <w:sz w:val="24"/>
                <w:szCs w:val="24"/>
              </w:rPr>
              <w:t xml:space="preserve">投标人名称（公章）：                 </w:t>
            </w:r>
          </w:p>
          <w:p>
            <w:pPr>
              <w:spacing w:line="360" w:lineRule="auto"/>
              <w:ind w:firstLine="0" w:firstLineChars="0"/>
              <w:rPr>
                <w:rFonts w:ascii="Times New Roman" w:hAnsi="Times New Roman" w:eastAsia="宋体" w:cs="Times New Roman"/>
                <w:color w:val="auto"/>
                <w:sz w:val="21"/>
              </w:rPr>
            </w:pPr>
            <w:r>
              <w:rPr>
                <w:rFonts w:hint="eastAsia" w:ascii="宋体" w:hAnsi="宋体" w:eastAsia="宋体" w:cs="宋体"/>
                <w:color w:val="auto"/>
                <w:sz w:val="24"/>
                <w:szCs w:val="24"/>
              </w:rPr>
              <w:t>法定代表人或被授权人（签字或盖章）：</w:t>
            </w:r>
          </w:p>
        </w:tc>
      </w:tr>
    </w:tbl>
    <w:p>
      <w:pPr>
        <w:widowControl w:val="0"/>
        <w:ind w:firstLine="420"/>
        <w:jc w:val="both"/>
        <w:rPr>
          <w:rFonts w:ascii="Calibri" w:hAnsi="Calibri" w:eastAsia="宋体" w:cs="Calibri"/>
          <w:color w:val="auto"/>
          <w:kern w:val="2"/>
          <w:sz w:val="21"/>
          <w:szCs w:val="21"/>
          <w:lang w:val="en-US" w:eastAsia="zh-CN" w:bidi="ar-SA"/>
        </w:rPr>
      </w:pPr>
    </w:p>
    <w:p>
      <w:pPr>
        <w:spacing w:line="240" w:lineRule="auto"/>
        <w:ind w:firstLine="0" w:firstLineChars="0"/>
        <w:rPr>
          <w:rFonts w:ascii="Times New Roman" w:hAnsi="Times New Roman" w:eastAsia="宋体" w:cs="Times New Roman"/>
          <w:color w:val="auto"/>
          <w:sz w:val="21"/>
        </w:rPr>
      </w:pPr>
    </w:p>
    <w:p>
      <w:pPr>
        <w:pStyle w:val="23"/>
        <w:rPr>
          <w:rFonts w:hint="default"/>
          <w:lang w:val="en-US"/>
        </w:rPr>
      </w:pPr>
    </w:p>
    <w:sectPr>
      <w:footerReference r:id="rId5" w:type="default"/>
      <w:pgSz w:w="11906" w:h="16838"/>
      <w:pgMar w:top="1134" w:right="1701" w:bottom="1134" w:left="1701" w:header="737" w:footer="794" w:gutter="0"/>
      <w:pgNumType w:fmt="decimal" w:start="1"/>
      <w:cols w:space="425"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AFF" w:usb1="C0007841" w:usb2="00000009" w:usb3="00000000" w:csb0="400001FF" w:csb1="FFFF0000"/>
  </w:font>
  <w:font w:name="宋体">
    <w:panose1 w:val="02010600030101010101"/>
    <w:charset w:val="88"/>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微软雅黑"/>
    <w:panose1 w:val="02010600030101010101"/>
    <w:charset w:val="86"/>
    <w:family w:val="auto"/>
    <w:pitch w:val="default"/>
    <w:sig w:usb0="00000000" w:usb1="00000000" w:usb2="00000016" w:usb3="00000000" w:csb0="0004000F" w:csb1="00000000"/>
  </w:font>
  <w:font w:name="Cambria">
    <w:panose1 w:val="02040503050406030204"/>
    <w:charset w:val="00"/>
    <w:family w:val="roman"/>
    <w:pitch w:val="default"/>
    <w:sig w:usb0="E00002FF" w:usb1="400004FF" w:usb2="00000000" w:usb3="00000000" w:csb0="2000019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altName w:val="微软雅黑"/>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45</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6"/>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45</w:t>
                    </w:r>
                    <w:r>
                      <w:fldChar w:fldCharType="end"/>
                    </w:r>
                    <w:r>
                      <w:t xml:space="preserve"> 页</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1"/>
    <w:multiLevelType w:val="singleLevel"/>
    <w:tmpl w:val="FFFFFF81"/>
    <w:lvl w:ilvl="0" w:tentative="0">
      <w:start w:val="1"/>
      <w:numFmt w:val="bullet"/>
      <w:pStyle w:val="8"/>
      <w:lvlText w:val=""/>
      <w:lvlJc w:val="left"/>
      <w:pPr>
        <w:tabs>
          <w:tab w:val="left" w:pos="2187"/>
        </w:tabs>
        <w:ind w:left="2187" w:leftChars="600" w:hanging="360" w:hangingChars="200"/>
      </w:pPr>
      <w:rPr>
        <w:rFonts w:hint="default" w:ascii="Wingdings" w:hAnsi="Wingdings"/>
      </w:rPr>
    </w:lvl>
  </w:abstractNum>
  <w:abstractNum w:abstractNumId="1">
    <w:nsid w:val="12696A99"/>
    <w:multiLevelType w:val="multilevel"/>
    <w:tmpl w:val="12696A99"/>
    <w:lvl w:ilvl="0" w:tentative="0">
      <w:start w:val="1"/>
      <w:numFmt w:val="chineseCountingThousand"/>
      <w:suff w:val="space"/>
      <w:lvlText w:val="第%1章"/>
      <w:lvlJc w:val="left"/>
      <w:pPr>
        <w:ind w:left="0" w:firstLine="0"/>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pStyle w:val="46"/>
      <w:isLgl/>
      <w:suff w:val="space"/>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
    <w:nsid w:val="465A2613"/>
    <w:multiLevelType w:val="multilevel"/>
    <w:tmpl w:val="465A2613"/>
    <w:lvl w:ilvl="0" w:tentative="0">
      <w:start w:val="1"/>
      <w:numFmt w:val="decimal"/>
      <w:pStyle w:val="43"/>
      <w:suff w:val="nothing"/>
      <w:lvlText w:val="%1"/>
      <w:lvlJc w:val="center"/>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
    <w:nsid w:val="6206EE7B"/>
    <w:multiLevelType w:val="singleLevel"/>
    <w:tmpl w:val="6206EE7B"/>
    <w:lvl w:ilvl="0" w:tentative="0">
      <w:start w:val="1"/>
      <w:numFmt w:val="bullet"/>
      <w:lvlText w:val=""/>
      <w:lvlJc w:val="left"/>
      <w:pPr>
        <w:ind w:left="420" w:hanging="420"/>
      </w:pPr>
      <w:rPr>
        <w:rFonts w:hint="default" w:ascii="Wingdings" w:hAnsi="Wingdings"/>
      </w:rPr>
    </w:lvl>
  </w:abstractNum>
  <w:abstractNum w:abstractNumId="4">
    <w:nsid w:val="72D71E8C"/>
    <w:multiLevelType w:val="singleLevel"/>
    <w:tmpl w:val="72D71E8C"/>
    <w:lvl w:ilvl="0" w:tentative="0">
      <w:start w:val="1"/>
      <w:numFmt w:val="bullet"/>
      <w:lvlText w:val=""/>
      <w:lvlJc w:val="left"/>
      <w:pPr>
        <w:ind w:left="420" w:hanging="420"/>
      </w:pPr>
      <w:rPr>
        <w:rFonts w:hint="default" w:ascii="Wingdings" w:hAnsi="Wingdings"/>
      </w:rPr>
    </w:lvl>
  </w:abstractNum>
  <w:abstractNum w:abstractNumId="5">
    <w:nsid w:val="7C155C31"/>
    <w:multiLevelType w:val="multilevel"/>
    <w:tmpl w:val="7C155C31"/>
    <w:lvl w:ilvl="0" w:tentative="0">
      <w:start w:val="2"/>
      <w:numFmt w:val="chineseCounting"/>
      <w:pStyle w:val="3"/>
      <w:suff w:val="nothing"/>
      <w:lvlText w:val="%1、"/>
      <w:lvlJc w:val="left"/>
      <w:pPr>
        <w:tabs>
          <w:tab w:val="left" w:pos="0"/>
        </w:tabs>
        <w:ind w:left="0" w:firstLine="0"/>
      </w:pPr>
      <w:rPr>
        <w:rFonts w:hint="eastAsia" w:ascii="宋体" w:hAnsi="宋体" w:eastAsia="宋体" w:cs="宋体"/>
      </w:rPr>
    </w:lvl>
    <w:lvl w:ilvl="1" w:tentative="0">
      <w:start w:val="1"/>
      <w:numFmt w:val="decimal"/>
      <w:pStyle w:val="4"/>
      <w:isLgl/>
      <w:suff w:val="nothing"/>
      <w:lvlText w:val="%1.%2  "/>
      <w:lvlJc w:val="left"/>
      <w:pPr>
        <w:tabs>
          <w:tab w:val="left" w:pos="0"/>
        </w:tabs>
        <w:ind w:left="568" w:hanging="568"/>
      </w:pPr>
      <w:rPr>
        <w:rFonts w:hint="eastAsia"/>
      </w:rPr>
    </w:lvl>
    <w:lvl w:ilvl="2" w:tentative="0">
      <w:start w:val="1"/>
      <w:numFmt w:val="decimal"/>
      <w:pStyle w:val="5"/>
      <w:isLgl/>
      <w:suff w:val="nothing"/>
      <w:lvlText w:val="%1.%2.%3  "/>
      <w:lvlJc w:val="left"/>
      <w:pPr>
        <w:ind w:left="0" w:firstLine="0"/>
      </w:pPr>
      <w:rPr>
        <w:rFonts w:hint="eastAsia"/>
      </w:rPr>
    </w:lvl>
    <w:lvl w:ilvl="3" w:tentative="0">
      <w:start w:val="1"/>
      <w:numFmt w:val="decimal"/>
      <w:pStyle w:val="6"/>
      <w:isLgl/>
      <w:suff w:val="nothing"/>
      <w:lvlText w:val="%1.%2.%3.%4  "/>
      <w:lvlJc w:val="left"/>
      <w:pPr>
        <w:ind w:left="0" w:firstLine="0"/>
      </w:pPr>
      <w:rPr>
        <w:rFonts w:hint="eastAsia"/>
      </w:rPr>
    </w:lvl>
    <w:lvl w:ilvl="4" w:tentative="0">
      <w:start w:val="1"/>
      <w:numFmt w:val="decimal"/>
      <w:lvlRestart w:val="2"/>
      <w:pStyle w:val="37"/>
      <w:isLgl/>
      <w:suff w:val="nothing"/>
      <w:lvlText w:val="表%1.%2-%5  "/>
      <w:lvlJc w:val="left"/>
      <w:pPr>
        <w:ind w:left="0" w:firstLine="0"/>
      </w:pPr>
      <w:rPr>
        <w:rFonts w:hint="eastAsia"/>
      </w:rPr>
    </w:lvl>
    <w:lvl w:ilvl="5" w:tentative="0">
      <w:start w:val="1"/>
      <w:numFmt w:val="decimal"/>
      <w:lvlRestart w:val="2"/>
      <w:pStyle w:val="36"/>
      <w:isLgl/>
      <w:suff w:val="nothing"/>
      <w:lvlText w:val="图%1.%2-%6  "/>
      <w:lvlJc w:val="left"/>
      <w:pPr>
        <w:ind w:left="0" w:firstLine="0"/>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5"/>
  </w:num>
  <w:num w:numId="2">
    <w:abstractNumId w:val="0"/>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hideSpellingErrors/>
  <w:documentProtection w:edit="readOnly"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k3M2FhZDAzMjk0NWMyNTEzNzQ4YjBhNjc1M2QzYjMifQ=="/>
  </w:docVars>
  <w:rsids>
    <w:rsidRoot w:val="00322FBB"/>
    <w:rsid w:val="0000510C"/>
    <w:rsid w:val="0000579F"/>
    <w:rsid w:val="00005A6D"/>
    <w:rsid w:val="00007EF7"/>
    <w:rsid w:val="00010403"/>
    <w:rsid w:val="00014C56"/>
    <w:rsid w:val="00015FB3"/>
    <w:rsid w:val="000175A6"/>
    <w:rsid w:val="0002025C"/>
    <w:rsid w:val="000264B0"/>
    <w:rsid w:val="000270B3"/>
    <w:rsid w:val="00033F1C"/>
    <w:rsid w:val="00034B1D"/>
    <w:rsid w:val="000356CD"/>
    <w:rsid w:val="00040C9A"/>
    <w:rsid w:val="0004224F"/>
    <w:rsid w:val="00042921"/>
    <w:rsid w:val="00042D15"/>
    <w:rsid w:val="0005259B"/>
    <w:rsid w:val="000531A0"/>
    <w:rsid w:val="00053391"/>
    <w:rsid w:val="00054546"/>
    <w:rsid w:val="00055359"/>
    <w:rsid w:val="00055A98"/>
    <w:rsid w:val="0005762C"/>
    <w:rsid w:val="0005768A"/>
    <w:rsid w:val="00064A6F"/>
    <w:rsid w:val="00066BC5"/>
    <w:rsid w:val="000673D6"/>
    <w:rsid w:val="00073369"/>
    <w:rsid w:val="0007612E"/>
    <w:rsid w:val="000770B0"/>
    <w:rsid w:val="00080DEC"/>
    <w:rsid w:val="00090D7E"/>
    <w:rsid w:val="0009352C"/>
    <w:rsid w:val="000972B2"/>
    <w:rsid w:val="000A05EF"/>
    <w:rsid w:val="000A09DA"/>
    <w:rsid w:val="000A0CDA"/>
    <w:rsid w:val="000A119C"/>
    <w:rsid w:val="000A4400"/>
    <w:rsid w:val="000A5BDD"/>
    <w:rsid w:val="000A5CD2"/>
    <w:rsid w:val="000B1867"/>
    <w:rsid w:val="000B18F1"/>
    <w:rsid w:val="000B4CCD"/>
    <w:rsid w:val="000B73F8"/>
    <w:rsid w:val="000C2AFA"/>
    <w:rsid w:val="000C5133"/>
    <w:rsid w:val="000D11F3"/>
    <w:rsid w:val="000E12E1"/>
    <w:rsid w:val="000E3971"/>
    <w:rsid w:val="000F1943"/>
    <w:rsid w:val="000F6F6E"/>
    <w:rsid w:val="000F7FA6"/>
    <w:rsid w:val="00100015"/>
    <w:rsid w:val="001033B4"/>
    <w:rsid w:val="00104497"/>
    <w:rsid w:val="00105D7D"/>
    <w:rsid w:val="001116B3"/>
    <w:rsid w:val="00111DEB"/>
    <w:rsid w:val="00112482"/>
    <w:rsid w:val="00115770"/>
    <w:rsid w:val="00124647"/>
    <w:rsid w:val="00134569"/>
    <w:rsid w:val="001368C0"/>
    <w:rsid w:val="00140F3E"/>
    <w:rsid w:val="00150E21"/>
    <w:rsid w:val="0015103F"/>
    <w:rsid w:val="00152A9F"/>
    <w:rsid w:val="00157E8B"/>
    <w:rsid w:val="00161E22"/>
    <w:rsid w:val="001635C8"/>
    <w:rsid w:val="001646C5"/>
    <w:rsid w:val="0016532B"/>
    <w:rsid w:val="00170E7A"/>
    <w:rsid w:val="001735C1"/>
    <w:rsid w:val="00173EA2"/>
    <w:rsid w:val="001751BC"/>
    <w:rsid w:val="00175BD3"/>
    <w:rsid w:val="00176330"/>
    <w:rsid w:val="00184EBE"/>
    <w:rsid w:val="00186F41"/>
    <w:rsid w:val="00195E4E"/>
    <w:rsid w:val="00196236"/>
    <w:rsid w:val="001A259C"/>
    <w:rsid w:val="001A3878"/>
    <w:rsid w:val="001A684A"/>
    <w:rsid w:val="001B1CFD"/>
    <w:rsid w:val="001B5952"/>
    <w:rsid w:val="001C47AB"/>
    <w:rsid w:val="001C4A57"/>
    <w:rsid w:val="001D07F8"/>
    <w:rsid w:val="001D5C68"/>
    <w:rsid w:val="001E442B"/>
    <w:rsid w:val="001E5D31"/>
    <w:rsid w:val="001E6635"/>
    <w:rsid w:val="001F05DC"/>
    <w:rsid w:val="001F2FAB"/>
    <w:rsid w:val="001F30AE"/>
    <w:rsid w:val="00200199"/>
    <w:rsid w:val="00202227"/>
    <w:rsid w:val="002079B9"/>
    <w:rsid w:val="002131D0"/>
    <w:rsid w:val="0021667E"/>
    <w:rsid w:val="00216D83"/>
    <w:rsid w:val="00220610"/>
    <w:rsid w:val="00225C16"/>
    <w:rsid w:val="00230011"/>
    <w:rsid w:val="00230AA7"/>
    <w:rsid w:val="00232A8C"/>
    <w:rsid w:val="00233393"/>
    <w:rsid w:val="00235EB2"/>
    <w:rsid w:val="00236CF6"/>
    <w:rsid w:val="00240C50"/>
    <w:rsid w:val="002417E3"/>
    <w:rsid w:val="00241F07"/>
    <w:rsid w:val="002421D2"/>
    <w:rsid w:val="002443E1"/>
    <w:rsid w:val="002462C5"/>
    <w:rsid w:val="002521D7"/>
    <w:rsid w:val="002573AB"/>
    <w:rsid w:val="00260A18"/>
    <w:rsid w:val="00262ABD"/>
    <w:rsid w:val="00265359"/>
    <w:rsid w:val="00270B06"/>
    <w:rsid w:val="0027184A"/>
    <w:rsid w:val="00275F9E"/>
    <w:rsid w:val="002770AF"/>
    <w:rsid w:val="00277E3F"/>
    <w:rsid w:val="0028006E"/>
    <w:rsid w:val="00282460"/>
    <w:rsid w:val="00283015"/>
    <w:rsid w:val="00283F7A"/>
    <w:rsid w:val="00285B73"/>
    <w:rsid w:val="0028764D"/>
    <w:rsid w:val="00293E15"/>
    <w:rsid w:val="00294AF6"/>
    <w:rsid w:val="0029672F"/>
    <w:rsid w:val="00297075"/>
    <w:rsid w:val="002A113E"/>
    <w:rsid w:val="002B28CE"/>
    <w:rsid w:val="002B2955"/>
    <w:rsid w:val="002B4B76"/>
    <w:rsid w:val="002B5209"/>
    <w:rsid w:val="002B65D1"/>
    <w:rsid w:val="002B7BE3"/>
    <w:rsid w:val="002C27C8"/>
    <w:rsid w:val="002C430A"/>
    <w:rsid w:val="002C4C13"/>
    <w:rsid w:val="002C66E1"/>
    <w:rsid w:val="002D106E"/>
    <w:rsid w:val="002D27AC"/>
    <w:rsid w:val="002D2ADB"/>
    <w:rsid w:val="002D3BF1"/>
    <w:rsid w:val="002D6017"/>
    <w:rsid w:val="002E0DF8"/>
    <w:rsid w:val="002E1CF2"/>
    <w:rsid w:val="002E2F16"/>
    <w:rsid w:val="002E4677"/>
    <w:rsid w:val="002F0048"/>
    <w:rsid w:val="002F0249"/>
    <w:rsid w:val="002F2EB2"/>
    <w:rsid w:val="002F4F12"/>
    <w:rsid w:val="002F56ED"/>
    <w:rsid w:val="002F5B19"/>
    <w:rsid w:val="002F6865"/>
    <w:rsid w:val="002F6FC2"/>
    <w:rsid w:val="00300328"/>
    <w:rsid w:val="00300A06"/>
    <w:rsid w:val="00300F0B"/>
    <w:rsid w:val="00303F15"/>
    <w:rsid w:val="00304AC6"/>
    <w:rsid w:val="003053BB"/>
    <w:rsid w:val="003057EA"/>
    <w:rsid w:val="00305931"/>
    <w:rsid w:val="00305B4B"/>
    <w:rsid w:val="003063F2"/>
    <w:rsid w:val="00306E1F"/>
    <w:rsid w:val="00313F3D"/>
    <w:rsid w:val="00316BDD"/>
    <w:rsid w:val="003203BE"/>
    <w:rsid w:val="00322A3B"/>
    <w:rsid w:val="00322FBB"/>
    <w:rsid w:val="00323797"/>
    <w:rsid w:val="003244F7"/>
    <w:rsid w:val="00331FE4"/>
    <w:rsid w:val="003320DC"/>
    <w:rsid w:val="0033216C"/>
    <w:rsid w:val="00332B48"/>
    <w:rsid w:val="003334BD"/>
    <w:rsid w:val="00333D97"/>
    <w:rsid w:val="003376BE"/>
    <w:rsid w:val="00344145"/>
    <w:rsid w:val="00344B8C"/>
    <w:rsid w:val="003516B7"/>
    <w:rsid w:val="003561A3"/>
    <w:rsid w:val="003606C2"/>
    <w:rsid w:val="00367D4F"/>
    <w:rsid w:val="003722F1"/>
    <w:rsid w:val="003774A5"/>
    <w:rsid w:val="0038049B"/>
    <w:rsid w:val="00381154"/>
    <w:rsid w:val="00384592"/>
    <w:rsid w:val="00386ABA"/>
    <w:rsid w:val="00386C74"/>
    <w:rsid w:val="003878FC"/>
    <w:rsid w:val="00392403"/>
    <w:rsid w:val="00392623"/>
    <w:rsid w:val="00392A33"/>
    <w:rsid w:val="00393E66"/>
    <w:rsid w:val="0039762E"/>
    <w:rsid w:val="003A4330"/>
    <w:rsid w:val="003B0DA3"/>
    <w:rsid w:val="003B759B"/>
    <w:rsid w:val="003C0E9F"/>
    <w:rsid w:val="003C5D00"/>
    <w:rsid w:val="003C7AE5"/>
    <w:rsid w:val="003D2C95"/>
    <w:rsid w:val="003D371B"/>
    <w:rsid w:val="003D3916"/>
    <w:rsid w:val="003D3B96"/>
    <w:rsid w:val="003D3DAF"/>
    <w:rsid w:val="003D5D5C"/>
    <w:rsid w:val="003D7725"/>
    <w:rsid w:val="003E35C2"/>
    <w:rsid w:val="003E360A"/>
    <w:rsid w:val="003E5272"/>
    <w:rsid w:val="003E7203"/>
    <w:rsid w:val="003E759B"/>
    <w:rsid w:val="003E7FC8"/>
    <w:rsid w:val="003F35DD"/>
    <w:rsid w:val="003F6A90"/>
    <w:rsid w:val="00400342"/>
    <w:rsid w:val="004007D3"/>
    <w:rsid w:val="0040153B"/>
    <w:rsid w:val="004015FE"/>
    <w:rsid w:val="004030FD"/>
    <w:rsid w:val="00405D1A"/>
    <w:rsid w:val="00406A69"/>
    <w:rsid w:val="004076DD"/>
    <w:rsid w:val="00407CF0"/>
    <w:rsid w:val="004131A4"/>
    <w:rsid w:val="00413815"/>
    <w:rsid w:val="00414A89"/>
    <w:rsid w:val="00420723"/>
    <w:rsid w:val="00420F6B"/>
    <w:rsid w:val="0042624F"/>
    <w:rsid w:val="0042658F"/>
    <w:rsid w:val="004312CC"/>
    <w:rsid w:val="00432EA5"/>
    <w:rsid w:val="0043564C"/>
    <w:rsid w:val="00435CB4"/>
    <w:rsid w:val="00436BE8"/>
    <w:rsid w:val="00442633"/>
    <w:rsid w:val="00442936"/>
    <w:rsid w:val="004436B9"/>
    <w:rsid w:val="00447AD5"/>
    <w:rsid w:val="00451FF7"/>
    <w:rsid w:val="00460941"/>
    <w:rsid w:val="00461735"/>
    <w:rsid w:val="00461F89"/>
    <w:rsid w:val="004629B9"/>
    <w:rsid w:val="00464541"/>
    <w:rsid w:val="0046610F"/>
    <w:rsid w:val="00466ECB"/>
    <w:rsid w:val="004701EB"/>
    <w:rsid w:val="00471855"/>
    <w:rsid w:val="00471899"/>
    <w:rsid w:val="00476068"/>
    <w:rsid w:val="00477EB0"/>
    <w:rsid w:val="00480FF5"/>
    <w:rsid w:val="00482064"/>
    <w:rsid w:val="0048562F"/>
    <w:rsid w:val="004909F7"/>
    <w:rsid w:val="00490DAB"/>
    <w:rsid w:val="004923F9"/>
    <w:rsid w:val="004952C9"/>
    <w:rsid w:val="004A1B96"/>
    <w:rsid w:val="004A1FAD"/>
    <w:rsid w:val="004A2C80"/>
    <w:rsid w:val="004A4AC1"/>
    <w:rsid w:val="004A6B4F"/>
    <w:rsid w:val="004B1A0C"/>
    <w:rsid w:val="004B1AC0"/>
    <w:rsid w:val="004B294B"/>
    <w:rsid w:val="004B4C84"/>
    <w:rsid w:val="004B4DC4"/>
    <w:rsid w:val="004B6C08"/>
    <w:rsid w:val="004B7A9E"/>
    <w:rsid w:val="004C1D87"/>
    <w:rsid w:val="004C4818"/>
    <w:rsid w:val="004C5858"/>
    <w:rsid w:val="004C64A7"/>
    <w:rsid w:val="004C6923"/>
    <w:rsid w:val="004C6DEE"/>
    <w:rsid w:val="004D5C3F"/>
    <w:rsid w:val="004E2EC0"/>
    <w:rsid w:val="004E4E3B"/>
    <w:rsid w:val="004E72FE"/>
    <w:rsid w:val="004E7A3E"/>
    <w:rsid w:val="004F4290"/>
    <w:rsid w:val="004F51A5"/>
    <w:rsid w:val="004F74AA"/>
    <w:rsid w:val="005055EE"/>
    <w:rsid w:val="0050584E"/>
    <w:rsid w:val="005061F7"/>
    <w:rsid w:val="00507219"/>
    <w:rsid w:val="005111F2"/>
    <w:rsid w:val="005144DC"/>
    <w:rsid w:val="0051534F"/>
    <w:rsid w:val="005153A7"/>
    <w:rsid w:val="00516DE9"/>
    <w:rsid w:val="005175F5"/>
    <w:rsid w:val="00520E0B"/>
    <w:rsid w:val="00523AB5"/>
    <w:rsid w:val="0052424D"/>
    <w:rsid w:val="00524F9C"/>
    <w:rsid w:val="00527AC1"/>
    <w:rsid w:val="00530BB8"/>
    <w:rsid w:val="00531122"/>
    <w:rsid w:val="00532476"/>
    <w:rsid w:val="00535F48"/>
    <w:rsid w:val="0054179D"/>
    <w:rsid w:val="00541B49"/>
    <w:rsid w:val="0054509D"/>
    <w:rsid w:val="00545741"/>
    <w:rsid w:val="0054756C"/>
    <w:rsid w:val="0055120A"/>
    <w:rsid w:val="005520D2"/>
    <w:rsid w:val="00560617"/>
    <w:rsid w:val="00562CAB"/>
    <w:rsid w:val="00563DE8"/>
    <w:rsid w:val="00564B08"/>
    <w:rsid w:val="0056702E"/>
    <w:rsid w:val="00573FA3"/>
    <w:rsid w:val="0057575D"/>
    <w:rsid w:val="005759BC"/>
    <w:rsid w:val="00577846"/>
    <w:rsid w:val="0058272C"/>
    <w:rsid w:val="00586611"/>
    <w:rsid w:val="005910C9"/>
    <w:rsid w:val="005942FD"/>
    <w:rsid w:val="00594952"/>
    <w:rsid w:val="005A064E"/>
    <w:rsid w:val="005A491E"/>
    <w:rsid w:val="005A78F0"/>
    <w:rsid w:val="005B0E1A"/>
    <w:rsid w:val="005B3EE7"/>
    <w:rsid w:val="005B5BA4"/>
    <w:rsid w:val="005B7F46"/>
    <w:rsid w:val="005C0318"/>
    <w:rsid w:val="005C4F42"/>
    <w:rsid w:val="005C7FC5"/>
    <w:rsid w:val="005D0134"/>
    <w:rsid w:val="005D18C2"/>
    <w:rsid w:val="005D1BA5"/>
    <w:rsid w:val="005D5434"/>
    <w:rsid w:val="005D61FF"/>
    <w:rsid w:val="005E161D"/>
    <w:rsid w:val="005E1EA3"/>
    <w:rsid w:val="005E1FA5"/>
    <w:rsid w:val="005E3E69"/>
    <w:rsid w:val="005E405D"/>
    <w:rsid w:val="005E486C"/>
    <w:rsid w:val="005E609B"/>
    <w:rsid w:val="005F05D3"/>
    <w:rsid w:val="005F6047"/>
    <w:rsid w:val="005F7997"/>
    <w:rsid w:val="00600119"/>
    <w:rsid w:val="006002C6"/>
    <w:rsid w:val="00603892"/>
    <w:rsid w:val="00603BEE"/>
    <w:rsid w:val="006069B7"/>
    <w:rsid w:val="006100DB"/>
    <w:rsid w:val="00611199"/>
    <w:rsid w:val="00616A5C"/>
    <w:rsid w:val="00617225"/>
    <w:rsid w:val="00617434"/>
    <w:rsid w:val="006215A0"/>
    <w:rsid w:val="00623D84"/>
    <w:rsid w:val="00632711"/>
    <w:rsid w:val="006341BF"/>
    <w:rsid w:val="00635456"/>
    <w:rsid w:val="00640371"/>
    <w:rsid w:val="00640EBC"/>
    <w:rsid w:val="006421DE"/>
    <w:rsid w:val="00655CF0"/>
    <w:rsid w:val="006621DC"/>
    <w:rsid w:val="00666D3A"/>
    <w:rsid w:val="006768DC"/>
    <w:rsid w:val="00677080"/>
    <w:rsid w:val="00677D47"/>
    <w:rsid w:val="006847F4"/>
    <w:rsid w:val="006857BF"/>
    <w:rsid w:val="00692713"/>
    <w:rsid w:val="00693861"/>
    <w:rsid w:val="006944CE"/>
    <w:rsid w:val="006952A9"/>
    <w:rsid w:val="006971F4"/>
    <w:rsid w:val="006A4E78"/>
    <w:rsid w:val="006A54C6"/>
    <w:rsid w:val="006A57E5"/>
    <w:rsid w:val="006A615E"/>
    <w:rsid w:val="006A7AD4"/>
    <w:rsid w:val="006B43C2"/>
    <w:rsid w:val="006B44BE"/>
    <w:rsid w:val="006C20D8"/>
    <w:rsid w:val="006C26C6"/>
    <w:rsid w:val="006C302C"/>
    <w:rsid w:val="006C3A01"/>
    <w:rsid w:val="006C4A41"/>
    <w:rsid w:val="006C6A4F"/>
    <w:rsid w:val="006D20DA"/>
    <w:rsid w:val="006D362C"/>
    <w:rsid w:val="006D624A"/>
    <w:rsid w:val="006D6DEA"/>
    <w:rsid w:val="006D7724"/>
    <w:rsid w:val="006E0918"/>
    <w:rsid w:val="006E0ED3"/>
    <w:rsid w:val="006E3FAD"/>
    <w:rsid w:val="006E4B54"/>
    <w:rsid w:val="006E64B7"/>
    <w:rsid w:val="006F3896"/>
    <w:rsid w:val="006F510B"/>
    <w:rsid w:val="007019BD"/>
    <w:rsid w:val="00724457"/>
    <w:rsid w:val="00725BDE"/>
    <w:rsid w:val="00727527"/>
    <w:rsid w:val="0072752C"/>
    <w:rsid w:val="00730F21"/>
    <w:rsid w:val="00731F33"/>
    <w:rsid w:val="00732CA5"/>
    <w:rsid w:val="00733A39"/>
    <w:rsid w:val="00734E39"/>
    <w:rsid w:val="00743197"/>
    <w:rsid w:val="00753047"/>
    <w:rsid w:val="0075375A"/>
    <w:rsid w:val="007557E7"/>
    <w:rsid w:val="00757B79"/>
    <w:rsid w:val="007613EA"/>
    <w:rsid w:val="00762D0D"/>
    <w:rsid w:val="00764BCE"/>
    <w:rsid w:val="00765B3D"/>
    <w:rsid w:val="00765B8E"/>
    <w:rsid w:val="00771CD2"/>
    <w:rsid w:val="00772FBE"/>
    <w:rsid w:val="00774268"/>
    <w:rsid w:val="00774802"/>
    <w:rsid w:val="00776213"/>
    <w:rsid w:val="0078179E"/>
    <w:rsid w:val="00781C6C"/>
    <w:rsid w:val="007875E4"/>
    <w:rsid w:val="00790C95"/>
    <w:rsid w:val="007943E3"/>
    <w:rsid w:val="0079776E"/>
    <w:rsid w:val="00797D78"/>
    <w:rsid w:val="007A2ED0"/>
    <w:rsid w:val="007A31E1"/>
    <w:rsid w:val="007A5D7D"/>
    <w:rsid w:val="007A5F06"/>
    <w:rsid w:val="007A7258"/>
    <w:rsid w:val="007B2A92"/>
    <w:rsid w:val="007B6171"/>
    <w:rsid w:val="007C2DFE"/>
    <w:rsid w:val="007C33AF"/>
    <w:rsid w:val="007C395E"/>
    <w:rsid w:val="007C45CF"/>
    <w:rsid w:val="007C4BBD"/>
    <w:rsid w:val="007C7B9A"/>
    <w:rsid w:val="007D02BF"/>
    <w:rsid w:val="007D4499"/>
    <w:rsid w:val="007E4DAE"/>
    <w:rsid w:val="007F0ECE"/>
    <w:rsid w:val="007F18BA"/>
    <w:rsid w:val="007F3448"/>
    <w:rsid w:val="007F3491"/>
    <w:rsid w:val="007F44EA"/>
    <w:rsid w:val="007F4E4E"/>
    <w:rsid w:val="00800294"/>
    <w:rsid w:val="008008B1"/>
    <w:rsid w:val="00804840"/>
    <w:rsid w:val="0080657C"/>
    <w:rsid w:val="008065CA"/>
    <w:rsid w:val="00816357"/>
    <w:rsid w:val="00824CD9"/>
    <w:rsid w:val="00825B53"/>
    <w:rsid w:val="00830F65"/>
    <w:rsid w:val="00830FA3"/>
    <w:rsid w:val="0083435B"/>
    <w:rsid w:val="00834C01"/>
    <w:rsid w:val="00835347"/>
    <w:rsid w:val="008400D5"/>
    <w:rsid w:val="00841827"/>
    <w:rsid w:val="0084186C"/>
    <w:rsid w:val="00841DEC"/>
    <w:rsid w:val="00844627"/>
    <w:rsid w:val="00845DA5"/>
    <w:rsid w:val="0084604B"/>
    <w:rsid w:val="008472CE"/>
    <w:rsid w:val="008505F8"/>
    <w:rsid w:val="008506D6"/>
    <w:rsid w:val="00854155"/>
    <w:rsid w:val="00862056"/>
    <w:rsid w:val="00862DA9"/>
    <w:rsid w:val="00865A3C"/>
    <w:rsid w:val="00865B0F"/>
    <w:rsid w:val="00867160"/>
    <w:rsid w:val="008717B7"/>
    <w:rsid w:val="008739C2"/>
    <w:rsid w:val="00873F65"/>
    <w:rsid w:val="00875328"/>
    <w:rsid w:val="008808CE"/>
    <w:rsid w:val="0088268C"/>
    <w:rsid w:val="0088496D"/>
    <w:rsid w:val="00894654"/>
    <w:rsid w:val="00895D08"/>
    <w:rsid w:val="00895F53"/>
    <w:rsid w:val="00895F73"/>
    <w:rsid w:val="00896F1F"/>
    <w:rsid w:val="00897ED0"/>
    <w:rsid w:val="008A17C1"/>
    <w:rsid w:val="008A37A8"/>
    <w:rsid w:val="008A53D2"/>
    <w:rsid w:val="008A5914"/>
    <w:rsid w:val="008A5D1C"/>
    <w:rsid w:val="008A6F7D"/>
    <w:rsid w:val="008B492E"/>
    <w:rsid w:val="008C0421"/>
    <w:rsid w:val="008C0AF7"/>
    <w:rsid w:val="008C0B43"/>
    <w:rsid w:val="008C0C66"/>
    <w:rsid w:val="008C44A7"/>
    <w:rsid w:val="008C4FCC"/>
    <w:rsid w:val="008C70BD"/>
    <w:rsid w:val="008D5C53"/>
    <w:rsid w:val="008D75EB"/>
    <w:rsid w:val="008E3541"/>
    <w:rsid w:val="008E6832"/>
    <w:rsid w:val="008F1AB8"/>
    <w:rsid w:val="008F286B"/>
    <w:rsid w:val="008F3EBF"/>
    <w:rsid w:val="008F4ABE"/>
    <w:rsid w:val="008F72C0"/>
    <w:rsid w:val="008F7902"/>
    <w:rsid w:val="00900837"/>
    <w:rsid w:val="00904EEA"/>
    <w:rsid w:val="0090635C"/>
    <w:rsid w:val="00911C96"/>
    <w:rsid w:val="0091514E"/>
    <w:rsid w:val="00917A36"/>
    <w:rsid w:val="00920CF8"/>
    <w:rsid w:val="00922024"/>
    <w:rsid w:val="0092493C"/>
    <w:rsid w:val="00930B0D"/>
    <w:rsid w:val="00931B6B"/>
    <w:rsid w:val="00933203"/>
    <w:rsid w:val="0093365C"/>
    <w:rsid w:val="009419BA"/>
    <w:rsid w:val="00942B66"/>
    <w:rsid w:val="00946B59"/>
    <w:rsid w:val="00951370"/>
    <w:rsid w:val="00955322"/>
    <w:rsid w:val="00957672"/>
    <w:rsid w:val="00957CFF"/>
    <w:rsid w:val="00964988"/>
    <w:rsid w:val="00973579"/>
    <w:rsid w:val="00976AD8"/>
    <w:rsid w:val="00980BF2"/>
    <w:rsid w:val="0098202B"/>
    <w:rsid w:val="00983A32"/>
    <w:rsid w:val="00984288"/>
    <w:rsid w:val="00987AA4"/>
    <w:rsid w:val="00992B20"/>
    <w:rsid w:val="00994B0E"/>
    <w:rsid w:val="00994C68"/>
    <w:rsid w:val="0099598F"/>
    <w:rsid w:val="009A17CA"/>
    <w:rsid w:val="009A45EB"/>
    <w:rsid w:val="009A6E0D"/>
    <w:rsid w:val="009B11C5"/>
    <w:rsid w:val="009B2238"/>
    <w:rsid w:val="009B2B56"/>
    <w:rsid w:val="009B4B85"/>
    <w:rsid w:val="009C1518"/>
    <w:rsid w:val="009C1872"/>
    <w:rsid w:val="009C2A9D"/>
    <w:rsid w:val="009C3195"/>
    <w:rsid w:val="009D24C9"/>
    <w:rsid w:val="009D2AB9"/>
    <w:rsid w:val="009D7AB5"/>
    <w:rsid w:val="009E0E89"/>
    <w:rsid w:val="009E1DF4"/>
    <w:rsid w:val="009E22A4"/>
    <w:rsid w:val="009E595C"/>
    <w:rsid w:val="009E6E56"/>
    <w:rsid w:val="009F003D"/>
    <w:rsid w:val="009F0880"/>
    <w:rsid w:val="009F6726"/>
    <w:rsid w:val="009F6FE9"/>
    <w:rsid w:val="009F763F"/>
    <w:rsid w:val="00A016F5"/>
    <w:rsid w:val="00A01AA8"/>
    <w:rsid w:val="00A0503F"/>
    <w:rsid w:val="00A06B9C"/>
    <w:rsid w:val="00A1048D"/>
    <w:rsid w:val="00A1186C"/>
    <w:rsid w:val="00A15B41"/>
    <w:rsid w:val="00A17393"/>
    <w:rsid w:val="00A200A0"/>
    <w:rsid w:val="00A24711"/>
    <w:rsid w:val="00A25CA9"/>
    <w:rsid w:val="00A27480"/>
    <w:rsid w:val="00A27B15"/>
    <w:rsid w:val="00A30427"/>
    <w:rsid w:val="00A31619"/>
    <w:rsid w:val="00A33005"/>
    <w:rsid w:val="00A33987"/>
    <w:rsid w:val="00A35844"/>
    <w:rsid w:val="00A35874"/>
    <w:rsid w:val="00A361E1"/>
    <w:rsid w:val="00A36B9C"/>
    <w:rsid w:val="00A36E3D"/>
    <w:rsid w:val="00A411FB"/>
    <w:rsid w:val="00A427A1"/>
    <w:rsid w:val="00A453D3"/>
    <w:rsid w:val="00A4630F"/>
    <w:rsid w:val="00A464E7"/>
    <w:rsid w:val="00A4694C"/>
    <w:rsid w:val="00A47C4A"/>
    <w:rsid w:val="00A5390B"/>
    <w:rsid w:val="00A545DB"/>
    <w:rsid w:val="00A57872"/>
    <w:rsid w:val="00A60010"/>
    <w:rsid w:val="00A60DFC"/>
    <w:rsid w:val="00A662BB"/>
    <w:rsid w:val="00A713AB"/>
    <w:rsid w:val="00A75EEB"/>
    <w:rsid w:val="00A77713"/>
    <w:rsid w:val="00A81FD9"/>
    <w:rsid w:val="00A848E1"/>
    <w:rsid w:val="00A869CA"/>
    <w:rsid w:val="00A86B93"/>
    <w:rsid w:val="00A8772D"/>
    <w:rsid w:val="00A87EB3"/>
    <w:rsid w:val="00A94263"/>
    <w:rsid w:val="00A94360"/>
    <w:rsid w:val="00A957F2"/>
    <w:rsid w:val="00A97BDA"/>
    <w:rsid w:val="00AA4296"/>
    <w:rsid w:val="00AA4ACA"/>
    <w:rsid w:val="00AA60AD"/>
    <w:rsid w:val="00AA6CC6"/>
    <w:rsid w:val="00AB207D"/>
    <w:rsid w:val="00AB21A1"/>
    <w:rsid w:val="00AC03B0"/>
    <w:rsid w:val="00AC0455"/>
    <w:rsid w:val="00AC1B22"/>
    <w:rsid w:val="00AC22DB"/>
    <w:rsid w:val="00AD0032"/>
    <w:rsid w:val="00AD092D"/>
    <w:rsid w:val="00AD0B26"/>
    <w:rsid w:val="00AD247E"/>
    <w:rsid w:val="00AD2DDA"/>
    <w:rsid w:val="00AD5E7C"/>
    <w:rsid w:val="00AD67A9"/>
    <w:rsid w:val="00AE56D7"/>
    <w:rsid w:val="00AE7C04"/>
    <w:rsid w:val="00AF694D"/>
    <w:rsid w:val="00AF76C0"/>
    <w:rsid w:val="00B037C5"/>
    <w:rsid w:val="00B07781"/>
    <w:rsid w:val="00B11761"/>
    <w:rsid w:val="00B15BAB"/>
    <w:rsid w:val="00B15D3F"/>
    <w:rsid w:val="00B17FBF"/>
    <w:rsid w:val="00B21D4E"/>
    <w:rsid w:val="00B242F6"/>
    <w:rsid w:val="00B24F23"/>
    <w:rsid w:val="00B32B83"/>
    <w:rsid w:val="00B35470"/>
    <w:rsid w:val="00B36E1E"/>
    <w:rsid w:val="00B42D18"/>
    <w:rsid w:val="00B45EAE"/>
    <w:rsid w:val="00B46366"/>
    <w:rsid w:val="00B5009E"/>
    <w:rsid w:val="00B52FDE"/>
    <w:rsid w:val="00B532E7"/>
    <w:rsid w:val="00B57736"/>
    <w:rsid w:val="00B5789D"/>
    <w:rsid w:val="00B57983"/>
    <w:rsid w:val="00B60765"/>
    <w:rsid w:val="00B60BDD"/>
    <w:rsid w:val="00B6410F"/>
    <w:rsid w:val="00B64E5A"/>
    <w:rsid w:val="00B653A5"/>
    <w:rsid w:val="00B66A6C"/>
    <w:rsid w:val="00B67823"/>
    <w:rsid w:val="00B711F4"/>
    <w:rsid w:val="00B7335C"/>
    <w:rsid w:val="00B76725"/>
    <w:rsid w:val="00B77A39"/>
    <w:rsid w:val="00B812E1"/>
    <w:rsid w:val="00B817AC"/>
    <w:rsid w:val="00B82505"/>
    <w:rsid w:val="00B82AEE"/>
    <w:rsid w:val="00B849EF"/>
    <w:rsid w:val="00B852CA"/>
    <w:rsid w:val="00B86D33"/>
    <w:rsid w:val="00B91235"/>
    <w:rsid w:val="00B927D3"/>
    <w:rsid w:val="00B93D02"/>
    <w:rsid w:val="00B96C55"/>
    <w:rsid w:val="00BA0FB2"/>
    <w:rsid w:val="00BA1324"/>
    <w:rsid w:val="00BA17C0"/>
    <w:rsid w:val="00BA51AE"/>
    <w:rsid w:val="00BA6D0F"/>
    <w:rsid w:val="00BA790B"/>
    <w:rsid w:val="00BB350C"/>
    <w:rsid w:val="00BB6050"/>
    <w:rsid w:val="00BC11D4"/>
    <w:rsid w:val="00BC1770"/>
    <w:rsid w:val="00BC2885"/>
    <w:rsid w:val="00BC44E1"/>
    <w:rsid w:val="00BC5600"/>
    <w:rsid w:val="00BC6032"/>
    <w:rsid w:val="00BC69BB"/>
    <w:rsid w:val="00BC7E8F"/>
    <w:rsid w:val="00BD19A1"/>
    <w:rsid w:val="00BD1D98"/>
    <w:rsid w:val="00BD4008"/>
    <w:rsid w:val="00BD5FA9"/>
    <w:rsid w:val="00BD6B86"/>
    <w:rsid w:val="00BE152B"/>
    <w:rsid w:val="00BE15AF"/>
    <w:rsid w:val="00BE26B7"/>
    <w:rsid w:val="00BE5026"/>
    <w:rsid w:val="00BE50D7"/>
    <w:rsid w:val="00BE5613"/>
    <w:rsid w:val="00BE57BB"/>
    <w:rsid w:val="00BE7864"/>
    <w:rsid w:val="00BF3350"/>
    <w:rsid w:val="00BF489F"/>
    <w:rsid w:val="00C203FD"/>
    <w:rsid w:val="00C20EAD"/>
    <w:rsid w:val="00C23CCC"/>
    <w:rsid w:val="00C24E54"/>
    <w:rsid w:val="00C27EFE"/>
    <w:rsid w:val="00C327E3"/>
    <w:rsid w:val="00C3637C"/>
    <w:rsid w:val="00C44567"/>
    <w:rsid w:val="00C44EC3"/>
    <w:rsid w:val="00C45217"/>
    <w:rsid w:val="00C51D39"/>
    <w:rsid w:val="00C51D8F"/>
    <w:rsid w:val="00C5369C"/>
    <w:rsid w:val="00C53B43"/>
    <w:rsid w:val="00C55522"/>
    <w:rsid w:val="00C5713D"/>
    <w:rsid w:val="00C5720A"/>
    <w:rsid w:val="00C60A14"/>
    <w:rsid w:val="00C60CE9"/>
    <w:rsid w:val="00C65155"/>
    <w:rsid w:val="00C653CF"/>
    <w:rsid w:val="00C65E8C"/>
    <w:rsid w:val="00C66212"/>
    <w:rsid w:val="00C70720"/>
    <w:rsid w:val="00C732FA"/>
    <w:rsid w:val="00C73C98"/>
    <w:rsid w:val="00C77512"/>
    <w:rsid w:val="00C8160C"/>
    <w:rsid w:val="00C8325E"/>
    <w:rsid w:val="00C8326A"/>
    <w:rsid w:val="00C942B8"/>
    <w:rsid w:val="00C95C99"/>
    <w:rsid w:val="00CA1991"/>
    <w:rsid w:val="00CB1309"/>
    <w:rsid w:val="00CB3449"/>
    <w:rsid w:val="00CB502E"/>
    <w:rsid w:val="00CC3775"/>
    <w:rsid w:val="00CC3BE1"/>
    <w:rsid w:val="00CC41AA"/>
    <w:rsid w:val="00CC4FD6"/>
    <w:rsid w:val="00CC6A5F"/>
    <w:rsid w:val="00CC7407"/>
    <w:rsid w:val="00CD1B05"/>
    <w:rsid w:val="00CD432E"/>
    <w:rsid w:val="00CD68CB"/>
    <w:rsid w:val="00CE3F38"/>
    <w:rsid w:val="00CE6012"/>
    <w:rsid w:val="00CE66A3"/>
    <w:rsid w:val="00CF18AA"/>
    <w:rsid w:val="00CF1EA7"/>
    <w:rsid w:val="00CF4CAF"/>
    <w:rsid w:val="00CF5BD6"/>
    <w:rsid w:val="00CF7E92"/>
    <w:rsid w:val="00D01E80"/>
    <w:rsid w:val="00D05262"/>
    <w:rsid w:val="00D0747D"/>
    <w:rsid w:val="00D07803"/>
    <w:rsid w:val="00D07B84"/>
    <w:rsid w:val="00D11321"/>
    <w:rsid w:val="00D1197E"/>
    <w:rsid w:val="00D16DBD"/>
    <w:rsid w:val="00D24A53"/>
    <w:rsid w:val="00D25EE5"/>
    <w:rsid w:val="00D3628A"/>
    <w:rsid w:val="00D36FBC"/>
    <w:rsid w:val="00D409EC"/>
    <w:rsid w:val="00D41CD5"/>
    <w:rsid w:val="00D46D7A"/>
    <w:rsid w:val="00D46E3C"/>
    <w:rsid w:val="00D46F0C"/>
    <w:rsid w:val="00D47C97"/>
    <w:rsid w:val="00D52577"/>
    <w:rsid w:val="00D55441"/>
    <w:rsid w:val="00D55E09"/>
    <w:rsid w:val="00D64463"/>
    <w:rsid w:val="00D66BF9"/>
    <w:rsid w:val="00D66FD0"/>
    <w:rsid w:val="00D67622"/>
    <w:rsid w:val="00D70035"/>
    <w:rsid w:val="00D739AD"/>
    <w:rsid w:val="00D8096F"/>
    <w:rsid w:val="00D87409"/>
    <w:rsid w:val="00D92D20"/>
    <w:rsid w:val="00DA078E"/>
    <w:rsid w:val="00DA236A"/>
    <w:rsid w:val="00DA3797"/>
    <w:rsid w:val="00DA52D6"/>
    <w:rsid w:val="00DA62E7"/>
    <w:rsid w:val="00DA64EC"/>
    <w:rsid w:val="00DB0E05"/>
    <w:rsid w:val="00DB113E"/>
    <w:rsid w:val="00DB1483"/>
    <w:rsid w:val="00DD16DA"/>
    <w:rsid w:val="00DD5BDF"/>
    <w:rsid w:val="00DD655F"/>
    <w:rsid w:val="00DD74B7"/>
    <w:rsid w:val="00DE2B27"/>
    <w:rsid w:val="00DE3DB8"/>
    <w:rsid w:val="00DE3DE4"/>
    <w:rsid w:val="00DE66E1"/>
    <w:rsid w:val="00DF0D79"/>
    <w:rsid w:val="00DF12A5"/>
    <w:rsid w:val="00DF2112"/>
    <w:rsid w:val="00DF44B9"/>
    <w:rsid w:val="00E01C97"/>
    <w:rsid w:val="00E04E61"/>
    <w:rsid w:val="00E061F7"/>
    <w:rsid w:val="00E21822"/>
    <w:rsid w:val="00E24D04"/>
    <w:rsid w:val="00E24D49"/>
    <w:rsid w:val="00E27CE0"/>
    <w:rsid w:val="00E348DD"/>
    <w:rsid w:val="00E35BE3"/>
    <w:rsid w:val="00E40DCE"/>
    <w:rsid w:val="00E42B38"/>
    <w:rsid w:val="00E42FF1"/>
    <w:rsid w:val="00E45FD3"/>
    <w:rsid w:val="00E47337"/>
    <w:rsid w:val="00E53380"/>
    <w:rsid w:val="00E674BA"/>
    <w:rsid w:val="00E67685"/>
    <w:rsid w:val="00E700A1"/>
    <w:rsid w:val="00E70280"/>
    <w:rsid w:val="00E709CC"/>
    <w:rsid w:val="00E713AC"/>
    <w:rsid w:val="00E719EA"/>
    <w:rsid w:val="00E732F9"/>
    <w:rsid w:val="00E7405B"/>
    <w:rsid w:val="00E76715"/>
    <w:rsid w:val="00E7692F"/>
    <w:rsid w:val="00E81025"/>
    <w:rsid w:val="00E810D1"/>
    <w:rsid w:val="00E9180F"/>
    <w:rsid w:val="00E979E6"/>
    <w:rsid w:val="00EA1E40"/>
    <w:rsid w:val="00EA2E14"/>
    <w:rsid w:val="00EA61F4"/>
    <w:rsid w:val="00EA6FCC"/>
    <w:rsid w:val="00EB5BDA"/>
    <w:rsid w:val="00EB7BB2"/>
    <w:rsid w:val="00EC0DF5"/>
    <w:rsid w:val="00EC1031"/>
    <w:rsid w:val="00EC156D"/>
    <w:rsid w:val="00EC2B17"/>
    <w:rsid w:val="00EC2C2A"/>
    <w:rsid w:val="00EC3233"/>
    <w:rsid w:val="00EC6418"/>
    <w:rsid w:val="00EC6B31"/>
    <w:rsid w:val="00ED0637"/>
    <w:rsid w:val="00ED5B2A"/>
    <w:rsid w:val="00ED7C6F"/>
    <w:rsid w:val="00EE21BC"/>
    <w:rsid w:val="00EE2291"/>
    <w:rsid w:val="00EE2E67"/>
    <w:rsid w:val="00EE4FB8"/>
    <w:rsid w:val="00EE5843"/>
    <w:rsid w:val="00EE7490"/>
    <w:rsid w:val="00EE7947"/>
    <w:rsid w:val="00EF2144"/>
    <w:rsid w:val="00EF4AD4"/>
    <w:rsid w:val="00EF4EEB"/>
    <w:rsid w:val="00EF57F4"/>
    <w:rsid w:val="00EF5C35"/>
    <w:rsid w:val="00F023DB"/>
    <w:rsid w:val="00F02404"/>
    <w:rsid w:val="00F02EAC"/>
    <w:rsid w:val="00F02F97"/>
    <w:rsid w:val="00F035A1"/>
    <w:rsid w:val="00F05BEC"/>
    <w:rsid w:val="00F063C4"/>
    <w:rsid w:val="00F115E5"/>
    <w:rsid w:val="00F1269D"/>
    <w:rsid w:val="00F15D0D"/>
    <w:rsid w:val="00F20E20"/>
    <w:rsid w:val="00F25322"/>
    <w:rsid w:val="00F27128"/>
    <w:rsid w:val="00F27739"/>
    <w:rsid w:val="00F27BBE"/>
    <w:rsid w:val="00F3150C"/>
    <w:rsid w:val="00F350C1"/>
    <w:rsid w:val="00F356C6"/>
    <w:rsid w:val="00F373DC"/>
    <w:rsid w:val="00F417F7"/>
    <w:rsid w:val="00F418D2"/>
    <w:rsid w:val="00F42B66"/>
    <w:rsid w:val="00F44EF4"/>
    <w:rsid w:val="00F5069B"/>
    <w:rsid w:val="00F554EE"/>
    <w:rsid w:val="00F55EE4"/>
    <w:rsid w:val="00F57BB9"/>
    <w:rsid w:val="00F608E9"/>
    <w:rsid w:val="00F622E5"/>
    <w:rsid w:val="00F62A6D"/>
    <w:rsid w:val="00F65F12"/>
    <w:rsid w:val="00F700DC"/>
    <w:rsid w:val="00F72979"/>
    <w:rsid w:val="00F7354C"/>
    <w:rsid w:val="00F736E5"/>
    <w:rsid w:val="00F74751"/>
    <w:rsid w:val="00F82595"/>
    <w:rsid w:val="00F834EA"/>
    <w:rsid w:val="00F83A5E"/>
    <w:rsid w:val="00F927C2"/>
    <w:rsid w:val="00F92DE4"/>
    <w:rsid w:val="00FA348C"/>
    <w:rsid w:val="00FA646D"/>
    <w:rsid w:val="00FB1E13"/>
    <w:rsid w:val="00FB1F0A"/>
    <w:rsid w:val="00FC0D49"/>
    <w:rsid w:val="00FC0F27"/>
    <w:rsid w:val="00FC285E"/>
    <w:rsid w:val="00FC4562"/>
    <w:rsid w:val="00FC4EAF"/>
    <w:rsid w:val="00FE2F7B"/>
    <w:rsid w:val="00FE6939"/>
    <w:rsid w:val="00FF3601"/>
    <w:rsid w:val="00FF381C"/>
    <w:rsid w:val="00FF46E5"/>
    <w:rsid w:val="00FF4AE3"/>
    <w:rsid w:val="00FF6383"/>
    <w:rsid w:val="015101E3"/>
    <w:rsid w:val="01652257"/>
    <w:rsid w:val="01712945"/>
    <w:rsid w:val="03722B16"/>
    <w:rsid w:val="037E0474"/>
    <w:rsid w:val="043C2389"/>
    <w:rsid w:val="0450113F"/>
    <w:rsid w:val="04657F2A"/>
    <w:rsid w:val="04BB7F4A"/>
    <w:rsid w:val="04C31FFF"/>
    <w:rsid w:val="0503174A"/>
    <w:rsid w:val="05610837"/>
    <w:rsid w:val="061C09D9"/>
    <w:rsid w:val="066E4B7F"/>
    <w:rsid w:val="072C5F5D"/>
    <w:rsid w:val="08230A75"/>
    <w:rsid w:val="09121C52"/>
    <w:rsid w:val="09AE0FFD"/>
    <w:rsid w:val="0B944927"/>
    <w:rsid w:val="0BE54C28"/>
    <w:rsid w:val="0C87700F"/>
    <w:rsid w:val="0CC44F98"/>
    <w:rsid w:val="0D1E3B0E"/>
    <w:rsid w:val="0FF705D0"/>
    <w:rsid w:val="10A80771"/>
    <w:rsid w:val="10E44E52"/>
    <w:rsid w:val="11163ADF"/>
    <w:rsid w:val="12A92DFD"/>
    <w:rsid w:val="12B20DE0"/>
    <w:rsid w:val="12E25E57"/>
    <w:rsid w:val="13490FDF"/>
    <w:rsid w:val="136D375F"/>
    <w:rsid w:val="13F05A62"/>
    <w:rsid w:val="14CF329C"/>
    <w:rsid w:val="15023F5B"/>
    <w:rsid w:val="155C3798"/>
    <w:rsid w:val="15971D16"/>
    <w:rsid w:val="166A446F"/>
    <w:rsid w:val="16AB496B"/>
    <w:rsid w:val="1996213F"/>
    <w:rsid w:val="1B726EB7"/>
    <w:rsid w:val="1B7D3C9C"/>
    <w:rsid w:val="1BC547D5"/>
    <w:rsid w:val="1BF85376"/>
    <w:rsid w:val="1D72568A"/>
    <w:rsid w:val="1DA9111B"/>
    <w:rsid w:val="1ECB30FB"/>
    <w:rsid w:val="1F285B02"/>
    <w:rsid w:val="203D5EB3"/>
    <w:rsid w:val="21805734"/>
    <w:rsid w:val="21861AA4"/>
    <w:rsid w:val="21BC6F83"/>
    <w:rsid w:val="22487203"/>
    <w:rsid w:val="227F44DD"/>
    <w:rsid w:val="231019BB"/>
    <w:rsid w:val="23690BFC"/>
    <w:rsid w:val="23900AB3"/>
    <w:rsid w:val="23933F1C"/>
    <w:rsid w:val="251003F6"/>
    <w:rsid w:val="25595B88"/>
    <w:rsid w:val="26210AFD"/>
    <w:rsid w:val="265C0938"/>
    <w:rsid w:val="26E51F33"/>
    <w:rsid w:val="27A239E8"/>
    <w:rsid w:val="280A644D"/>
    <w:rsid w:val="287D46D0"/>
    <w:rsid w:val="299B6BAD"/>
    <w:rsid w:val="2A745339"/>
    <w:rsid w:val="2ABC78F1"/>
    <w:rsid w:val="2ABF7B86"/>
    <w:rsid w:val="2BAC74BD"/>
    <w:rsid w:val="2C482972"/>
    <w:rsid w:val="2C87796B"/>
    <w:rsid w:val="2C9D5C9E"/>
    <w:rsid w:val="2D311EE9"/>
    <w:rsid w:val="2E327F86"/>
    <w:rsid w:val="2F6F36B9"/>
    <w:rsid w:val="2F8C55F6"/>
    <w:rsid w:val="30406655"/>
    <w:rsid w:val="30B362CA"/>
    <w:rsid w:val="30FB3EF8"/>
    <w:rsid w:val="3106032D"/>
    <w:rsid w:val="31587230"/>
    <w:rsid w:val="317474AF"/>
    <w:rsid w:val="329E2DEA"/>
    <w:rsid w:val="32BB146A"/>
    <w:rsid w:val="332F4754"/>
    <w:rsid w:val="338A62EE"/>
    <w:rsid w:val="340152CB"/>
    <w:rsid w:val="344167C7"/>
    <w:rsid w:val="34F10FB8"/>
    <w:rsid w:val="354B51DD"/>
    <w:rsid w:val="38CA2159"/>
    <w:rsid w:val="39607D09"/>
    <w:rsid w:val="3A0C0228"/>
    <w:rsid w:val="3B0C4E02"/>
    <w:rsid w:val="3C341D44"/>
    <w:rsid w:val="3C343173"/>
    <w:rsid w:val="3CE60EAE"/>
    <w:rsid w:val="3D9F7F70"/>
    <w:rsid w:val="3DD64890"/>
    <w:rsid w:val="3DF27501"/>
    <w:rsid w:val="3FE51912"/>
    <w:rsid w:val="3FEA7202"/>
    <w:rsid w:val="42D950B7"/>
    <w:rsid w:val="430652AE"/>
    <w:rsid w:val="43B909D3"/>
    <w:rsid w:val="44195E20"/>
    <w:rsid w:val="44CF2979"/>
    <w:rsid w:val="44ED1515"/>
    <w:rsid w:val="45D72D53"/>
    <w:rsid w:val="46982B4D"/>
    <w:rsid w:val="47517D3A"/>
    <w:rsid w:val="47CE2EEB"/>
    <w:rsid w:val="480B6625"/>
    <w:rsid w:val="481643CB"/>
    <w:rsid w:val="48604AF5"/>
    <w:rsid w:val="48991F26"/>
    <w:rsid w:val="49DF0637"/>
    <w:rsid w:val="4BC86258"/>
    <w:rsid w:val="4C4E54BB"/>
    <w:rsid w:val="4DF2028E"/>
    <w:rsid w:val="4E9476C0"/>
    <w:rsid w:val="4F02266B"/>
    <w:rsid w:val="4F477F24"/>
    <w:rsid w:val="4F8568D8"/>
    <w:rsid w:val="50E55755"/>
    <w:rsid w:val="51CD65CB"/>
    <w:rsid w:val="51D7550F"/>
    <w:rsid w:val="51F86019"/>
    <w:rsid w:val="54485B16"/>
    <w:rsid w:val="558B5F7A"/>
    <w:rsid w:val="55B15049"/>
    <w:rsid w:val="55CC6905"/>
    <w:rsid w:val="55D86118"/>
    <w:rsid w:val="55E44C41"/>
    <w:rsid w:val="56217C4D"/>
    <w:rsid w:val="567C09D8"/>
    <w:rsid w:val="56F0268E"/>
    <w:rsid w:val="57014E5D"/>
    <w:rsid w:val="572E54EC"/>
    <w:rsid w:val="58226897"/>
    <w:rsid w:val="5825404F"/>
    <w:rsid w:val="584A4851"/>
    <w:rsid w:val="58C07F3C"/>
    <w:rsid w:val="59325D5D"/>
    <w:rsid w:val="593B70FA"/>
    <w:rsid w:val="5A6D5BE1"/>
    <w:rsid w:val="5A8475A0"/>
    <w:rsid w:val="5A911CB4"/>
    <w:rsid w:val="5AF90080"/>
    <w:rsid w:val="5AFD6868"/>
    <w:rsid w:val="5B3C3290"/>
    <w:rsid w:val="5DE52DE2"/>
    <w:rsid w:val="5E6A32E8"/>
    <w:rsid w:val="5FA15E8D"/>
    <w:rsid w:val="5FDF0776"/>
    <w:rsid w:val="60903AE3"/>
    <w:rsid w:val="60CA0D04"/>
    <w:rsid w:val="622E0BBA"/>
    <w:rsid w:val="62E7710B"/>
    <w:rsid w:val="62F61F9F"/>
    <w:rsid w:val="63B1787B"/>
    <w:rsid w:val="641E2AF4"/>
    <w:rsid w:val="65591840"/>
    <w:rsid w:val="657F6869"/>
    <w:rsid w:val="66180CA9"/>
    <w:rsid w:val="666E1009"/>
    <w:rsid w:val="670A169B"/>
    <w:rsid w:val="67941B73"/>
    <w:rsid w:val="6AF45BBE"/>
    <w:rsid w:val="6B10562A"/>
    <w:rsid w:val="6BCB6DE4"/>
    <w:rsid w:val="6CE87A87"/>
    <w:rsid w:val="6D183F83"/>
    <w:rsid w:val="6D3B3907"/>
    <w:rsid w:val="6E1F3769"/>
    <w:rsid w:val="6E4D777E"/>
    <w:rsid w:val="6E9D2DE5"/>
    <w:rsid w:val="6EF461DD"/>
    <w:rsid w:val="706310C2"/>
    <w:rsid w:val="708F3705"/>
    <w:rsid w:val="714C2B6F"/>
    <w:rsid w:val="72650780"/>
    <w:rsid w:val="727750AE"/>
    <w:rsid w:val="7357515C"/>
    <w:rsid w:val="735F0E30"/>
    <w:rsid w:val="73841655"/>
    <w:rsid w:val="73B0192A"/>
    <w:rsid w:val="73C00C61"/>
    <w:rsid w:val="74812E10"/>
    <w:rsid w:val="75784CD3"/>
    <w:rsid w:val="75C922E3"/>
    <w:rsid w:val="76471AD3"/>
    <w:rsid w:val="76D07D60"/>
    <w:rsid w:val="7760404B"/>
    <w:rsid w:val="77CC7E5F"/>
    <w:rsid w:val="78A44080"/>
    <w:rsid w:val="79911824"/>
    <w:rsid w:val="79926D0E"/>
    <w:rsid w:val="79FB12E1"/>
    <w:rsid w:val="7A5E4F31"/>
    <w:rsid w:val="7BA4716E"/>
    <w:rsid w:val="7C3B65A9"/>
    <w:rsid w:val="7D3552A1"/>
    <w:rsid w:val="7DF56D6E"/>
    <w:rsid w:val="7E076902"/>
    <w:rsid w:val="7E9F14AB"/>
    <w:rsid w:val="7FB76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9" w:semiHidden="0" w:name="heading 2"/>
    <w:lsdException w:qFormat="1" w:uiPriority="9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qFormat="1" w:unhideWhenUsed="0" w:uiPriority="0" w:semiHidden="0"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qFormat="1" w:unhideWhenUsed="0" w:uiPriority="0" w:semiHidden="0" w:name="Body Text First Indent"/>
    <w:lsdException w:qFormat="1"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nhideWhenUsed="0" w:uiPriority="99" w:semiHidden="0" w:name="Block Text"/>
    <w:lsdException w:qFormat="1" w:uiPriority="99" w:semiHidden="0" w:name="Hyperlink"/>
    <w:lsdException w:uiPriority="99" w:name="FollowedHyperlink"/>
    <w:lsdException w:qFormat="1" w:unhideWhenUsed="0" w:uiPriority="99" w:semiHidden="0" w:name="Strong"/>
    <w:lsdException w:qFormat="1" w:unhideWhenUsed="0" w:uiPriority="99"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ind w:firstLine="200" w:firstLineChars="200"/>
      <w:jc w:val="both"/>
    </w:pPr>
    <w:rPr>
      <w:rFonts w:ascii="Times New Roman" w:hAnsi="Times New Roman" w:eastAsia="宋体" w:cstheme="minorBidi"/>
      <w:kern w:val="2"/>
      <w:sz w:val="24"/>
      <w:szCs w:val="21"/>
      <w:lang w:val="en-US" w:eastAsia="zh-CN" w:bidi="ar-SA"/>
    </w:rPr>
  </w:style>
  <w:style w:type="paragraph" w:styleId="3">
    <w:name w:val="heading 1"/>
    <w:basedOn w:val="1"/>
    <w:next w:val="1"/>
    <w:link w:val="32"/>
    <w:qFormat/>
    <w:uiPriority w:val="99"/>
    <w:pPr>
      <w:keepNext/>
      <w:keepLines/>
      <w:numPr>
        <w:ilvl w:val="0"/>
        <w:numId w:val="1"/>
      </w:numPr>
      <w:spacing w:before="120" w:after="120"/>
      <w:ind w:firstLineChars="0"/>
      <w:jc w:val="center"/>
      <w:outlineLvl w:val="0"/>
    </w:pPr>
    <w:rPr>
      <w:b/>
      <w:bCs/>
      <w:kern w:val="44"/>
      <w:sz w:val="30"/>
      <w:szCs w:val="44"/>
    </w:rPr>
  </w:style>
  <w:style w:type="paragraph" w:styleId="4">
    <w:name w:val="heading 2"/>
    <w:basedOn w:val="1"/>
    <w:next w:val="1"/>
    <w:link w:val="33"/>
    <w:unhideWhenUsed/>
    <w:qFormat/>
    <w:uiPriority w:val="99"/>
    <w:pPr>
      <w:keepNext/>
      <w:keepLines/>
      <w:numPr>
        <w:ilvl w:val="1"/>
        <w:numId w:val="1"/>
      </w:numPr>
      <w:spacing w:after="120"/>
      <w:ind w:left="568" w:hanging="568" w:firstLineChars="0"/>
      <w:jc w:val="left"/>
      <w:outlineLvl w:val="1"/>
    </w:pPr>
    <w:rPr>
      <w:rFonts w:cstheme="majorBidi"/>
      <w:b/>
      <w:bCs/>
      <w:sz w:val="28"/>
      <w:szCs w:val="32"/>
    </w:rPr>
  </w:style>
  <w:style w:type="paragraph" w:styleId="5">
    <w:name w:val="heading 3"/>
    <w:basedOn w:val="1"/>
    <w:next w:val="1"/>
    <w:link w:val="34"/>
    <w:unhideWhenUsed/>
    <w:qFormat/>
    <w:uiPriority w:val="99"/>
    <w:pPr>
      <w:keepNext/>
      <w:keepLines/>
      <w:numPr>
        <w:ilvl w:val="2"/>
        <w:numId w:val="1"/>
      </w:numPr>
      <w:ind w:firstLineChars="0"/>
      <w:jc w:val="left"/>
      <w:outlineLvl w:val="2"/>
    </w:pPr>
    <w:rPr>
      <w:b/>
      <w:bCs/>
      <w:szCs w:val="32"/>
    </w:rPr>
  </w:style>
  <w:style w:type="paragraph" w:styleId="6">
    <w:name w:val="heading 4"/>
    <w:basedOn w:val="1"/>
    <w:next w:val="1"/>
    <w:link w:val="35"/>
    <w:unhideWhenUsed/>
    <w:qFormat/>
    <w:uiPriority w:val="9"/>
    <w:pPr>
      <w:keepNext/>
      <w:keepLines/>
      <w:numPr>
        <w:ilvl w:val="3"/>
        <w:numId w:val="1"/>
      </w:numPr>
      <w:ind w:firstLineChars="0"/>
      <w:jc w:val="left"/>
      <w:outlineLvl w:val="3"/>
    </w:pPr>
    <w:rPr>
      <w:rFonts w:cstheme="majorBidi"/>
      <w:bCs/>
      <w:szCs w:val="28"/>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2">
    <w:name w:val="Body Text"/>
    <w:basedOn w:val="1"/>
    <w:next w:val="1"/>
    <w:qFormat/>
    <w:uiPriority w:val="0"/>
    <w:pPr>
      <w:spacing w:after="120"/>
    </w:pPr>
  </w:style>
  <w:style w:type="paragraph" w:styleId="7">
    <w:name w:val="toc 7"/>
    <w:basedOn w:val="1"/>
    <w:next w:val="1"/>
    <w:unhideWhenUsed/>
    <w:qFormat/>
    <w:uiPriority w:val="39"/>
    <w:pPr>
      <w:spacing w:line="240" w:lineRule="auto"/>
      <w:ind w:left="2520" w:leftChars="1200" w:firstLine="0" w:firstLineChars="0"/>
    </w:pPr>
    <w:rPr>
      <w:rFonts w:asciiTheme="minorHAnsi" w:hAnsiTheme="minorHAnsi" w:eastAsiaTheme="minorEastAsia"/>
      <w:sz w:val="21"/>
      <w:szCs w:val="22"/>
    </w:rPr>
  </w:style>
  <w:style w:type="paragraph" w:styleId="8">
    <w:name w:val="List Bullet 4"/>
    <w:basedOn w:val="1"/>
    <w:qFormat/>
    <w:uiPriority w:val="0"/>
    <w:pPr>
      <w:numPr>
        <w:ilvl w:val="0"/>
        <w:numId w:val="2"/>
      </w:numPr>
      <w:spacing w:after="80" w:line="240" w:lineRule="auto"/>
    </w:pPr>
    <w:rPr>
      <w:rFonts w:ascii="宋体" w:cs="Times New Roman"/>
      <w:sz w:val="21"/>
      <w:szCs w:val="24"/>
    </w:rPr>
  </w:style>
  <w:style w:type="paragraph" w:styleId="9">
    <w:name w:val="Body Text Indent"/>
    <w:basedOn w:val="1"/>
    <w:link w:val="51"/>
    <w:semiHidden/>
    <w:unhideWhenUsed/>
    <w:qFormat/>
    <w:uiPriority w:val="99"/>
    <w:pPr>
      <w:spacing w:after="120"/>
      <w:ind w:left="420" w:leftChars="200"/>
    </w:pPr>
  </w:style>
  <w:style w:type="paragraph" w:styleId="10">
    <w:name w:val="Block Text"/>
    <w:basedOn w:val="1"/>
    <w:link w:val="65"/>
    <w:qFormat/>
    <w:uiPriority w:val="99"/>
    <w:pPr>
      <w:pBdr>
        <w:top w:val="single" w:color="auto" w:sz="6" w:space="3"/>
        <w:left w:val="single" w:color="auto" w:sz="6" w:space="3"/>
        <w:bottom w:val="single" w:color="auto" w:sz="6" w:space="3"/>
        <w:right w:val="single" w:color="auto" w:sz="6" w:space="3"/>
      </w:pBdr>
      <w:autoSpaceDE w:val="0"/>
      <w:autoSpaceDN w:val="0"/>
      <w:adjustRightInd w:val="0"/>
      <w:spacing w:before="60" w:after="60" w:line="240" w:lineRule="auto"/>
      <w:ind w:left="360" w:right="360" w:firstLine="0" w:firstLineChars="0"/>
      <w:jc w:val="left"/>
    </w:pPr>
    <w:rPr>
      <w:rFonts w:cs="Times New Roman" w:eastAsiaTheme="minorEastAsia"/>
      <w:i/>
      <w:iCs/>
      <w:kern w:val="0"/>
      <w:szCs w:val="24"/>
    </w:rPr>
  </w:style>
  <w:style w:type="paragraph" w:styleId="11">
    <w:name w:val="toc 5"/>
    <w:basedOn w:val="1"/>
    <w:next w:val="1"/>
    <w:unhideWhenUsed/>
    <w:qFormat/>
    <w:uiPriority w:val="39"/>
    <w:pPr>
      <w:spacing w:line="240" w:lineRule="auto"/>
      <w:ind w:left="1680" w:leftChars="800" w:firstLine="0" w:firstLineChars="0"/>
    </w:pPr>
    <w:rPr>
      <w:rFonts w:asciiTheme="minorHAnsi" w:hAnsiTheme="minorHAnsi" w:eastAsiaTheme="minorEastAsia"/>
      <w:sz w:val="21"/>
      <w:szCs w:val="22"/>
    </w:rPr>
  </w:style>
  <w:style w:type="paragraph" w:styleId="12">
    <w:name w:val="toc 3"/>
    <w:basedOn w:val="1"/>
    <w:next w:val="1"/>
    <w:unhideWhenUsed/>
    <w:qFormat/>
    <w:uiPriority w:val="39"/>
    <w:pPr>
      <w:spacing w:line="240" w:lineRule="auto"/>
      <w:ind w:left="200" w:leftChars="200" w:firstLine="0" w:firstLineChars="0"/>
      <w:jc w:val="distribute"/>
    </w:pPr>
    <w:rPr>
      <w:sz w:val="20"/>
    </w:rPr>
  </w:style>
  <w:style w:type="paragraph" w:styleId="13">
    <w:name w:val="Plain Text"/>
    <w:basedOn w:val="1"/>
    <w:qFormat/>
    <w:uiPriority w:val="0"/>
    <w:rPr>
      <w:rFonts w:ascii="宋体" w:hAnsi="Courier New"/>
    </w:rPr>
  </w:style>
  <w:style w:type="paragraph" w:styleId="14">
    <w:name w:val="toc 8"/>
    <w:basedOn w:val="1"/>
    <w:next w:val="1"/>
    <w:unhideWhenUsed/>
    <w:qFormat/>
    <w:uiPriority w:val="39"/>
    <w:pPr>
      <w:spacing w:line="240" w:lineRule="auto"/>
      <w:ind w:left="2940" w:leftChars="1400" w:firstLine="0" w:firstLineChars="0"/>
    </w:pPr>
    <w:rPr>
      <w:rFonts w:asciiTheme="minorHAnsi" w:hAnsiTheme="minorHAnsi" w:eastAsiaTheme="minorEastAsia"/>
      <w:sz w:val="21"/>
      <w:szCs w:val="22"/>
    </w:rPr>
  </w:style>
  <w:style w:type="paragraph" w:styleId="15">
    <w:name w:val="Balloon Text"/>
    <w:basedOn w:val="1"/>
    <w:link w:val="66"/>
    <w:semiHidden/>
    <w:unhideWhenUsed/>
    <w:qFormat/>
    <w:uiPriority w:val="99"/>
    <w:pPr>
      <w:spacing w:line="240" w:lineRule="auto"/>
    </w:pPr>
    <w:rPr>
      <w:sz w:val="18"/>
      <w:szCs w:val="18"/>
    </w:rPr>
  </w:style>
  <w:style w:type="paragraph" w:styleId="16">
    <w:name w:val="footer"/>
    <w:basedOn w:val="1"/>
    <w:link w:val="42"/>
    <w:unhideWhenUsed/>
    <w:qFormat/>
    <w:uiPriority w:val="99"/>
    <w:pPr>
      <w:tabs>
        <w:tab w:val="center" w:pos="4153"/>
        <w:tab w:val="right" w:pos="8306"/>
      </w:tabs>
      <w:snapToGrid w:val="0"/>
      <w:spacing w:line="240" w:lineRule="auto"/>
      <w:jc w:val="left"/>
    </w:pPr>
    <w:rPr>
      <w:sz w:val="18"/>
      <w:szCs w:val="18"/>
    </w:rPr>
  </w:style>
  <w:style w:type="paragraph" w:styleId="17">
    <w:name w:val="header"/>
    <w:basedOn w:val="1"/>
    <w:link w:val="4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8">
    <w:name w:val="toc 1"/>
    <w:basedOn w:val="1"/>
    <w:next w:val="1"/>
    <w:unhideWhenUsed/>
    <w:qFormat/>
    <w:uiPriority w:val="39"/>
    <w:pPr>
      <w:tabs>
        <w:tab w:val="right" w:leader="dot" w:pos="8494"/>
      </w:tabs>
      <w:spacing w:line="240" w:lineRule="auto"/>
      <w:ind w:firstLine="0" w:firstLineChars="0"/>
      <w:jc w:val="distribute"/>
    </w:pPr>
    <w:rPr>
      <w:b/>
      <w:sz w:val="20"/>
    </w:rPr>
  </w:style>
  <w:style w:type="paragraph" w:styleId="19">
    <w:name w:val="toc 4"/>
    <w:basedOn w:val="1"/>
    <w:next w:val="1"/>
    <w:unhideWhenUsed/>
    <w:qFormat/>
    <w:uiPriority w:val="39"/>
    <w:pPr>
      <w:ind w:left="300" w:leftChars="300" w:firstLine="0" w:firstLineChars="0"/>
      <w:jc w:val="distribute"/>
    </w:pPr>
  </w:style>
  <w:style w:type="paragraph" w:styleId="20">
    <w:name w:val="toc 6"/>
    <w:basedOn w:val="1"/>
    <w:next w:val="1"/>
    <w:unhideWhenUsed/>
    <w:qFormat/>
    <w:uiPriority w:val="39"/>
    <w:pPr>
      <w:spacing w:line="240" w:lineRule="auto"/>
      <w:ind w:left="2100" w:leftChars="1000" w:firstLine="0" w:firstLineChars="0"/>
    </w:pPr>
    <w:rPr>
      <w:rFonts w:asciiTheme="minorHAnsi" w:hAnsiTheme="minorHAnsi" w:eastAsiaTheme="minorEastAsia"/>
      <w:sz w:val="21"/>
      <w:szCs w:val="22"/>
    </w:rPr>
  </w:style>
  <w:style w:type="paragraph" w:styleId="21">
    <w:name w:val="toc 2"/>
    <w:basedOn w:val="1"/>
    <w:next w:val="1"/>
    <w:unhideWhenUsed/>
    <w:qFormat/>
    <w:uiPriority w:val="39"/>
    <w:pPr>
      <w:spacing w:line="240" w:lineRule="auto"/>
      <w:ind w:left="100" w:leftChars="100" w:firstLine="0" w:firstLineChars="0"/>
      <w:jc w:val="distribute"/>
    </w:pPr>
    <w:rPr>
      <w:sz w:val="20"/>
    </w:rPr>
  </w:style>
  <w:style w:type="paragraph" w:styleId="22">
    <w:name w:val="toc 9"/>
    <w:basedOn w:val="1"/>
    <w:next w:val="1"/>
    <w:unhideWhenUsed/>
    <w:qFormat/>
    <w:uiPriority w:val="39"/>
    <w:pPr>
      <w:spacing w:line="240" w:lineRule="auto"/>
      <w:ind w:left="3360" w:leftChars="1600" w:firstLine="0" w:firstLineChars="0"/>
    </w:pPr>
    <w:rPr>
      <w:rFonts w:asciiTheme="minorHAnsi" w:hAnsiTheme="minorHAnsi" w:eastAsiaTheme="minorEastAsia"/>
      <w:sz w:val="21"/>
      <w:szCs w:val="22"/>
    </w:rPr>
  </w:style>
  <w:style w:type="paragraph" w:styleId="23">
    <w:name w:val="Body Text First Indent"/>
    <w:basedOn w:val="2"/>
    <w:qFormat/>
    <w:uiPriority w:val="0"/>
    <w:pPr>
      <w:spacing w:after="120"/>
      <w:ind w:firstLine="480" w:firstLineChars="200"/>
    </w:pPr>
    <w:rPr>
      <w:rFonts w:ascii="Times New Roman" w:hAnsi="Times New Roman" w:eastAsia="宋体"/>
      <w:sz w:val="21"/>
      <w:szCs w:val="24"/>
    </w:rPr>
  </w:style>
  <w:style w:type="paragraph" w:styleId="24">
    <w:name w:val="Body Text First Indent 2"/>
    <w:basedOn w:val="9"/>
    <w:link w:val="72"/>
    <w:semiHidden/>
    <w:unhideWhenUsed/>
    <w:qFormat/>
    <w:uiPriority w:val="99"/>
    <w:pPr>
      <w:ind w:firstLine="420"/>
    </w:p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99"/>
    <w:rPr>
      <w:b/>
      <w:bCs/>
    </w:rPr>
  </w:style>
  <w:style w:type="character" w:styleId="29">
    <w:name w:val="Emphasis"/>
    <w:basedOn w:val="27"/>
    <w:qFormat/>
    <w:uiPriority w:val="99"/>
  </w:style>
  <w:style w:type="character" w:styleId="30">
    <w:name w:val="Hyperlink"/>
    <w:basedOn w:val="27"/>
    <w:unhideWhenUsed/>
    <w:qFormat/>
    <w:uiPriority w:val="99"/>
    <w:rPr>
      <w:color w:val="0563C1" w:themeColor="hyperlink"/>
      <w:u w:val="single"/>
      <w14:textFill>
        <w14:solidFill>
          <w14:schemeClr w14:val="hlink"/>
        </w14:solidFill>
      </w14:textFill>
    </w:rPr>
  </w:style>
  <w:style w:type="character" w:styleId="31">
    <w:name w:val="HTML Code"/>
    <w:basedOn w:val="27"/>
    <w:qFormat/>
    <w:uiPriority w:val="99"/>
    <w:rPr>
      <w:rFonts w:ascii="Courier New" w:hAnsi="Courier New" w:cs="Courier New"/>
    </w:rPr>
  </w:style>
  <w:style w:type="character" w:customStyle="1" w:styleId="32">
    <w:name w:val="标题 1 Char"/>
    <w:basedOn w:val="27"/>
    <w:link w:val="3"/>
    <w:qFormat/>
    <w:uiPriority w:val="99"/>
    <w:rPr>
      <w:rFonts w:ascii="Times New Roman" w:hAnsi="Times New Roman" w:eastAsia="宋体"/>
      <w:b/>
      <w:bCs/>
      <w:kern w:val="44"/>
      <w:sz w:val="30"/>
      <w:szCs w:val="44"/>
    </w:rPr>
  </w:style>
  <w:style w:type="character" w:customStyle="1" w:styleId="33">
    <w:name w:val="标题 2 Char"/>
    <w:basedOn w:val="27"/>
    <w:link w:val="4"/>
    <w:qFormat/>
    <w:uiPriority w:val="99"/>
    <w:rPr>
      <w:rFonts w:ascii="Times New Roman" w:hAnsi="Times New Roman" w:eastAsia="宋体" w:cstheme="majorBidi"/>
      <w:b/>
      <w:bCs/>
      <w:sz w:val="28"/>
      <w:szCs w:val="32"/>
    </w:rPr>
  </w:style>
  <w:style w:type="character" w:customStyle="1" w:styleId="34">
    <w:name w:val="标题 3 Char"/>
    <w:basedOn w:val="27"/>
    <w:link w:val="5"/>
    <w:qFormat/>
    <w:uiPriority w:val="99"/>
    <w:rPr>
      <w:rFonts w:ascii="Times New Roman" w:hAnsi="Times New Roman" w:eastAsia="宋体"/>
      <w:b/>
      <w:bCs/>
      <w:sz w:val="24"/>
      <w:szCs w:val="32"/>
    </w:rPr>
  </w:style>
  <w:style w:type="character" w:customStyle="1" w:styleId="35">
    <w:name w:val="标题 4 Char"/>
    <w:basedOn w:val="27"/>
    <w:link w:val="6"/>
    <w:qFormat/>
    <w:uiPriority w:val="9"/>
    <w:rPr>
      <w:rFonts w:ascii="Times New Roman" w:hAnsi="Times New Roman" w:eastAsia="宋体" w:cstheme="majorBidi"/>
      <w:bCs/>
      <w:sz w:val="24"/>
      <w:szCs w:val="28"/>
    </w:rPr>
  </w:style>
  <w:style w:type="paragraph" w:customStyle="1" w:styleId="36">
    <w:name w:val="图名"/>
    <w:basedOn w:val="1"/>
    <w:link w:val="50"/>
    <w:qFormat/>
    <w:uiPriority w:val="0"/>
    <w:pPr>
      <w:numPr>
        <w:ilvl w:val="5"/>
        <w:numId w:val="1"/>
      </w:numPr>
      <w:spacing w:line="240" w:lineRule="auto"/>
      <w:ind w:firstLineChars="0"/>
      <w:jc w:val="center"/>
    </w:pPr>
    <w:rPr>
      <w:b/>
      <w:sz w:val="21"/>
    </w:rPr>
  </w:style>
  <w:style w:type="paragraph" w:customStyle="1" w:styleId="37">
    <w:name w:val="表名"/>
    <w:basedOn w:val="1"/>
    <w:qFormat/>
    <w:uiPriority w:val="0"/>
    <w:pPr>
      <w:numPr>
        <w:ilvl w:val="4"/>
        <w:numId w:val="1"/>
      </w:numPr>
      <w:spacing w:line="240" w:lineRule="auto"/>
      <w:ind w:firstLineChars="0"/>
      <w:jc w:val="center"/>
    </w:pPr>
    <w:rPr>
      <w:b/>
      <w:sz w:val="21"/>
    </w:rPr>
  </w:style>
  <w:style w:type="paragraph" w:customStyle="1" w:styleId="38">
    <w:name w:val="表短文字"/>
    <w:basedOn w:val="1"/>
    <w:link w:val="44"/>
    <w:qFormat/>
    <w:uiPriority w:val="0"/>
    <w:pPr>
      <w:spacing w:line="240" w:lineRule="auto"/>
      <w:ind w:firstLine="0" w:firstLineChars="0"/>
      <w:jc w:val="center"/>
    </w:pPr>
    <w:rPr>
      <w:sz w:val="21"/>
    </w:rPr>
  </w:style>
  <w:style w:type="paragraph" w:customStyle="1" w:styleId="39">
    <w:name w:val="表段文字"/>
    <w:basedOn w:val="1"/>
    <w:qFormat/>
    <w:uiPriority w:val="0"/>
    <w:pPr>
      <w:spacing w:line="240" w:lineRule="auto"/>
      <w:ind w:firstLine="0" w:firstLineChars="0"/>
    </w:pPr>
    <w:rPr>
      <w:sz w:val="21"/>
    </w:rPr>
  </w:style>
  <w:style w:type="character" w:customStyle="1" w:styleId="40">
    <w:name w:val="页眉 Char"/>
    <w:basedOn w:val="27"/>
    <w:link w:val="17"/>
    <w:qFormat/>
    <w:uiPriority w:val="99"/>
    <w:rPr>
      <w:rFonts w:ascii="Times New Roman" w:hAnsi="Times New Roman" w:eastAsia="宋体"/>
      <w:sz w:val="18"/>
      <w:szCs w:val="18"/>
    </w:rPr>
  </w:style>
  <w:style w:type="paragraph" w:customStyle="1" w:styleId="41">
    <w:name w:val="图格式"/>
    <w:basedOn w:val="1"/>
    <w:qFormat/>
    <w:uiPriority w:val="0"/>
    <w:pPr>
      <w:spacing w:line="240" w:lineRule="auto"/>
      <w:ind w:firstLine="0" w:firstLineChars="0"/>
      <w:jc w:val="center"/>
    </w:pPr>
    <w:rPr>
      <w:sz w:val="21"/>
    </w:rPr>
  </w:style>
  <w:style w:type="character" w:customStyle="1" w:styleId="42">
    <w:name w:val="页脚 Char"/>
    <w:basedOn w:val="27"/>
    <w:link w:val="16"/>
    <w:qFormat/>
    <w:uiPriority w:val="99"/>
    <w:rPr>
      <w:rFonts w:ascii="Times New Roman" w:hAnsi="Times New Roman" w:eastAsia="宋体"/>
      <w:sz w:val="18"/>
      <w:szCs w:val="18"/>
    </w:rPr>
  </w:style>
  <w:style w:type="paragraph" w:customStyle="1" w:styleId="43">
    <w:name w:val="表内序号"/>
    <w:basedOn w:val="38"/>
    <w:next w:val="1"/>
    <w:link w:val="45"/>
    <w:qFormat/>
    <w:uiPriority w:val="0"/>
    <w:pPr>
      <w:numPr>
        <w:ilvl w:val="0"/>
        <w:numId w:val="3"/>
      </w:numPr>
    </w:pPr>
    <w:rPr>
      <w:bCs/>
    </w:rPr>
  </w:style>
  <w:style w:type="character" w:customStyle="1" w:styleId="44">
    <w:name w:val="表短文字 Char"/>
    <w:basedOn w:val="27"/>
    <w:link w:val="38"/>
    <w:qFormat/>
    <w:uiPriority w:val="0"/>
    <w:rPr>
      <w:rFonts w:ascii="Times New Roman" w:hAnsi="Times New Roman" w:eastAsia="宋体"/>
    </w:rPr>
  </w:style>
  <w:style w:type="character" w:customStyle="1" w:styleId="45">
    <w:name w:val="表内序号 Char"/>
    <w:basedOn w:val="44"/>
    <w:link w:val="43"/>
    <w:qFormat/>
    <w:uiPriority w:val="0"/>
    <w:rPr>
      <w:rFonts w:ascii="Times New Roman" w:hAnsi="Times New Roman" w:eastAsia="宋体"/>
      <w:bCs/>
    </w:rPr>
  </w:style>
  <w:style w:type="paragraph" w:customStyle="1" w:styleId="46">
    <w:name w:val="标题3"/>
    <w:basedOn w:val="5"/>
    <w:qFormat/>
    <w:uiPriority w:val="0"/>
    <w:pPr>
      <w:numPr>
        <w:numId w:val="4"/>
      </w:numPr>
      <w:spacing w:line="360" w:lineRule="auto"/>
    </w:pPr>
  </w:style>
  <w:style w:type="table" w:customStyle="1" w:styleId="47">
    <w:name w:val="网格型1"/>
    <w:basedOn w:val="25"/>
    <w:qFormat/>
    <w:uiPriority w:val="39"/>
    <w:rPr>
      <w:rFonts w:ascii="Cambria" w:hAnsi="Cambria"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8">
    <w:name w:val="八局技术标表格"/>
    <w:basedOn w:val="25"/>
    <w:qFormat/>
    <w:uiPriority w:val="99"/>
    <w:pPr>
      <w:jc w:val="both"/>
    </w:pPr>
    <w:rPr>
      <w:rFonts w:ascii="宋体" w:hAnsi="Calibri" w:eastAsia="宋体" w:cs="Times New Roman"/>
      <w:kern w:val="0"/>
      <w:sz w:val="24"/>
      <w:szCs w:val="20"/>
    </w:rPr>
    <w:tblP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
    <w:tcPr>
      <w:shd w:val="clear" w:color="auto" w:fill="CCFFFF"/>
      <w:vAlign w:val="center"/>
    </w:tcPr>
    <w:tblStylePr w:type="firstRow">
      <w:pPr>
        <w:jc w:val="center"/>
      </w:pPr>
      <w:tblPr/>
      <w:trPr>
        <w:tblHeader/>
      </w:trPr>
      <w:tcPr>
        <w:shd w:val="clear" w:color="auto" w:fill="CCCCCC"/>
      </w:tcPr>
    </w:tblStylePr>
    <w:tblStylePr w:type="firstCol">
      <w:pPr>
        <w:jc w:val="center"/>
      </w:pPr>
      <w:tcPr>
        <w:shd w:val="clear" w:color="auto" w:fill="CCCCCC"/>
      </w:tcPr>
    </w:tblStylePr>
  </w:style>
  <w:style w:type="paragraph" w:customStyle="1" w:styleId="49">
    <w:name w:val="正文样式1"/>
    <w:basedOn w:val="9"/>
    <w:qFormat/>
    <w:uiPriority w:val="0"/>
    <w:pPr>
      <w:spacing w:after="0" w:line="360" w:lineRule="auto"/>
      <w:ind w:left="0" w:leftChars="0" w:firstLine="420"/>
    </w:pPr>
    <w:rPr>
      <w:rFonts w:cs="Times New Roman" w:asciiTheme="minorEastAsia" w:hAnsiTheme="minorEastAsia"/>
      <w:lang w:val="zh-CN"/>
    </w:rPr>
  </w:style>
  <w:style w:type="character" w:customStyle="1" w:styleId="50">
    <w:name w:val="图名 Char"/>
    <w:link w:val="36"/>
    <w:qFormat/>
    <w:uiPriority w:val="0"/>
    <w:rPr>
      <w:rFonts w:ascii="Times New Roman" w:hAnsi="Times New Roman" w:eastAsia="宋体"/>
      <w:b/>
    </w:rPr>
  </w:style>
  <w:style w:type="character" w:customStyle="1" w:styleId="51">
    <w:name w:val="正文文本缩进 Char"/>
    <w:basedOn w:val="27"/>
    <w:link w:val="9"/>
    <w:semiHidden/>
    <w:qFormat/>
    <w:uiPriority w:val="99"/>
    <w:rPr>
      <w:rFonts w:ascii="Times New Roman" w:hAnsi="Times New Roman" w:eastAsia="宋体"/>
      <w:sz w:val="24"/>
    </w:rPr>
  </w:style>
  <w:style w:type="paragraph" w:customStyle="1" w:styleId="52">
    <w:name w:val="图表内文字字体"/>
    <w:basedOn w:val="1"/>
    <w:next w:val="1"/>
    <w:qFormat/>
    <w:uiPriority w:val="0"/>
    <w:pPr>
      <w:adjustRightInd w:val="0"/>
      <w:snapToGrid w:val="0"/>
      <w:spacing w:line="240" w:lineRule="auto"/>
      <w:ind w:firstLine="0" w:firstLineChars="0"/>
      <w:jc w:val="center"/>
    </w:pPr>
    <w:rPr>
      <w:rFonts w:ascii="Arial" w:hAnsi="Arial" w:cs="Times New Roman"/>
      <w:color w:val="000000"/>
      <w:sz w:val="21"/>
      <w:szCs w:val="24"/>
    </w:rPr>
  </w:style>
  <w:style w:type="table" w:customStyle="1" w:styleId="53">
    <w:name w:val="山东省博表格样式2"/>
    <w:basedOn w:val="25"/>
    <w:qFormat/>
    <w:uiPriority w:val="0"/>
    <w:pPr>
      <w:widowControl w:val="0"/>
      <w:spacing w:line="320" w:lineRule="exact"/>
      <w:jc w:val="center"/>
    </w:pPr>
    <w:rPr>
      <w:rFonts w:ascii="Cambria" w:hAnsi="Cambria" w:eastAsia="宋体" w:cs="Times New Roman"/>
      <w:kern w:val="0"/>
      <w:sz w:val="20"/>
      <w:szCs w:val="20"/>
    </w:rPr>
    <w:tblPr>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
    <w:trPr>
      <w:jc w:val="center"/>
    </w:trPr>
    <w:tcPr>
      <w:shd w:val="clear" w:color="auto" w:fill="CCFFFF"/>
      <w:vAlign w:val="center"/>
    </w:tcPr>
    <w:tblStylePr w:type="firstRow">
      <w:rPr>
        <w:rFonts w:eastAsia="宋体"/>
        <w:sz w:val="21"/>
      </w:rPr>
      <w:tblPr/>
      <w:trPr>
        <w:tblHeader/>
      </w:trPr>
      <w:tcPr>
        <w:shd w:val="clear" w:color="auto" w:fill="C0C0C0"/>
      </w:tcPr>
    </w:tblStylePr>
    <w:tblStylePr w:type="firstCol">
      <w:tcPr>
        <w:shd w:val="clear" w:color="auto" w:fill="C0C0C0"/>
      </w:tcPr>
    </w:tblStylePr>
  </w:style>
  <w:style w:type="paragraph" w:customStyle="1" w:styleId="54">
    <w:name w:val="三级标题"/>
    <w:basedOn w:val="1"/>
    <w:link w:val="55"/>
    <w:qFormat/>
    <w:uiPriority w:val="0"/>
    <w:pPr>
      <w:adjustRightInd w:val="0"/>
      <w:snapToGrid w:val="0"/>
      <w:spacing w:before="50" w:beforeLines="50" w:line="276" w:lineRule="auto"/>
      <w:ind w:firstLine="0" w:firstLineChars="0"/>
      <w:jc w:val="left"/>
      <w:outlineLvl w:val="2"/>
    </w:pPr>
    <w:rPr>
      <w:rFonts w:cs="Times New Roman"/>
      <w:b/>
      <w:szCs w:val="24"/>
    </w:rPr>
  </w:style>
  <w:style w:type="character" w:customStyle="1" w:styleId="55">
    <w:name w:val="三级标题 Char"/>
    <w:basedOn w:val="27"/>
    <w:link w:val="54"/>
    <w:qFormat/>
    <w:uiPriority w:val="0"/>
    <w:rPr>
      <w:rFonts w:ascii="Times New Roman" w:hAnsi="Times New Roman" w:eastAsia="宋体" w:cs="Times New Roman"/>
      <w:b/>
      <w:sz w:val="24"/>
      <w:szCs w:val="24"/>
    </w:rPr>
  </w:style>
  <w:style w:type="paragraph" w:customStyle="1" w:styleId="56">
    <w:name w:val="普通文字"/>
    <w:basedOn w:val="1"/>
    <w:link w:val="58"/>
    <w:qFormat/>
    <w:uiPriority w:val="0"/>
    <w:pPr>
      <w:adjustRightInd w:val="0"/>
      <w:snapToGrid w:val="0"/>
      <w:spacing w:line="276" w:lineRule="auto"/>
    </w:pPr>
    <w:rPr>
      <w:rFonts w:cs="Times New Roman"/>
      <w:szCs w:val="24"/>
    </w:rPr>
  </w:style>
  <w:style w:type="paragraph" w:customStyle="1" w:styleId="57">
    <w:name w:val="图表编号"/>
    <w:basedOn w:val="56"/>
    <w:link w:val="59"/>
    <w:qFormat/>
    <w:uiPriority w:val="0"/>
    <w:pPr>
      <w:spacing w:before="50" w:beforeLines="50"/>
      <w:ind w:firstLine="0" w:firstLineChars="0"/>
      <w:jc w:val="center"/>
    </w:pPr>
  </w:style>
  <w:style w:type="character" w:customStyle="1" w:styleId="58">
    <w:name w:val="普通文字 Char"/>
    <w:basedOn w:val="27"/>
    <w:link w:val="56"/>
    <w:qFormat/>
    <w:uiPriority w:val="0"/>
    <w:rPr>
      <w:rFonts w:ascii="Times New Roman" w:hAnsi="Times New Roman" w:eastAsia="宋体" w:cs="Times New Roman"/>
      <w:sz w:val="24"/>
      <w:szCs w:val="24"/>
    </w:rPr>
  </w:style>
  <w:style w:type="character" w:customStyle="1" w:styleId="59">
    <w:name w:val="图表编号 Char"/>
    <w:basedOn w:val="58"/>
    <w:link w:val="57"/>
    <w:qFormat/>
    <w:uiPriority w:val="0"/>
    <w:rPr>
      <w:rFonts w:ascii="Times New Roman" w:hAnsi="Times New Roman" w:eastAsia="宋体" w:cs="Times New Roman"/>
      <w:sz w:val="24"/>
      <w:szCs w:val="24"/>
    </w:rPr>
  </w:style>
  <w:style w:type="paragraph" w:customStyle="1" w:styleId="60">
    <w:name w:val="表头文字"/>
    <w:basedOn w:val="1"/>
    <w:link w:val="61"/>
    <w:qFormat/>
    <w:uiPriority w:val="0"/>
    <w:pPr>
      <w:adjustRightInd w:val="0"/>
      <w:snapToGrid w:val="0"/>
      <w:spacing w:line="276" w:lineRule="auto"/>
      <w:ind w:firstLine="0" w:firstLineChars="0"/>
      <w:jc w:val="center"/>
    </w:pPr>
    <w:rPr>
      <w:rFonts w:cs="Times New Roman"/>
      <w:sz w:val="21"/>
      <w:szCs w:val="24"/>
    </w:rPr>
  </w:style>
  <w:style w:type="character" w:customStyle="1" w:styleId="61">
    <w:name w:val="表头文字 Char"/>
    <w:basedOn w:val="27"/>
    <w:link w:val="60"/>
    <w:qFormat/>
    <w:uiPriority w:val="0"/>
    <w:rPr>
      <w:rFonts w:ascii="Times New Roman" w:hAnsi="Times New Roman" w:eastAsia="宋体" w:cs="Times New Roman"/>
      <w:szCs w:val="24"/>
    </w:rPr>
  </w:style>
  <w:style w:type="paragraph" w:customStyle="1" w:styleId="62">
    <w:name w:val="二级标题"/>
    <w:basedOn w:val="1"/>
    <w:link w:val="63"/>
    <w:qFormat/>
    <w:uiPriority w:val="0"/>
    <w:pPr>
      <w:adjustRightInd w:val="0"/>
      <w:snapToGrid w:val="0"/>
      <w:spacing w:before="50" w:beforeLines="50" w:line="276" w:lineRule="auto"/>
      <w:ind w:firstLine="0" w:firstLineChars="0"/>
      <w:jc w:val="left"/>
      <w:outlineLvl w:val="1"/>
    </w:pPr>
    <w:rPr>
      <w:rFonts w:cs="Times New Roman"/>
      <w:b/>
      <w:sz w:val="28"/>
      <w:szCs w:val="24"/>
    </w:rPr>
  </w:style>
  <w:style w:type="character" w:customStyle="1" w:styleId="63">
    <w:name w:val="二级标题 Char"/>
    <w:basedOn w:val="27"/>
    <w:link w:val="62"/>
    <w:qFormat/>
    <w:uiPriority w:val="0"/>
    <w:rPr>
      <w:rFonts w:ascii="Times New Roman" w:hAnsi="Times New Roman" w:eastAsia="宋体" w:cs="Times New Roman"/>
      <w:b/>
      <w:sz w:val="28"/>
      <w:szCs w:val="24"/>
    </w:rPr>
  </w:style>
  <w:style w:type="paragraph" w:styleId="64">
    <w:name w:val="List Paragraph"/>
    <w:basedOn w:val="1"/>
    <w:qFormat/>
    <w:uiPriority w:val="99"/>
    <w:pPr>
      <w:autoSpaceDE w:val="0"/>
      <w:autoSpaceDN w:val="0"/>
      <w:adjustRightInd w:val="0"/>
      <w:spacing w:line="240" w:lineRule="auto"/>
      <w:ind w:firstLine="0" w:firstLineChars="0"/>
      <w:jc w:val="left"/>
    </w:pPr>
    <w:rPr>
      <w:rFonts w:cs="Times New Roman" w:eastAsiaTheme="minorEastAsia"/>
      <w:kern w:val="0"/>
      <w:szCs w:val="24"/>
    </w:rPr>
  </w:style>
  <w:style w:type="character" w:customStyle="1" w:styleId="65">
    <w:name w:val="文本块 Char"/>
    <w:basedOn w:val="27"/>
    <w:link w:val="10"/>
    <w:qFormat/>
    <w:uiPriority w:val="99"/>
    <w:rPr>
      <w:rFonts w:ascii="Times New Roman" w:hAnsi="Times New Roman" w:cs="Times New Roman"/>
      <w:i/>
      <w:iCs/>
      <w:kern w:val="0"/>
      <w:sz w:val="24"/>
      <w:szCs w:val="24"/>
    </w:rPr>
  </w:style>
  <w:style w:type="character" w:customStyle="1" w:styleId="66">
    <w:name w:val="批注框文本 Char"/>
    <w:basedOn w:val="27"/>
    <w:link w:val="15"/>
    <w:semiHidden/>
    <w:qFormat/>
    <w:uiPriority w:val="99"/>
    <w:rPr>
      <w:rFonts w:ascii="Times New Roman" w:hAnsi="Times New Roman" w:eastAsia="宋体"/>
      <w:sz w:val="18"/>
      <w:szCs w:val="18"/>
    </w:rPr>
  </w:style>
  <w:style w:type="paragraph" w:customStyle="1" w:styleId="67">
    <w:name w:val="正文标准"/>
    <w:basedOn w:val="1"/>
    <w:link w:val="68"/>
    <w:qFormat/>
    <w:uiPriority w:val="0"/>
    <w:pPr>
      <w:adjustRightInd w:val="0"/>
      <w:snapToGrid w:val="0"/>
      <w:spacing w:line="440" w:lineRule="atLeast"/>
      <w:ind w:firstLine="480"/>
    </w:pPr>
    <w:rPr>
      <w:rFonts w:ascii="Calibri" w:hAnsi="Calibri" w:cs="Times New Roman"/>
      <w:szCs w:val="24"/>
    </w:rPr>
  </w:style>
  <w:style w:type="character" w:customStyle="1" w:styleId="68">
    <w:name w:val="正文标准 字符"/>
    <w:basedOn w:val="27"/>
    <w:link w:val="67"/>
    <w:qFormat/>
    <w:uiPriority w:val="0"/>
    <w:rPr>
      <w:rFonts w:ascii="Calibri" w:hAnsi="Calibri" w:eastAsia="宋体" w:cs="Times New Roman"/>
      <w:sz w:val="24"/>
      <w:szCs w:val="24"/>
    </w:rPr>
  </w:style>
  <w:style w:type="paragraph" w:customStyle="1" w:styleId="69">
    <w:name w:val="图表名"/>
    <w:basedOn w:val="24"/>
    <w:link w:val="70"/>
    <w:qFormat/>
    <w:uiPriority w:val="0"/>
    <w:pPr>
      <w:adjustRightInd w:val="0"/>
      <w:snapToGrid w:val="0"/>
      <w:spacing w:after="0" w:line="240" w:lineRule="auto"/>
      <w:ind w:left="0" w:leftChars="0" w:firstLine="0" w:firstLineChars="0"/>
      <w:jc w:val="center"/>
    </w:pPr>
    <w:rPr>
      <w:rFonts w:ascii="宋体" w:hAnsi="宋体" w:cs="Times New Roman"/>
      <w:b/>
      <w:kern w:val="0"/>
      <w:sz w:val="21"/>
      <w:lang w:val="zh-CN"/>
    </w:rPr>
  </w:style>
  <w:style w:type="character" w:customStyle="1" w:styleId="70">
    <w:name w:val="图表名 Char"/>
    <w:link w:val="69"/>
    <w:qFormat/>
    <w:uiPriority w:val="0"/>
    <w:rPr>
      <w:rFonts w:ascii="宋体" w:hAnsi="宋体" w:eastAsia="宋体" w:cs="Times New Roman"/>
      <w:b/>
      <w:kern w:val="0"/>
      <w:lang w:val="zh-CN"/>
    </w:rPr>
  </w:style>
  <w:style w:type="table" w:customStyle="1" w:styleId="71">
    <w:name w:val="样式5"/>
    <w:basedOn w:val="25"/>
    <w:qFormat/>
    <w:uiPriority w:val="99"/>
    <w:pPr>
      <w:jc w:val="center"/>
    </w:pPr>
    <w:rPr>
      <w:rFonts w:ascii="Cambria" w:hAnsi="Cambria" w:eastAsia="宋体" w:cs="Times New Roman"/>
      <w:kern w:val="0"/>
      <w:szCs w:val="20"/>
    </w:rPr>
    <w:tblPr>
      <w:jc w:val="center"/>
      <w:tblBorders>
        <w:top w:val="double" w:color="auto" w:sz="4" w:space="0"/>
        <w:left w:val="double" w:color="auto" w:sz="4" w:space="0"/>
        <w:bottom w:val="double" w:color="auto" w:sz="4" w:space="0"/>
        <w:right w:val="double" w:color="auto" w:sz="4" w:space="0"/>
        <w:insideH w:val="single" w:color="auto" w:sz="4" w:space="0"/>
        <w:insideV w:val="single" w:color="auto" w:sz="4" w:space="0"/>
      </w:tblBorders>
    </w:tblPr>
    <w:trPr>
      <w:jc w:val="center"/>
    </w:trPr>
    <w:tcPr>
      <w:shd w:val="clear" w:color="auto" w:fill="FFFFFF" w:themeFill="background1"/>
      <w:vAlign w:val="center"/>
    </w:tcPr>
    <w:tblStylePr w:type="firstRow">
      <w:tcPr>
        <w:shd w:val="clear" w:color="auto" w:fill="8EAADB" w:themeFill="accent1" w:themeFillTint="99"/>
      </w:tcPr>
    </w:tblStylePr>
  </w:style>
  <w:style w:type="character" w:customStyle="1" w:styleId="72">
    <w:name w:val="正文首行缩进 2 Char"/>
    <w:basedOn w:val="51"/>
    <w:link w:val="24"/>
    <w:semiHidden/>
    <w:qFormat/>
    <w:uiPriority w:val="99"/>
    <w:rPr>
      <w:rFonts w:ascii="Times New Roman" w:hAnsi="Times New Roman" w:eastAsia="宋体"/>
      <w:sz w:val="24"/>
    </w:rPr>
  </w:style>
  <w:style w:type="paragraph" w:customStyle="1" w:styleId="73">
    <w:name w:val="Default"/>
    <w:qForma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74">
    <w:name w:val="WPSOffice手动目录 1"/>
    <w:qFormat/>
    <w:uiPriority w:val="0"/>
    <w:pPr>
      <w:ind w:leftChars="0"/>
    </w:pPr>
    <w:rPr>
      <w:rFonts w:ascii="Times New Roman" w:hAnsi="Times New Roman" w:eastAsia="宋体" w:cs="Times New Roman"/>
      <w:sz w:val="20"/>
      <w:szCs w:val="20"/>
    </w:rPr>
  </w:style>
  <w:style w:type="paragraph" w:customStyle="1" w:styleId="7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073B6D-1A13-4C81-8AAE-291780F4D19A}">
  <ds:schemaRefs/>
</ds:datastoreItem>
</file>

<file path=docProps/app.xml><?xml version="1.0" encoding="utf-8"?>
<Properties xmlns="http://schemas.openxmlformats.org/officeDocument/2006/extended-properties" xmlns:vt="http://schemas.openxmlformats.org/officeDocument/2006/docPropsVTypes">
  <Template>Normal.dotm</Template>
  <Pages>118</Pages>
  <Words>12340</Words>
  <Characters>70338</Characters>
  <Lines>586</Lines>
  <Paragraphs>165</Paragraphs>
  <TotalTime>71</TotalTime>
  <ScaleCrop>false</ScaleCrop>
  <LinksUpToDate>false</LinksUpToDate>
  <CharactersWithSpaces>82513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2020-12-06T08:21:00Z</dcterms:created>
  <dc:creator>CSCEC 李彬如</dc:creator>
  <cp:lastModifiedBy>Administrator</cp:lastModifiedBy>
  <cp:lastPrinted>2020-10-26T14:16:00Z</cp:lastPrinted>
  <dcterms:modified xsi:type="dcterms:W3CDTF">2023-11-28T03:12:47Z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4D9D056882924D06B3AD5CF4DC54993A_12</vt:lpwstr>
  </property>
</Properties>
</file>