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eastAsia" w:ascii="黑体" w:hAnsi="黑体" w:eastAsia="黑体"/>
          <w:b/>
          <w:sz w:val="52"/>
          <w:szCs w:val="52"/>
          <w:lang w:eastAsia="zh-CN"/>
        </w:rPr>
      </w:pPr>
      <w:r>
        <w:rPr>
          <w:rFonts w:hint="eastAsia" w:ascii="黑体" w:hAnsi="黑体" w:eastAsia="黑体"/>
          <w:b/>
          <w:sz w:val="52"/>
          <w:szCs w:val="52"/>
          <w:lang w:eastAsia="zh-CN"/>
        </w:rPr>
        <w:t>报价单</w:t>
      </w:r>
    </w:p>
    <w:p>
      <w:pPr>
        <w:pStyle w:val="7"/>
        <w:jc w:val="center"/>
        <w:rPr>
          <w:rFonts w:hint="eastAsia" w:ascii="黑体" w:hAnsi="黑体" w:eastAsia="黑体"/>
          <w:b/>
          <w:sz w:val="52"/>
          <w:szCs w:val="52"/>
          <w:lang w:eastAsia="zh-CN"/>
        </w:rPr>
      </w:pPr>
    </w:p>
    <w:p>
      <w:pPr>
        <w:spacing w:line="400" w:lineRule="exact"/>
        <w:ind w:firstLine="720" w:firstLineChars="200"/>
        <w:rPr>
          <w:rFonts w:hint="eastAsia" w:ascii="黑体" w:hAnsi="黑体" w:eastAsia="黑体" w:cs="Times New Roman"/>
          <w:b/>
          <w:bCs/>
          <w:sz w:val="36"/>
        </w:rPr>
      </w:pPr>
      <w:r>
        <w:rPr>
          <w:rFonts w:hint="eastAsia" w:ascii="黑体" w:hAnsi="黑体" w:eastAsia="黑体" w:cs="Times New Roman"/>
          <w:b/>
          <w:bCs/>
          <w:sz w:val="36"/>
        </w:rPr>
        <w:t>项目名称:木里县政府采购项目</w:t>
      </w:r>
    </w:p>
    <w:p>
      <w:pPr>
        <w:widowControl w:val="0"/>
        <w:jc w:val="both"/>
        <w:rPr>
          <w:rFonts w:hint="eastAsia" w:ascii="黑体" w:hAnsi="黑体" w:eastAsia="黑体" w:cs="Times New Roman"/>
          <w:b/>
          <w:kern w:val="2"/>
          <w:sz w:val="36"/>
          <w:szCs w:val="24"/>
          <w:lang w:val="en-US" w:eastAsia="zh-CN" w:bidi="ar-SA"/>
        </w:rPr>
      </w:pPr>
    </w:p>
    <w:p>
      <w:pPr>
        <w:widowControl w:val="0"/>
        <w:ind w:firstLine="720" w:firstLineChars="200"/>
        <w:jc w:val="both"/>
        <w:rPr>
          <w:rFonts w:ascii="黑体" w:hAnsi="黑体" w:eastAsia="黑体" w:cs="Times New Roman"/>
          <w:b/>
          <w:kern w:val="2"/>
          <w:sz w:val="36"/>
          <w:szCs w:val="24"/>
          <w:lang w:val="en-US" w:eastAsia="zh-CN" w:bidi="ar-SA"/>
        </w:rPr>
      </w:pPr>
      <w:r>
        <w:rPr>
          <w:rFonts w:hint="eastAsia" w:ascii="黑体" w:hAnsi="黑体" w:eastAsia="黑体" w:cs="Times New Roman"/>
          <w:b/>
          <w:kern w:val="2"/>
          <w:sz w:val="36"/>
          <w:szCs w:val="24"/>
          <w:lang w:val="en-US" w:eastAsia="zh-CN" w:bidi="ar-SA"/>
        </w:rPr>
        <w:t>询价通知编号:MLZC2023-059</w:t>
      </w:r>
      <w:bookmarkStart w:id="1" w:name="_GoBack"/>
      <w:bookmarkEnd w:id="1"/>
    </w:p>
    <w:p>
      <w:pPr>
        <w:spacing w:line="400" w:lineRule="exact"/>
        <w:ind w:left="0" w:leftChars="0" w:firstLine="745" w:firstLineChars="233"/>
        <w:rPr>
          <w:rFonts w:hint="eastAsia" w:ascii="黑体" w:hAnsi="黑体" w:eastAsia="黑体" w:cs="Times New Roman"/>
          <w:sz w:val="32"/>
          <w:szCs w:val="20"/>
        </w:rPr>
      </w:pPr>
    </w:p>
    <w:p>
      <w:pPr>
        <w:spacing w:line="400" w:lineRule="exact"/>
        <w:ind w:left="0" w:leftChars="0" w:firstLine="745" w:firstLineChars="233"/>
        <w:rPr>
          <w:rFonts w:hint="eastAsia" w:ascii="黑体" w:hAnsi="黑体" w:eastAsia="黑体" w:cs="Times New Roman"/>
          <w:sz w:val="32"/>
          <w:szCs w:val="20"/>
        </w:rPr>
      </w:pPr>
    </w:p>
    <w:p>
      <w:pPr>
        <w:spacing w:line="400" w:lineRule="exact"/>
        <w:ind w:firstLine="720" w:firstLineChars="200"/>
        <w:rPr>
          <w:rFonts w:hint="default" w:ascii="黑体" w:hAnsi="黑体" w:eastAsia="黑体" w:cs="Times New Roman"/>
          <w:b/>
          <w:kern w:val="2"/>
          <w:sz w:val="36"/>
          <w:szCs w:val="24"/>
          <w:lang w:val="en-US" w:eastAsia="zh-CN" w:bidi="ar-SA"/>
        </w:rPr>
      </w:pPr>
      <w:r>
        <w:rPr>
          <w:rFonts w:hint="eastAsia" w:ascii="黑体" w:hAnsi="黑体" w:eastAsia="黑体" w:cs="Times New Roman"/>
          <w:b/>
          <w:kern w:val="2"/>
          <w:sz w:val="36"/>
          <w:szCs w:val="24"/>
          <w:lang w:val="en-US" w:eastAsia="zh-CN" w:bidi="ar-SA"/>
        </w:rPr>
        <w:t>分包号：01</w:t>
      </w:r>
    </w:p>
    <w:p>
      <w:pPr>
        <w:spacing w:line="400" w:lineRule="exact"/>
        <w:ind w:left="0" w:leftChars="0" w:firstLine="745" w:firstLineChars="233"/>
        <w:rPr>
          <w:rFonts w:hint="eastAsia" w:ascii="黑体" w:hAnsi="黑体" w:eastAsia="黑体" w:cs="Times New Roman"/>
          <w:sz w:val="32"/>
          <w:szCs w:val="20"/>
        </w:rPr>
      </w:pPr>
    </w:p>
    <w:p>
      <w:pPr>
        <w:spacing w:line="400" w:lineRule="exact"/>
        <w:ind w:left="0" w:leftChars="0" w:firstLine="745" w:firstLineChars="233"/>
        <w:rPr>
          <w:rFonts w:hint="eastAsia" w:ascii="黑体" w:hAnsi="黑体" w:eastAsia="黑体" w:cs="Times New Roman"/>
          <w:sz w:val="32"/>
          <w:szCs w:val="20"/>
        </w:rPr>
      </w:pPr>
    </w:p>
    <w:p>
      <w:pPr>
        <w:spacing w:line="400" w:lineRule="exact"/>
        <w:ind w:firstLine="720" w:firstLineChars="200"/>
        <w:rPr>
          <w:rFonts w:hint="default" w:ascii="黑体" w:hAnsi="黑体" w:eastAsia="黑体" w:cs="Times New Roman"/>
          <w:b/>
          <w:bCs/>
          <w:sz w:val="32"/>
          <w:lang w:val="en-US" w:eastAsia="zh-CN"/>
        </w:rPr>
      </w:pPr>
      <w:r>
        <w:rPr>
          <w:rFonts w:hint="eastAsia" w:ascii="黑体" w:hAnsi="黑体" w:eastAsia="黑体" w:cs="Times New Roman"/>
          <w:b/>
          <w:bCs/>
          <w:sz w:val="36"/>
        </w:rPr>
        <w:t>采购供应商:</w:t>
      </w:r>
      <w:r>
        <w:rPr>
          <w:rFonts w:hint="eastAsia" w:ascii="黑体" w:hAnsi="黑体" w:eastAsia="黑体" w:cs="Times New Roman"/>
          <w:b/>
          <w:bCs/>
          <w:sz w:val="36"/>
          <w:lang w:val="en-US" w:eastAsia="zh-CN"/>
        </w:rPr>
        <w:t>苏州伯利恒水上设施工程有限公司</w:t>
      </w:r>
    </w:p>
    <w:p>
      <w:pPr>
        <w:pStyle w:val="7"/>
        <w:ind w:firstLine="1904" w:firstLineChars="595"/>
        <w:rPr>
          <w:rFonts w:hint="eastAsia" w:ascii="黑体" w:hAnsi="黑体" w:eastAsia="黑体"/>
          <w:sz w:val="32"/>
        </w:rPr>
      </w:pPr>
    </w:p>
    <w:p>
      <w:pPr>
        <w:pStyle w:val="7"/>
        <w:ind w:firstLine="1904" w:firstLineChars="595"/>
        <w:rPr>
          <w:rFonts w:hint="eastAsia" w:ascii="黑体" w:hAnsi="黑体" w:eastAsia="黑体"/>
          <w:sz w:val="32"/>
        </w:rPr>
      </w:pPr>
    </w:p>
    <w:p>
      <w:pPr>
        <w:pStyle w:val="7"/>
        <w:ind w:firstLine="1904" w:firstLineChars="595"/>
        <w:rPr>
          <w:rFonts w:hint="eastAsia" w:ascii="黑体" w:hAnsi="黑体" w:eastAsia="黑体"/>
          <w:sz w:val="32"/>
        </w:rPr>
      </w:pPr>
    </w:p>
    <w:p>
      <w:pPr>
        <w:pStyle w:val="7"/>
        <w:ind w:left="0" w:leftChars="0" w:firstLine="0" w:firstLineChars="0"/>
        <w:jc w:val="center"/>
        <w:rPr>
          <w:rFonts w:hint="eastAsia" w:ascii="黑体" w:hAnsi="黑体" w:eastAsia="黑体"/>
          <w:b/>
          <w:sz w:val="32"/>
        </w:rPr>
      </w:pPr>
      <w:r>
        <w:rPr>
          <w:rFonts w:hint="eastAsia" w:ascii="黑体" w:hAnsi="黑体" w:eastAsia="黑体"/>
          <w:b/>
          <w:sz w:val="36"/>
          <w:szCs w:val="24"/>
        </w:rPr>
        <w:t>二0二</w:t>
      </w:r>
      <w:r>
        <w:rPr>
          <w:rFonts w:hint="eastAsia" w:ascii="黑体" w:hAnsi="黑体" w:eastAsia="黑体"/>
          <w:b/>
          <w:sz w:val="36"/>
          <w:szCs w:val="24"/>
          <w:lang w:val="en-US" w:eastAsia="zh-CN"/>
        </w:rPr>
        <w:t>三</w:t>
      </w:r>
      <w:r>
        <w:rPr>
          <w:rFonts w:hint="eastAsia" w:ascii="黑体" w:hAnsi="黑体" w:eastAsia="黑体"/>
          <w:b/>
          <w:sz w:val="36"/>
          <w:szCs w:val="24"/>
        </w:rPr>
        <w:t>年</w:t>
      </w:r>
      <w:r>
        <w:rPr>
          <w:rFonts w:hint="eastAsia" w:ascii="黑体" w:hAnsi="黑体" w:eastAsia="黑体"/>
          <w:b/>
          <w:sz w:val="36"/>
          <w:szCs w:val="24"/>
          <w:lang w:val="en-US" w:eastAsia="zh-CN"/>
        </w:rPr>
        <w:t>十二</w:t>
      </w:r>
      <w:r>
        <w:rPr>
          <w:rFonts w:hint="eastAsia" w:ascii="黑体" w:hAnsi="黑体" w:eastAsia="黑体"/>
          <w:b/>
          <w:sz w:val="36"/>
          <w:szCs w:val="24"/>
        </w:rPr>
        <w:t>月</w:t>
      </w:r>
      <w:r>
        <w:rPr>
          <w:rFonts w:hint="eastAsia" w:ascii="黑体" w:hAnsi="黑体" w:eastAsia="黑体"/>
          <w:b/>
          <w:sz w:val="36"/>
          <w:szCs w:val="24"/>
          <w:lang w:val="en-US" w:eastAsia="zh-CN"/>
        </w:rPr>
        <w:t>十四</w:t>
      </w:r>
      <w:r>
        <w:rPr>
          <w:rFonts w:hint="eastAsia" w:ascii="黑体" w:hAnsi="黑体" w:eastAsia="黑体"/>
          <w:b/>
          <w:sz w:val="36"/>
          <w:szCs w:val="24"/>
        </w:rPr>
        <w:t>日</w:t>
      </w:r>
    </w:p>
    <w:p>
      <w:pPr>
        <w:rPr>
          <w:rFonts w:hint="eastAsia"/>
        </w:rPr>
      </w:pPr>
      <w:r>
        <w:rPr>
          <w:rFonts w:hint="eastAsia" w:ascii="宋体" w:hAnsi="宋体" w:eastAsia="宋体" w:cs="宋体"/>
          <w:b/>
          <w:color w:val="000000"/>
          <w:sz w:val="32"/>
          <w:szCs w:val="32"/>
          <w:shd w:val="clear" w:color="auto" w:fill="auto"/>
        </w:rPr>
        <w:br w:type="page"/>
      </w:r>
    </w:p>
    <w:p>
      <w:pPr>
        <w:rPr>
          <w:rFonts w:hint="eastAsia" w:ascii="宋体" w:hAnsi="宋体" w:eastAsia="宋体" w:cs="宋体"/>
          <w:b/>
          <w:color w:val="000000"/>
          <w:sz w:val="32"/>
          <w:szCs w:val="32"/>
          <w:shd w:val="clear" w:color="auto" w:fill="auto"/>
        </w:rPr>
      </w:pPr>
    </w:p>
    <w:sdt>
      <w:sdtPr>
        <w:rPr>
          <w:rFonts w:ascii="宋体" w:hAnsi="宋体" w:eastAsia="宋体" w:cs="Times New Roman"/>
          <w:b/>
          <w:bCs/>
          <w:kern w:val="2"/>
          <w:sz w:val="28"/>
          <w:szCs w:val="28"/>
          <w:lang w:val="en-US" w:eastAsia="zh-CN" w:bidi="ar-SA"/>
        </w:rPr>
        <w:id w:val="147463415"/>
        <w15:color w:val="DBDBDB"/>
        <w:docPartObj>
          <w:docPartGallery w:val="Table of Contents"/>
          <w:docPartUnique/>
        </w:docPartObj>
      </w:sdtPr>
      <w:sdtEndPr>
        <w:rPr>
          <w:rFonts w:hint="eastAsia" w:ascii="Times New Roman" w:hAnsi="Times New Roman" w:eastAsia="宋体" w:cs="Times New Roman"/>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b/>
              <w:bCs/>
              <w:sz w:val="28"/>
              <w:szCs w:val="28"/>
            </w:rPr>
          </w:pPr>
          <w:r>
            <w:rPr>
              <w:rFonts w:ascii="宋体" w:hAnsi="宋体" w:eastAsia="宋体"/>
              <w:b/>
              <w:bCs/>
              <w:sz w:val="28"/>
              <w:szCs w:val="28"/>
            </w:rPr>
            <w:t>目录</w:t>
          </w:r>
        </w:p>
        <w:p>
          <w:pPr>
            <w:pStyle w:val="11"/>
            <w:tabs>
              <w:tab w:val="right" w:leader="dot" w:pos="8305"/>
            </w:tabs>
            <w:rPr>
              <w:sz w:val="28"/>
              <w:szCs w:val="28"/>
            </w:rPr>
          </w:pPr>
          <w:r>
            <w:rPr>
              <w:rFonts w:hint="eastAsia"/>
              <w:sz w:val="28"/>
              <w:szCs w:val="28"/>
            </w:rPr>
            <w:fldChar w:fldCharType="begin"/>
          </w:r>
          <w:r>
            <w:rPr>
              <w:rFonts w:hint="eastAsia"/>
              <w:sz w:val="28"/>
              <w:szCs w:val="28"/>
            </w:rPr>
            <w:instrText xml:space="preserve">TOC \o "1-2" \h \u </w:instrText>
          </w:r>
          <w:r>
            <w:rPr>
              <w:rFonts w:hint="eastAsia"/>
              <w:sz w:val="28"/>
              <w:szCs w:val="28"/>
            </w:rPr>
            <w:fldChar w:fldCharType="separate"/>
          </w:r>
          <w:r>
            <w:rPr>
              <w:rFonts w:hint="eastAsia"/>
              <w:sz w:val="28"/>
              <w:szCs w:val="28"/>
            </w:rPr>
            <w:fldChar w:fldCharType="begin"/>
          </w:r>
          <w:r>
            <w:rPr>
              <w:rFonts w:hint="eastAsia"/>
              <w:sz w:val="28"/>
              <w:szCs w:val="28"/>
            </w:rPr>
            <w:instrText xml:space="preserve"> HYPERLINK \l _Toc24105 </w:instrText>
          </w:r>
          <w:r>
            <w:rPr>
              <w:rFonts w:hint="eastAsia"/>
              <w:sz w:val="28"/>
              <w:szCs w:val="28"/>
            </w:rPr>
            <w:fldChar w:fldCharType="separate"/>
          </w:r>
          <w:r>
            <w:rPr>
              <w:rFonts w:hint="eastAsia" w:ascii="宋体" w:hAnsi="宋体" w:cs="宋体"/>
              <w:sz w:val="28"/>
              <w:szCs w:val="28"/>
              <w:shd w:val="clear" w:color="auto" w:fill="auto"/>
              <w:lang w:eastAsia="zh-CN"/>
            </w:rPr>
            <w:t>一</w:t>
          </w:r>
          <w:r>
            <w:rPr>
              <w:rFonts w:hint="eastAsia" w:ascii="宋体" w:hAnsi="宋体" w:eastAsia="宋体" w:cs="宋体"/>
              <w:sz w:val="28"/>
              <w:szCs w:val="28"/>
              <w:shd w:val="clear" w:color="auto" w:fill="auto"/>
            </w:rPr>
            <w:t>、报价表</w:t>
          </w:r>
          <w:r>
            <w:rPr>
              <w:sz w:val="28"/>
              <w:szCs w:val="28"/>
            </w:rPr>
            <w:tab/>
          </w:r>
          <w:r>
            <w:rPr>
              <w:sz w:val="28"/>
              <w:szCs w:val="28"/>
            </w:rPr>
            <w:fldChar w:fldCharType="begin"/>
          </w:r>
          <w:r>
            <w:rPr>
              <w:sz w:val="28"/>
              <w:szCs w:val="28"/>
            </w:rPr>
            <w:instrText xml:space="preserve"> PAGEREF _Toc24105 \h </w:instrText>
          </w:r>
          <w:r>
            <w:rPr>
              <w:sz w:val="28"/>
              <w:szCs w:val="28"/>
            </w:rPr>
            <w:fldChar w:fldCharType="separate"/>
          </w:r>
          <w:r>
            <w:rPr>
              <w:sz w:val="28"/>
              <w:szCs w:val="28"/>
            </w:rPr>
            <w:t>1</w:t>
          </w:r>
          <w:r>
            <w:rPr>
              <w:sz w:val="28"/>
              <w:szCs w:val="28"/>
            </w:rPr>
            <w:fldChar w:fldCharType="end"/>
          </w:r>
          <w:r>
            <w:rPr>
              <w:rFonts w:hint="eastAsia"/>
              <w:sz w:val="28"/>
              <w:szCs w:val="28"/>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36"/>
              <w:szCs w:val="36"/>
              <w:shd w:val="clear" w:color="auto" w:fill="auto"/>
            </w:rPr>
            <w:sectPr>
              <w:pgSz w:w="11905" w:h="16838"/>
              <w:pgMar w:top="1440" w:right="1800" w:bottom="1440" w:left="1800" w:header="851" w:footer="992" w:gutter="0"/>
              <w:pgBorders w:offsetFrom="page">
                <w:top w:val="none" w:sz="0" w:space="0"/>
                <w:left w:val="none" w:sz="0" w:space="0"/>
                <w:bottom w:val="none" w:sz="0" w:space="0"/>
                <w:right w:val="none" w:sz="0" w:space="0"/>
              </w:pgBorders>
              <w:pgNumType w:fmt="decimal"/>
              <w:cols w:space="720" w:num="1"/>
              <w:titlePg/>
              <w:rtlGutter w:val="0"/>
              <w:docGrid w:type="linesAndChars" w:linePitch="312" w:charSpace="0"/>
            </w:sectPr>
          </w:pPr>
          <w:r>
            <w:rPr>
              <w:rFonts w:hint="eastAsia"/>
              <w:sz w:val="28"/>
              <w:szCs w:val="28"/>
            </w:rPr>
            <w:fldChar w:fldCharType="end"/>
          </w:r>
        </w:p>
      </w:sdtContent>
    </w:sdt>
    <w:p>
      <w:pPr>
        <w:jc w:val="center"/>
        <w:outlineLvl w:val="0"/>
        <w:rPr>
          <w:rFonts w:hint="eastAsia" w:ascii="宋体" w:hAnsi="宋体" w:eastAsia="宋体" w:cs="宋体"/>
          <w:color w:val="000000"/>
          <w:sz w:val="28"/>
          <w:szCs w:val="28"/>
          <w:shd w:val="clear" w:color="auto" w:fill="auto"/>
        </w:rPr>
      </w:pPr>
      <w:bookmarkStart w:id="0" w:name="_Toc24105"/>
      <w:r>
        <w:rPr>
          <w:rFonts w:hint="eastAsia" w:ascii="宋体" w:hAnsi="宋体" w:cs="宋体"/>
          <w:b/>
          <w:color w:val="000000"/>
          <w:sz w:val="32"/>
          <w:szCs w:val="32"/>
          <w:shd w:val="clear" w:color="auto" w:fill="auto"/>
          <w:lang w:eastAsia="zh-CN"/>
        </w:rPr>
        <w:t>一</w:t>
      </w:r>
      <w:r>
        <w:rPr>
          <w:rFonts w:hint="eastAsia" w:ascii="宋体" w:hAnsi="宋体" w:eastAsia="宋体" w:cs="宋体"/>
          <w:b/>
          <w:color w:val="000000"/>
          <w:sz w:val="32"/>
          <w:szCs w:val="32"/>
          <w:shd w:val="clear" w:color="auto" w:fill="auto"/>
        </w:rPr>
        <w:t>、报价表</w:t>
      </w:r>
      <w:bookmarkEnd w:id="0"/>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9"/>
        <w:gridCol w:w="2773"/>
        <w:gridCol w:w="2220"/>
        <w:gridCol w:w="994"/>
        <w:gridCol w:w="1643"/>
        <w:gridCol w:w="1323"/>
        <w:gridCol w:w="172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jc w:val="center"/>
        </w:trPr>
        <w:tc>
          <w:tcPr>
            <w:tcW w:w="839" w:type="dxa"/>
            <w:noWrap w:val="0"/>
            <w:vAlign w:val="center"/>
          </w:tcPr>
          <w:p>
            <w:pPr>
              <w:jc w:val="center"/>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rPr>
              <w:t>序号</w:t>
            </w:r>
          </w:p>
        </w:tc>
        <w:tc>
          <w:tcPr>
            <w:tcW w:w="2773" w:type="dxa"/>
            <w:noWrap w:val="0"/>
            <w:vAlign w:val="center"/>
          </w:tcPr>
          <w:p>
            <w:pPr>
              <w:jc w:val="center"/>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lang w:eastAsia="zh-CN"/>
              </w:rPr>
              <w:t>货物</w:t>
            </w:r>
            <w:r>
              <w:rPr>
                <w:rFonts w:hint="eastAsia" w:ascii="宋体" w:hAnsi="宋体" w:eastAsia="宋体" w:cs="宋体"/>
                <w:color w:val="000000"/>
                <w:sz w:val="24"/>
                <w:shd w:val="clear" w:color="auto" w:fill="auto"/>
              </w:rPr>
              <w:t>名称</w:t>
            </w:r>
          </w:p>
        </w:tc>
        <w:tc>
          <w:tcPr>
            <w:tcW w:w="2220" w:type="dxa"/>
            <w:noWrap w:val="0"/>
            <w:vAlign w:val="center"/>
          </w:tcPr>
          <w:p>
            <w:pPr>
              <w:jc w:val="center"/>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rPr>
              <w:t>制造商家及</w:t>
            </w:r>
            <w:r>
              <w:rPr>
                <w:rFonts w:hint="eastAsia" w:ascii="宋体" w:hAnsi="宋体" w:eastAsia="宋体" w:cs="宋体"/>
                <w:color w:val="000000"/>
                <w:sz w:val="24"/>
                <w:shd w:val="clear" w:color="auto" w:fill="auto"/>
                <w:lang w:eastAsia="zh-CN"/>
              </w:rPr>
              <w:t>品牌</w:t>
            </w:r>
            <w:r>
              <w:rPr>
                <w:rFonts w:hint="eastAsia" w:ascii="宋体" w:hAnsi="宋体" w:eastAsia="宋体" w:cs="宋体"/>
                <w:color w:val="000000"/>
                <w:sz w:val="24"/>
                <w:shd w:val="clear" w:color="auto" w:fill="auto"/>
              </w:rPr>
              <w:t>型号</w:t>
            </w:r>
          </w:p>
        </w:tc>
        <w:tc>
          <w:tcPr>
            <w:tcW w:w="994" w:type="dxa"/>
            <w:noWrap w:val="0"/>
            <w:vAlign w:val="center"/>
          </w:tcPr>
          <w:p>
            <w:pPr>
              <w:jc w:val="center"/>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rPr>
              <w:t>数量</w:t>
            </w:r>
          </w:p>
        </w:tc>
        <w:tc>
          <w:tcPr>
            <w:tcW w:w="1643" w:type="dxa"/>
            <w:noWrap w:val="0"/>
            <w:vAlign w:val="center"/>
          </w:tcPr>
          <w:p>
            <w:pPr>
              <w:jc w:val="center"/>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rPr>
              <w:t>单价（元）</w:t>
            </w:r>
          </w:p>
        </w:tc>
        <w:tc>
          <w:tcPr>
            <w:tcW w:w="1323" w:type="dxa"/>
            <w:noWrap w:val="0"/>
            <w:vAlign w:val="center"/>
          </w:tcPr>
          <w:p>
            <w:pPr>
              <w:jc w:val="center"/>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rPr>
              <w:t>总价（元）</w:t>
            </w:r>
          </w:p>
        </w:tc>
        <w:tc>
          <w:tcPr>
            <w:tcW w:w="1728" w:type="dxa"/>
            <w:noWrap w:val="0"/>
            <w:vAlign w:val="center"/>
          </w:tcPr>
          <w:p>
            <w:pPr>
              <w:ind w:left="355" w:hanging="355" w:hangingChars="148"/>
              <w:jc w:val="center"/>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rPr>
              <w:t>是否属于</w:t>
            </w:r>
          </w:p>
          <w:p>
            <w:pPr>
              <w:ind w:left="355" w:hanging="355" w:hangingChars="148"/>
              <w:jc w:val="center"/>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rPr>
              <w:t>进口产品</w:t>
            </w:r>
          </w:p>
        </w:tc>
        <w:tc>
          <w:tcPr>
            <w:tcW w:w="1440" w:type="dxa"/>
            <w:noWrap w:val="0"/>
            <w:vAlign w:val="center"/>
          </w:tcPr>
          <w:p>
            <w:pPr>
              <w:ind w:left="355" w:hanging="355" w:hangingChars="148"/>
              <w:jc w:val="center"/>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839" w:type="dxa"/>
            <w:noWrap w:val="0"/>
            <w:vAlign w:val="center"/>
          </w:tcPr>
          <w:p>
            <w:pPr>
              <w:jc w:val="center"/>
              <w:rPr>
                <w:rFonts w:hint="eastAsia" w:ascii="宋体" w:hAnsi="宋体" w:eastAsia="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1</w:t>
            </w:r>
          </w:p>
        </w:tc>
        <w:tc>
          <w:tcPr>
            <w:tcW w:w="2773" w:type="dxa"/>
            <w:noWrap w:val="0"/>
            <w:vAlign w:val="center"/>
          </w:tcPr>
          <w:p>
            <w:pPr>
              <w:jc w:val="center"/>
              <w:rPr>
                <w:rFonts w:hint="default" w:ascii="宋体" w:hAnsi="宋体" w:eastAsia="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海事铝合金6061-T6框架</w:t>
            </w:r>
          </w:p>
        </w:tc>
        <w:tc>
          <w:tcPr>
            <w:tcW w:w="2220" w:type="dxa"/>
            <w:noWrap w:val="0"/>
            <w:vAlign w:val="center"/>
          </w:tcPr>
          <w:p>
            <w:pPr>
              <w:jc w:val="center"/>
              <w:rPr>
                <w:rFonts w:hint="eastAsia" w:ascii="宋体" w:hAnsi="宋体" w:eastAsia="宋体" w:cs="宋体"/>
                <w:color w:val="000000"/>
                <w:sz w:val="24"/>
                <w:shd w:val="clear" w:color="auto" w:fill="auto"/>
                <w:lang w:eastAsia="zh-CN"/>
              </w:rPr>
            </w:pPr>
            <w:r>
              <w:rPr>
                <w:rFonts w:hint="eastAsia" w:ascii="宋体" w:hAnsi="宋体" w:cs="宋体"/>
                <w:color w:val="000000"/>
                <w:sz w:val="24"/>
                <w:shd w:val="clear" w:color="auto" w:fill="auto"/>
                <w:lang w:eastAsia="zh-CN"/>
              </w:rPr>
              <w:t>苏州伯利恒水上设施工程有限公司</w:t>
            </w:r>
          </w:p>
        </w:tc>
        <w:tc>
          <w:tcPr>
            <w:tcW w:w="994" w:type="dxa"/>
            <w:noWrap w:val="0"/>
            <w:vAlign w:val="center"/>
          </w:tcPr>
          <w:p>
            <w:pPr>
              <w:jc w:val="center"/>
              <w:rPr>
                <w:rFonts w:hint="eastAsia" w:ascii="宋体" w:hAnsi="宋体" w:eastAsia="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2个</w:t>
            </w:r>
          </w:p>
        </w:tc>
        <w:tc>
          <w:tcPr>
            <w:tcW w:w="1643" w:type="dxa"/>
            <w:noWrap w:val="0"/>
            <w:vAlign w:val="center"/>
          </w:tcPr>
          <w:p>
            <w:pPr>
              <w:jc w:val="center"/>
              <w:rPr>
                <w:rFonts w:hint="default" w:ascii="宋体" w:hAnsi="宋体" w:eastAsia="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40000</w:t>
            </w:r>
          </w:p>
        </w:tc>
        <w:tc>
          <w:tcPr>
            <w:tcW w:w="1323" w:type="dxa"/>
            <w:noWrap w:val="0"/>
            <w:vAlign w:val="center"/>
          </w:tcPr>
          <w:p>
            <w:pPr>
              <w:jc w:val="center"/>
              <w:rPr>
                <w:rFonts w:hint="default" w:ascii="宋体" w:hAnsi="宋体" w:eastAsia="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80000</w:t>
            </w:r>
          </w:p>
        </w:tc>
        <w:tc>
          <w:tcPr>
            <w:tcW w:w="1728" w:type="dxa"/>
            <w:noWrap w:val="0"/>
            <w:vAlign w:val="center"/>
          </w:tcPr>
          <w:p>
            <w:pPr>
              <w:jc w:val="center"/>
              <w:rPr>
                <w:rFonts w:hint="eastAsia" w:ascii="宋体" w:hAnsi="宋体" w:eastAsia="宋体" w:cs="宋体"/>
                <w:color w:val="000000"/>
                <w:sz w:val="24"/>
                <w:shd w:val="clear" w:color="auto" w:fill="auto"/>
                <w:lang w:eastAsia="zh-CN"/>
              </w:rPr>
            </w:pPr>
            <w:r>
              <w:rPr>
                <w:rFonts w:hint="eastAsia" w:ascii="宋体" w:hAnsi="宋体" w:cs="宋体"/>
                <w:color w:val="000000"/>
                <w:sz w:val="24"/>
                <w:shd w:val="clear" w:color="auto" w:fill="auto"/>
                <w:lang w:eastAsia="zh-CN"/>
              </w:rPr>
              <w:t>否</w:t>
            </w:r>
          </w:p>
        </w:tc>
        <w:tc>
          <w:tcPr>
            <w:tcW w:w="1440" w:type="dxa"/>
            <w:noWrap w:val="0"/>
            <w:vAlign w:val="center"/>
          </w:tcPr>
          <w:p>
            <w:pPr>
              <w:jc w:val="center"/>
              <w:rPr>
                <w:rFonts w:hint="eastAsia" w:ascii="宋体" w:hAnsi="宋体" w:eastAsia="宋体" w:cs="宋体"/>
                <w:color w:val="000000"/>
                <w:sz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39" w:type="dxa"/>
            <w:noWrap w:val="0"/>
            <w:vAlign w:val="center"/>
          </w:tcPr>
          <w:p>
            <w:pPr>
              <w:jc w:val="center"/>
              <w:rPr>
                <w:rFonts w:hint="eastAsia" w:ascii="宋体" w:hAnsi="宋体" w:eastAsia="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2</w:t>
            </w:r>
          </w:p>
        </w:tc>
        <w:tc>
          <w:tcPr>
            <w:tcW w:w="2773" w:type="dxa"/>
            <w:noWrap w:val="0"/>
            <w:vAlign w:val="center"/>
          </w:tcPr>
          <w:p>
            <w:pPr>
              <w:jc w:val="center"/>
              <w:rPr>
                <w:rFonts w:hint="eastAsia" w:ascii="宋体" w:hAnsi="宋体" w:cs="宋体"/>
                <w:color w:val="000000"/>
                <w:sz w:val="24"/>
                <w:shd w:val="clear" w:color="auto" w:fill="auto"/>
                <w:lang w:eastAsia="zh-CN"/>
              </w:rPr>
            </w:pPr>
            <w:r>
              <w:rPr>
                <w:rFonts w:hint="eastAsia" w:ascii="宋体" w:hAnsi="宋体" w:cs="宋体"/>
                <w:color w:val="000000"/>
                <w:sz w:val="24"/>
                <w:shd w:val="clear" w:color="auto" w:fill="auto"/>
                <w:lang w:eastAsia="zh-CN"/>
              </w:rPr>
              <w:t>铝合金上面板</w:t>
            </w:r>
          </w:p>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5mm花纹铝板</w:t>
            </w:r>
          </w:p>
        </w:tc>
        <w:tc>
          <w:tcPr>
            <w:tcW w:w="2220" w:type="dxa"/>
            <w:noWrap w:val="0"/>
            <w:vAlign w:val="center"/>
          </w:tcPr>
          <w:p>
            <w:pPr>
              <w:jc w:val="center"/>
              <w:rPr>
                <w:rFonts w:hint="eastAsia" w:ascii="宋体" w:hAnsi="宋体" w:eastAsia="宋体" w:cs="宋体"/>
                <w:color w:val="000000"/>
                <w:sz w:val="24"/>
                <w:shd w:val="clear" w:color="auto" w:fill="auto"/>
              </w:rPr>
            </w:pPr>
            <w:r>
              <w:rPr>
                <w:rFonts w:hint="eastAsia" w:ascii="宋体" w:hAnsi="宋体" w:cs="宋体"/>
                <w:color w:val="000000"/>
                <w:sz w:val="24"/>
                <w:shd w:val="clear" w:color="auto" w:fill="auto"/>
                <w:lang w:eastAsia="zh-CN"/>
              </w:rPr>
              <w:t>苏州伯利恒水上设施有限公司</w:t>
            </w:r>
          </w:p>
        </w:tc>
        <w:tc>
          <w:tcPr>
            <w:tcW w:w="994" w:type="dxa"/>
            <w:noWrap w:val="0"/>
            <w:vAlign w:val="center"/>
          </w:tcPr>
          <w:p>
            <w:pPr>
              <w:jc w:val="center"/>
              <w:rPr>
                <w:rFonts w:hint="eastAsia" w:ascii="宋体" w:hAnsi="宋体" w:eastAsia="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2块</w:t>
            </w:r>
          </w:p>
        </w:tc>
        <w:tc>
          <w:tcPr>
            <w:tcW w:w="1643" w:type="dxa"/>
            <w:noWrap w:val="0"/>
            <w:vAlign w:val="center"/>
          </w:tcPr>
          <w:p>
            <w:pPr>
              <w:jc w:val="center"/>
              <w:rPr>
                <w:rFonts w:hint="default" w:ascii="宋体" w:hAnsi="宋体" w:eastAsia="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26000</w:t>
            </w:r>
          </w:p>
        </w:tc>
        <w:tc>
          <w:tcPr>
            <w:tcW w:w="1323" w:type="dxa"/>
            <w:noWrap w:val="0"/>
            <w:vAlign w:val="center"/>
          </w:tcPr>
          <w:p>
            <w:pPr>
              <w:jc w:val="center"/>
              <w:rPr>
                <w:rFonts w:hint="default" w:ascii="宋体" w:hAnsi="宋体" w:eastAsia="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52000</w:t>
            </w:r>
          </w:p>
        </w:tc>
        <w:tc>
          <w:tcPr>
            <w:tcW w:w="1728" w:type="dxa"/>
            <w:noWrap w:val="0"/>
            <w:vAlign w:val="center"/>
          </w:tcPr>
          <w:p>
            <w:pPr>
              <w:jc w:val="center"/>
              <w:rPr>
                <w:rFonts w:hint="eastAsia" w:ascii="宋体" w:hAnsi="宋体" w:eastAsia="宋体" w:cs="宋体"/>
                <w:color w:val="000000"/>
                <w:sz w:val="24"/>
                <w:shd w:val="clear" w:color="auto" w:fill="auto"/>
                <w:lang w:eastAsia="zh-CN"/>
              </w:rPr>
            </w:pPr>
            <w:r>
              <w:rPr>
                <w:rFonts w:hint="eastAsia" w:ascii="宋体" w:hAnsi="宋体" w:cs="宋体"/>
                <w:color w:val="000000"/>
                <w:sz w:val="24"/>
                <w:shd w:val="clear" w:color="auto" w:fill="auto"/>
                <w:lang w:eastAsia="zh-CN"/>
              </w:rPr>
              <w:t>否</w:t>
            </w:r>
          </w:p>
        </w:tc>
        <w:tc>
          <w:tcPr>
            <w:tcW w:w="1440" w:type="dxa"/>
            <w:noWrap w:val="0"/>
            <w:vAlign w:val="center"/>
          </w:tcPr>
          <w:p>
            <w:pPr>
              <w:jc w:val="center"/>
              <w:rPr>
                <w:rFonts w:hint="eastAsia" w:ascii="宋体" w:hAnsi="宋体" w:eastAsia="宋体" w:cs="宋体"/>
                <w:color w:val="000000"/>
                <w:sz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839" w:type="dxa"/>
            <w:noWrap w:val="0"/>
            <w:vAlign w:val="center"/>
          </w:tcPr>
          <w:p>
            <w:pPr>
              <w:jc w:val="center"/>
              <w:rPr>
                <w:rFonts w:hint="eastAsia" w:ascii="宋体" w:hAnsi="宋体" w:eastAsia="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3</w:t>
            </w:r>
          </w:p>
        </w:tc>
        <w:tc>
          <w:tcPr>
            <w:tcW w:w="2773" w:type="dxa"/>
            <w:noWrap w:val="0"/>
            <w:vAlign w:val="center"/>
          </w:tcPr>
          <w:p>
            <w:pPr>
              <w:jc w:val="center"/>
              <w:rPr>
                <w:rFonts w:hint="eastAsia" w:ascii="宋体" w:hAnsi="宋体" w:cs="宋体"/>
                <w:color w:val="000000"/>
                <w:sz w:val="24"/>
                <w:shd w:val="clear" w:color="auto" w:fill="auto"/>
                <w:lang w:eastAsia="zh-CN"/>
              </w:rPr>
            </w:pPr>
            <w:r>
              <w:rPr>
                <w:rFonts w:hint="eastAsia" w:ascii="宋体" w:hAnsi="宋体" w:cs="宋体"/>
                <w:color w:val="000000"/>
                <w:sz w:val="24"/>
                <w:shd w:val="clear" w:color="auto" w:fill="auto"/>
                <w:lang w:eastAsia="zh-CN"/>
              </w:rPr>
              <w:t>铝合金下面板</w:t>
            </w:r>
          </w:p>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3mm光铝板</w:t>
            </w:r>
          </w:p>
        </w:tc>
        <w:tc>
          <w:tcPr>
            <w:tcW w:w="2220" w:type="dxa"/>
            <w:noWrap w:val="0"/>
            <w:vAlign w:val="center"/>
          </w:tcPr>
          <w:p>
            <w:pPr>
              <w:jc w:val="center"/>
              <w:rPr>
                <w:rFonts w:hint="eastAsia" w:ascii="宋体" w:hAnsi="宋体" w:eastAsia="宋体" w:cs="宋体"/>
                <w:color w:val="000000"/>
                <w:kern w:val="2"/>
                <w:sz w:val="24"/>
                <w:szCs w:val="24"/>
                <w:shd w:val="clear" w:color="auto" w:fill="auto"/>
                <w:lang w:val="en-US" w:eastAsia="zh-CN" w:bidi="ar-SA"/>
              </w:rPr>
            </w:pPr>
            <w:r>
              <w:rPr>
                <w:rFonts w:hint="eastAsia" w:ascii="宋体" w:hAnsi="宋体" w:cs="宋体"/>
                <w:color w:val="000000"/>
                <w:sz w:val="24"/>
                <w:shd w:val="clear" w:color="auto" w:fill="auto"/>
                <w:lang w:eastAsia="zh-CN"/>
              </w:rPr>
              <w:t>苏州伯利恒水上设施工程有限公司</w:t>
            </w:r>
          </w:p>
        </w:tc>
        <w:tc>
          <w:tcPr>
            <w:tcW w:w="994" w:type="dxa"/>
            <w:noWrap w:val="0"/>
            <w:vAlign w:val="center"/>
          </w:tcPr>
          <w:p>
            <w:pPr>
              <w:jc w:val="center"/>
              <w:rPr>
                <w:rFonts w:hint="eastAsia" w:ascii="宋体" w:hAnsi="宋体" w:eastAsia="宋体" w:cs="宋体"/>
                <w:color w:val="000000"/>
                <w:kern w:val="2"/>
                <w:sz w:val="24"/>
                <w:szCs w:val="24"/>
                <w:shd w:val="clear" w:color="auto" w:fill="auto"/>
                <w:lang w:val="en-US" w:eastAsia="zh-CN" w:bidi="ar-SA"/>
              </w:rPr>
            </w:pPr>
            <w:r>
              <w:rPr>
                <w:rFonts w:hint="eastAsia" w:ascii="宋体" w:hAnsi="宋体" w:cs="宋体"/>
                <w:color w:val="000000"/>
                <w:sz w:val="24"/>
                <w:shd w:val="clear" w:color="auto" w:fill="auto"/>
                <w:lang w:val="en-US" w:eastAsia="zh-CN"/>
              </w:rPr>
              <w:t>2块</w:t>
            </w:r>
          </w:p>
        </w:tc>
        <w:tc>
          <w:tcPr>
            <w:tcW w:w="1643" w:type="dxa"/>
            <w:noWrap w:val="0"/>
            <w:vAlign w:val="center"/>
          </w:tcPr>
          <w:p>
            <w:pPr>
              <w:jc w:val="center"/>
              <w:rPr>
                <w:rFonts w:hint="default" w:ascii="宋体" w:hAnsi="宋体" w:eastAsia="宋体" w:cs="宋体"/>
                <w:color w:val="000000"/>
                <w:kern w:val="2"/>
                <w:sz w:val="24"/>
                <w:szCs w:val="24"/>
                <w:shd w:val="clear" w:color="auto" w:fill="auto"/>
                <w:lang w:val="en-US" w:eastAsia="zh-CN" w:bidi="ar-SA"/>
              </w:rPr>
            </w:pPr>
            <w:r>
              <w:rPr>
                <w:rFonts w:hint="eastAsia" w:ascii="宋体" w:hAnsi="宋体" w:cs="宋体"/>
                <w:color w:val="000000"/>
                <w:sz w:val="24"/>
                <w:shd w:val="clear" w:color="auto" w:fill="auto"/>
                <w:lang w:val="en-US" w:eastAsia="zh-CN"/>
              </w:rPr>
              <w:t>15600</w:t>
            </w:r>
          </w:p>
        </w:tc>
        <w:tc>
          <w:tcPr>
            <w:tcW w:w="1323" w:type="dxa"/>
            <w:noWrap w:val="0"/>
            <w:vAlign w:val="center"/>
          </w:tcPr>
          <w:p>
            <w:pPr>
              <w:jc w:val="center"/>
              <w:rPr>
                <w:rFonts w:hint="default" w:ascii="宋体" w:hAnsi="宋体" w:eastAsia="宋体" w:cs="宋体"/>
                <w:color w:val="000000"/>
                <w:kern w:val="2"/>
                <w:sz w:val="24"/>
                <w:szCs w:val="24"/>
                <w:shd w:val="clear" w:color="auto" w:fill="auto"/>
                <w:lang w:val="en-US" w:eastAsia="zh-CN" w:bidi="ar-SA"/>
              </w:rPr>
            </w:pPr>
            <w:r>
              <w:rPr>
                <w:rFonts w:hint="eastAsia" w:ascii="宋体" w:hAnsi="宋体" w:cs="宋体"/>
                <w:color w:val="000000"/>
                <w:sz w:val="24"/>
                <w:shd w:val="clear" w:color="auto" w:fill="auto"/>
                <w:lang w:val="en-US" w:eastAsia="zh-CN"/>
              </w:rPr>
              <w:t>31200</w:t>
            </w:r>
          </w:p>
        </w:tc>
        <w:tc>
          <w:tcPr>
            <w:tcW w:w="1728" w:type="dxa"/>
            <w:noWrap w:val="0"/>
            <w:vAlign w:val="center"/>
          </w:tcPr>
          <w:p>
            <w:pPr>
              <w:jc w:val="center"/>
              <w:rPr>
                <w:rFonts w:hint="eastAsia" w:ascii="宋体" w:hAnsi="宋体" w:eastAsia="宋体" w:cs="宋体"/>
                <w:color w:val="000000"/>
                <w:kern w:val="2"/>
                <w:sz w:val="24"/>
                <w:szCs w:val="24"/>
                <w:shd w:val="clear" w:color="auto" w:fill="auto"/>
                <w:lang w:val="en-US" w:eastAsia="zh-CN" w:bidi="ar-SA"/>
              </w:rPr>
            </w:pPr>
            <w:r>
              <w:rPr>
                <w:rFonts w:hint="eastAsia" w:ascii="宋体" w:hAnsi="宋体" w:cs="宋体"/>
                <w:color w:val="000000"/>
                <w:sz w:val="24"/>
                <w:shd w:val="clear" w:color="auto" w:fill="auto"/>
                <w:lang w:eastAsia="zh-CN"/>
              </w:rPr>
              <w:t>否</w:t>
            </w:r>
          </w:p>
        </w:tc>
        <w:tc>
          <w:tcPr>
            <w:tcW w:w="1440" w:type="dxa"/>
            <w:noWrap w:val="0"/>
            <w:vAlign w:val="center"/>
          </w:tcPr>
          <w:p>
            <w:pPr>
              <w:jc w:val="center"/>
              <w:rPr>
                <w:rFonts w:hint="eastAsia" w:ascii="宋体" w:hAnsi="宋体" w:eastAsia="宋体" w:cs="宋体"/>
                <w:color w:val="000000"/>
                <w:sz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jc w:val="center"/>
        </w:trPr>
        <w:tc>
          <w:tcPr>
            <w:tcW w:w="839" w:type="dxa"/>
            <w:noWrap w:val="0"/>
            <w:vAlign w:val="center"/>
          </w:tcPr>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4</w:t>
            </w:r>
          </w:p>
        </w:tc>
        <w:tc>
          <w:tcPr>
            <w:tcW w:w="2773" w:type="dxa"/>
            <w:noWrap w:val="0"/>
            <w:vAlign w:val="center"/>
          </w:tcPr>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系缆柱：310*120*45，316不锈钢</w:t>
            </w:r>
          </w:p>
        </w:tc>
        <w:tc>
          <w:tcPr>
            <w:tcW w:w="2220" w:type="dxa"/>
            <w:noWrap w:val="0"/>
            <w:vAlign w:val="center"/>
          </w:tcPr>
          <w:p>
            <w:pPr>
              <w:jc w:val="center"/>
              <w:rPr>
                <w:rFonts w:hint="eastAsia" w:ascii="宋体" w:hAnsi="宋体" w:cs="宋体"/>
                <w:color w:val="000000"/>
                <w:sz w:val="24"/>
                <w:shd w:val="clear" w:color="auto" w:fill="auto"/>
                <w:lang w:eastAsia="zh-CN"/>
              </w:rPr>
            </w:pPr>
            <w:r>
              <w:rPr>
                <w:rFonts w:hint="eastAsia" w:ascii="宋体" w:hAnsi="宋体" w:cs="宋体"/>
                <w:color w:val="000000"/>
                <w:sz w:val="24"/>
                <w:shd w:val="clear" w:color="auto" w:fill="auto"/>
                <w:lang w:eastAsia="zh-CN"/>
              </w:rPr>
              <w:t>苏州伯利恒水上设施工程有限公司</w:t>
            </w:r>
          </w:p>
        </w:tc>
        <w:tc>
          <w:tcPr>
            <w:tcW w:w="994" w:type="dxa"/>
            <w:noWrap w:val="0"/>
            <w:vAlign w:val="center"/>
          </w:tcPr>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8个</w:t>
            </w:r>
          </w:p>
        </w:tc>
        <w:tc>
          <w:tcPr>
            <w:tcW w:w="1643" w:type="dxa"/>
            <w:noWrap w:val="0"/>
            <w:vAlign w:val="center"/>
          </w:tcPr>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315</w:t>
            </w:r>
          </w:p>
        </w:tc>
        <w:tc>
          <w:tcPr>
            <w:tcW w:w="1323" w:type="dxa"/>
            <w:noWrap w:val="0"/>
            <w:vAlign w:val="center"/>
          </w:tcPr>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2520</w:t>
            </w:r>
          </w:p>
        </w:tc>
        <w:tc>
          <w:tcPr>
            <w:tcW w:w="1728" w:type="dxa"/>
            <w:noWrap w:val="0"/>
            <w:vAlign w:val="center"/>
          </w:tcPr>
          <w:p>
            <w:pPr>
              <w:jc w:val="center"/>
              <w:rPr>
                <w:rFonts w:hint="eastAsia" w:ascii="宋体" w:hAnsi="宋体" w:cs="宋体"/>
                <w:color w:val="000000"/>
                <w:sz w:val="24"/>
                <w:shd w:val="clear" w:color="auto" w:fill="auto"/>
                <w:lang w:eastAsia="zh-CN"/>
              </w:rPr>
            </w:pPr>
            <w:r>
              <w:rPr>
                <w:rFonts w:hint="eastAsia" w:ascii="宋体" w:hAnsi="宋体" w:cs="宋体"/>
                <w:color w:val="000000"/>
                <w:sz w:val="24"/>
                <w:shd w:val="clear" w:color="auto" w:fill="auto"/>
                <w:lang w:eastAsia="zh-CN"/>
              </w:rPr>
              <w:t>否</w:t>
            </w:r>
          </w:p>
        </w:tc>
        <w:tc>
          <w:tcPr>
            <w:tcW w:w="1440" w:type="dxa"/>
            <w:noWrap w:val="0"/>
            <w:vAlign w:val="center"/>
          </w:tcPr>
          <w:p>
            <w:pPr>
              <w:jc w:val="center"/>
              <w:rPr>
                <w:rFonts w:hint="eastAsia" w:ascii="宋体" w:hAnsi="宋体" w:eastAsia="宋体" w:cs="宋体"/>
                <w:color w:val="000000"/>
                <w:sz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jc w:val="center"/>
        </w:trPr>
        <w:tc>
          <w:tcPr>
            <w:tcW w:w="839" w:type="dxa"/>
            <w:noWrap w:val="0"/>
            <w:vAlign w:val="center"/>
          </w:tcPr>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5</w:t>
            </w:r>
          </w:p>
        </w:tc>
        <w:tc>
          <w:tcPr>
            <w:tcW w:w="2773" w:type="dxa"/>
            <w:noWrap w:val="0"/>
            <w:vAlign w:val="center"/>
          </w:tcPr>
          <w:p>
            <w:pPr>
              <w:jc w:val="center"/>
              <w:rPr>
                <w:rFonts w:hint="eastAsia"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护舷：1000*100*20mm耐老化专用橡胶护舷</w:t>
            </w:r>
          </w:p>
        </w:tc>
        <w:tc>
          <w:tcPr>
            <w:tcW w:w="2220" w:type="dxa"/>
            <w:noWrap w:val="0"/>
            <w:vAlign w:val="center"/>
          </w:tcPr>
          <w:p>
            <w:pPr>
              <w:jc w:val="center"/>
              <w:rPr>
                <w:rFonts w:hint="eastAsia" w:ascii="宋体" w:hAnsi="宋体" w:cs="宋体"/>
                <w:color w:val="000000"/>
                <w:sz w:val="24"/>
                <w:shd w:val="clear" w:color="auto" w:fill="auto"/>
                <w:lang w:eastAsia="zh-CN"/>
              </w:rPr>
            </w:pPr>
            <w:r>
              <w:rPr>
                <w:rFonts w:hint="eastAsia" w:ascii="宋体" w:hAnsi="宋体" w:cs="宋体"/>
                <w:color w:val="000000"/>
                <w:sz w:val="24"/>
                <w:shd w:val="clear" w:color="auto" w:fill="auto"/>
                <w:lang w:eastAsia="zh-CN"/>
              </w:rPr>
              <w:t>苏州伯利恒水上设施工程有限公司</w:t>
            </w:r>
          </w:p>
        </w:tc>
        <w:tc>
          <w:tcPr>
            <w:tcW w:w="994" w:type="dxa"/>
            <w:noWrap w:val="0"/>
            <w:vAlign w:val="center"/>
          </w:tcPr>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36m</w:t>
            </w:r>
          </w:p>
        </w:tc>
        <w:tc>
          <w:tcPr>
            <w:tcW w:w="1643" w:type="dxa"/>
            <w:noWrap w:val="0"/>
            <w:vAlign w:val="center"/>
          </w:tcPr>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280</w:t>
            </w:r>
          </w:p>
        </w:tc>
        <w:tc>
          <w:tcPr>
            <w:tcW w:w="1323" w:type="dxa"/>
            <w:noWrap w:val="0"/>
            <w:vAlign w:val="center"/>
          </w:tcPr>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10080</w:t>
            </w:r>
          </w:p>
        </w:tc>
        <w:tc>
          <w:tcPr>
            <w:tcW w:w="1728" w:type="dxa"/>
            <w:noWrap w:val="0"/>
            <w:vAlign w:val="center"/>
          </w:tcPr>
          <w:p>
            <w:pPr>
              <w:jc w:val="center"/>
              <w:rPr>
                <w:rFonts w:hint="eastAsia" w:ascii="宋体" w:hAnsi="宋体" w:cs="宋体"/>
                <w:color w:val="000000"/>
                <w:sz w:val="24"/>
                <w:shd w:val="clear" w:color="auto" w:fill="auto"/>
                <w:lang w:eastAsia="zh-CN"/>
              </w:rPr>
            </w:pPr>
            <w:r>
              <w:rPr>
                <w:rFonts w:hint="eastAsia" w:ascii="宋体" w:hAnsi="宋体" w:cs="宋体"/>
                <w:color w:val="000000"/>
                <w:sz w:val="24"/>
                <w:shd w:val="clear" w:color="auto" w:fill="auto"/>
                <w:lang w:eastAsia="zh-CN"/>
              </w:rPr>
              <w:t>否</w:t>
            </w:r>
          </w:p>
        </w:tc>
        <w:tc>
          <w:tcPr>
            <w:tcW w:w="1440" w:type="dxa"/>
            <w:noWrap w:val="0"/>
            <w:vAlign w:val="center"/>
          </w:tcPr>
          <w:p>
            <w:pPr>
              <w:jc w:val="center"/>
              <w:rPr>
                <w:rFonts w:hint="eastAsia" w:ascii="宋体" w:hAnsi="宋体" w:eastAsia="宋体" w:cs="宋体"/>
                <w:color w:val="000000"/>
                <w:sz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jc w:val="center"/>
        </w:trPr>
        <w:tc>
          <w:tcPr>
            <w:tcW w:w="839" w:type="dxa"/>
            <w:noWrap w:val="0"/>
            <w:vAlign w:val="center"/>
          </w:tcPr>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6</w:t>
            </w:r>
          </w:p>
        </w:tc>
        <w:tc>
          <w:tcPr>
            <w:tcW w:w="2773" w:type="dxa"/>
            <w:noWrap w:val="0"/>
            <w:vAlign w:val="center"/>
          </w:tcPr>
          <w:p>
            <w:pPr>
              <w:jc w:val="center"/>
              <w:rPr>
                <w:rFonts w:hint="eastAsia"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措施费（含运费+安装）</w:t>
            </w:r>
          </w:p>
        </w:tc>
        <w:tc>
          <w:tcPr>
            <w:tcW w:w="2220" w:type="dxa"/>
            <w:noWrap w:val="0"/>
            <w:vAlign w:val="center"/>
          </w:tcPr>
          <w:p>
            <w:pPr>
              <w:jc w:val="center"/>
              <w:rPr>
                <w:rFonts w:hint="eastAsia" w:ascii="宋体" w:hAnsi="宋体" w:cs="宋体"/>
                <w:color w:val="000000"/>
                <w:sz w:val="24"/>
                <w:shd w:val="clear" w:color="auto" w:fill="auto"/>
                <w:lang w:eastAsia="zh-CN"/>
              </w:rPr>
            </w:pPr>
            <w:r>
              <w:rPr>
                <w:rFonts w:hint="eastAsia" w:ascii="宋体" w:hAnsi="宋体" w:cs="宋体"/>
                <w:color w:val="000000"/>
                <w:sz w:val="24"/>
                <w:shd w:val="clear" w:color="auto" w:fill="auto"/>
                <w:lang w:eastAsia="zh-CN"/>
              </w:rPr>
              <w:t>苏州伯利恒水上设施工程有限公司</w:t>
            </w:r>
          </w:p>
        </w:tc>
        <w:tc>
          <w:tcPr>
            <w:tcW w:w="994" w:type="dxa"/>
            <w:noWrap w:val="0"/>
            <w:vAlign w:val="center"/>
          </w:tcPr>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1项</w:t>
            </w:r>
          </w:p>
        </w:tc>
        <w:tc>
          <w:tcPr>
            <w:tcW w:w="1643" w:type="dxa"/>
            <w:noWrap w:val="0"/>
            <w:vAlign w:val="center"/>
          </w:tcPr>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55000</w:t>
            </w:r>
          </w:p>
        </w:tc>
        <w:tc>
          <w:tcPr>
            <w:tcW w:w="1323" w:type="dxa"/>
            <w:noWrap w:val="0"/>
            <w:vAlign w:val="center"/>
          </w:tcPr>
          <w:p>
            <w:pPr>
              <w:jc w:val="center"/>
              <w:rPr>
                <w:rFonts w:hint="default" w:ascii="宋体" w:hAnsi="宋体" w:cs="宋体"/>
                <w:color w:val="000000"/>
                <w:sz w:val="24"/>
                <w:shd w:val="clear" w:color="auto" w:fill="auto"/>
                <w:lang w:val="en-US" w:eastAsia="zh-CN"/>
              </w:rPr>
            </w:pPr>
            <w:r>
              <w:rPr>
                <w:rFonts w:hint="eastAsia" w:ascii="宋体" w:hAnsi="宋体" w:cs="宋体"/>
                <w:color w:val="000000"/>
                <w:sz w:val="24"/>
                <w:shd w:val="clear" w:color="auto" w:fill="auto"/>
                <w:lang w:val="en-US" w:eastAsia="zh-CN"/>
              </w:rPr>
              <w:t>55000</w:t>
            </w:r>
          </w:p>
        </w:tc>
        <w:tc>
          <w:tcPr>
            <w:tcW w:w="1728" w:type="dxa"/>
            <w:noWrap w:val="0"/>
            <w:vAlign w:val="center"/>
          </w:tcPr>
          <w:p>
            <w:pPr>
              <w:jc w:val="center"/>
              <w:rPr>
                <w:rFonts w:hint="eastAsia" w:ascii="宋体" w:hAnsi="宋体" w:cs="宋体"/>
                <w:color w:val="000000"/>
                <w:sz w:val="24"/>
                <w:shd w:val="clear" w:color="auto" w:fill="auto"/>
                <w:lang w:eastAsia="zh-CN"/>
              </w:rPr>
            </w:pPr>
            <w:r>
              <w:rPr>
                <w:rFonts w:hint="eastAsia" w:ascii="宋体" w:hAnsi="宋体" w:cs="宋体"/>
                <w:color w:val="000000"/>
                <w:sz w:val="24"/>
                <w:shd w:val="clear" w:color="auto" w:fill="auto"/>
                <w:lang w:eastAsia="zh-CN"/>
              </w:rPr>
              <w:t>否</w:t>
            </w:r>
          </w:p>
        </w:tc>
        <w:tc>
          <w:tcPr>
            <w:tcW w:w="1440" w:type="dxa"/>
            <w:noWrap w:val="0"/>
            <w:vAlign w:val="center"/>
          </w:tcPr>
          <w:p>
            <w:pPr>
              <w:jc w:val="center"/>
              <w:rPr>
                <w:rFonts w:hint="eastAsia" w:ascii="宋体" w:hAnsi="宋体" w:eastAsia="宋体" w:cs="宋体"/>
                <w:color w:val="000000"/>
                <w:sz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jc w:val="center"/>
        </w:trPr>
        <w:tc>
          <w:tcPr>
            <w:tcW w:w="12960" w:type="dxa"/>
            <w:gridSpan w:val="8"/>
            <w:noWrap w:val="0"/>
            <w:vAlign w:val="center"/>
          </w:tcPr>
          <w:p>
            <w:pPr>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rPr>
              <w:t>合计金额（大写）：贰拾叁万零捌佰元整</w:t>
            </w:r>
          </w:p>
        </w:tc>
      </w:tr>
    </w:tbl>
    <w:p>
      <w:pPr>
        <w:ind w:firstLine="480" w:firstLineChars="200"/>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rPr>
        <w:t>注: 1.所有报价均用人民币表示,所报价格是交货地的验收价格，其总价即为履行合同的固定价格。运输、安装、调试、检验、培训、税金和保险等费用以及询价通知书规定的其他费用均应包含在报价中；进口货物请列明含关税、进口环节税的报价和不含关税、进口环节税的报价。</w:t>
      </w:r>
    </w:p>
    <w:p>
      <w:pPr>
        <w:ind w:firstLine="480" w:firstLineChars="200"/>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rPr>
        <w:t>2.应完整填写产品的品牌和型号或项目内容</w:t>
      </w:r>
      <w:r>
        <w:rPr>
          <w:rFonts w:hint="eastAsia" w:ascii="宋体" w:hAnsi="宋体" w:eastAsia="宋体" w:cs="宋体"/>
          <w:color w:val="000000"/>
          <w:sz w:val="24"/>
          <w:shd w:val="clear" w:color="auto" w:fill="auto"/>
          <w:lang w:eastAsia="zh-CN"/>
        </w:rPr>
        <w:t>（如涉及）</w:t>
      </w:r>
      <w:r>
        <w:rPr>
          <w:rFonts w:hint="eastAsia" w:ascii="宋体" w:hAnsi="宋体" w:eastAsia="宋体" w:cs="宋体"/>
          <w:color w:val="000000"/>
          <w:sz w:val="24"/>
          <w:shd w:val="clear" w:color="auto" w:fill="auto"/>
        </w:rPr>
        <w:t>。</w:t>
      </w:r>
    </w:p>
    <w:p>
      <w:pPr>
        <w:adjustRightInd w:val="0"/>
        <w:spacing w:line="400" w:lineRule="exact"/>
        <w:ind w:firstLine="600" w:firstLineChars="250"/>
        <w:jc w:val="left"/>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rPr>
        <w:t>供应商名称：</w:t>
      </w:r>
      <w:r>
        <w:rPr>
          <w:rFonts w:hint="eastAsia" w:ascii="宋体" w:hAnsi="宋体" w:cs="宋体"/>
          <w:color w:val="000000"/>
          <w:sz w:val="24"/>
          <w:shd w:val="clear" w:color="auto" w:fill="auto"/>
          <w:lang w:eastAsia="zh-CN"/>
        </w:rPr>
        <w:t>苏州伯利恒水上设施工程有限公司</w:t>
      </w:r>
      <w:r>
        <w:rPr>
          <w:rFonts w:hint="eastAsia" w:ascii="宋体" w:hAnsi="宋体" w:eastAsia="宋体" w:cs="宋体"/>
          <w:color w:val="000000"/>
          <w:sz w:val="24"/>
          <w:shd w:val="clear" w:color="auto" w:fill="auto"/>
        </w:rPr>
        <w:t>（盖单位公章）</w:t>
      </w:r>
    </w:p>
    <w:p>
      <w:pPr>
        <w:ind w:firstLine="616" w:firstLineChars="257"/>
        <w:rPr>
          <w:rFonts w:hint="eastAsia" w:ascii="宋体" w:hAnsi="宋体" w:eastAsia="宋体" w:cs="宋体"/>
          <w:color w:val="000000"/>
          <w:sz w:val="24"/>
          <w:shd w:val="clear" w:color="auto" w:fill="auto"/>
        </w:rPr>
      </w:pPr>
      <w:r>
        <w:rPr>
          <w:rFonts w:hint="eastAsia" w:ascii="宋体" w:hAnsi="宋体" w:eastAsia="宋体" w:cs="宋体"/>
          <w:color w:val="000000"/>
          <w:sz w:val="24"/>
          <w:shd w:val="clear" w:color="auto" w:fill="auto"/>
        </w:rPr>
        <w:t>法定代表人或授权代表（签字或盖章）：</w:t>
      </w:r>
    </w:p>
    <w:p>
      <w:pPr>
        <w:ind w:firstLine="616" w:firstLineChars="257"/>
        <w:rPr>
          <w:rFonts w:hint="eastAsia"/>
          <w:lang w:eastAsia="zh-CN"/>
        </w:rPr>
      </w:pPr>
      <w:r>
        <w:rPr>
          <w:rFonts w:hint="eastAsia" w:ascii="宋体" w:hAnsi="宋体" w:eastAsia="宋体" w:cs="宋体"/>
          <w:color w:val="000000"/>
          <w:sz w:val="24"/>
          <w:shd w:val="clear" w:color="auto" w:fill="auto"/>
        </w:rPr>
        <w:t>日      期：</w:t>
      </w:r>
      <w:r>
        <w:rPr>
          <w:rFonts w:hint="eastAsia" w:ascii="宋体" w:hAnsi="宋体" w:cs="宋体"/>
          <w:color w:val="000000"/>
          <w:sz w:val="24"/>
          <w:shd w:val="clear" w:color="auto" w:fill="auto"/>
          <w:lang w:val="en-US" w:eastAsia="zh-CN"/>
        </w:rPr>
        <w:t>2023</w:t>
      </w:r>
      <w:r>
        <w:rPr>
          <w:rFonts w:hint="eastAsia" w:ascii="宋体" w:hAnsi="宋体" w:eastAsia="宋体" w:cs="宋体"/>
          <w:color w:val="000000"/>
          <w:sz w:val="24"/>
          <w:shd w:val="clear" w:color="auto" w:fill="auto"/>
        </w:rPr>
        <w:t>年</w:t>
      </w:r>
      <w:r>
        <w:rPr>
          <w:rFonts w:hint="eastAsia" w:ascii="宋体" w:hAnsi="宋体" w:cs="宋体"/>
          <w:color w:val="000000"/>
          <w:sz w:val="24"/>
          <w:shd w:val="clear" w:color="auto" w:fill="auto"/>
          <w:lang w:val="en-US" w:eastAsia="zh-CN"/>
        </w:rPr>
        <w:t>12</w:t>
      </w:r>
      <w:r>
        <w:rPr>
          <w:rFonts w:hint="eastAsia" w:ascii="宋体" w:hAnsi="宋体" w:eastAsia="宋体" w:cs="宋体"/>
          <w:color w:val="000000"/>
          <w:sz w:val="24"/>
          <w:shd w:val="clear" w:color="auto" w:fill="auto"/>
        </w:rPr>
        <w:t>月</w:t>
      </w:r>
      <w:r>
        <w:rPr>
          <w:rFonts w:hint="eastAsia" w:ascii="宋体" w:hAnsi="宋体" w:cs="宋体"/>
          <w:color w:val="000000"/>
          <w:sz w:val="24"/>
          <w:shd w:val="clear" w:color="auto" w:fill="auto"/>
          <w:lang w:val="en-US" w:eastAsia="zh-CN"/>
        </w:rPr>
        <w:t>14日</w:t>
      </w:r>
    </w:p>
    <w:sectPr>
      <w:footerReference r:id="rId3" w:type="default"/>
      <w:pgSz w:w="16838" w:h="11906" w:orient="landscape"/>
      <w:pgMar w:top="1417" w:right="1417" w:bottom="1417" w:left="141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宋体" w:hAnsi="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jc w:val="cente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zh-CN"/>
                            </w:rPr>
                            <w:t>-</w:t>
                          </w:r>
                          <w:r>
                            <w:rPr>
                              <w:rFonts w:hint="default" w:ascii="Times New Roman" w:hAnsi="Times New Roman" w:cs="Times New Roman"/>
                              <w:sz w:val="24"/>
                              <w:szCs w:val="24"/>
                            </w:rPr>
                            <w:t xml:space="preserve"> 39 -</w:t>
                          </w:r>
                          <w:r>
                            <w:rPr>
                              <w:rFonts w:hint="default" w:ascii="Times New Roman" w:hAnsi="Times New Roman" w:cs="Times New Roman"/>
                              <w:sz w:val="24"/>
                              <w:szCs w:val="24"/>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9"/>
                      <w:jc w:val="cente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zh-CN"/>
                      </w:rPr>
                      <w:t>-</w:t>
                    </w:r>
                    <w:r>
                      <w:rPr>
                        <w:rFonts w:hint="default" w:ascii="Times New Roman" w:hAnsi="Times New Roman" w:cs="Times New Roman"/>
                        <w:sz w:val="24"/>
                        <w:szCs w:val="24"/>
                      </w:rPr>
                      <w:t xml:space="preserve"> 39 -</w:t>
                    </w:r>
                    <w:r>
                      <w:rPr>
                        <w:rFonts w:hint="default" w:ascii="Times New Roman" w:hAnsi="Times New Roman" w:cs="Times New Roman"/>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none"/>
      <w:pStyle w:val="1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3M2FhZDAzMjk0NWMyNTEzNzQ4YjBhNjc1M2QzYjMifQ=="/>
  </w:docVars>
  <w:rsids>
    <w:rsidRoot w:val="2F483138"/>
    <w:rsid w:val="01491FBF"/>
    <w:rsid w:val="022D3CD0"/>
    <w:rsid w:val="03D245C3"/>
    <w:rsid w:val="03D90444"/>
    <w:rsid w:val="05B7136E"/>
    <w:rsid w:val="06940145"/>
    <w:rsid w:val="08AD54F4"/>
    <w:rsid w:val="0997192D"/>
    <w:rsid w:val="0A870BFA"/>
    <w:rsid w:val="0A953648"/>
    <w:rsid w:val="0C25035D"/>
    <w:rsid w:val="0C410387"/>
    <w:rsid w:val="0CA07D76"/>
    <w:rsid w:val="0D9248EB"/>
    <w:rsid w:val="0DD34156"/>
    <w:rsid w:val="0E090964"/>
    <w:rsid w:val="0F1C6A83"/>
    <w:rsid w:val="0FC451B3"/>
    <w:rsid w:val="109F048E"/>
    <w:rsid w:val="10BC542E"/>
    <w:rsid w:val="12185D2D"/>
    <w:rsid w:val="128E5977"/>
    <w:rsid w:val="13D218DF"/>
    <w:rsid w:val="16AD0032"/>
    <w:rsid w:val="16AD19E8"/>
    <w:rsid w:val="170E541A"/>
    <w:rsid w:val="17991F6C"/>
    <w:rsid w:val="199433BB"/>
    <w:rsid w:val="1BDE6861"/>
    <w:rsid w:val="1E6A1F04"/>
    <w:rsid w:val="2129479D"/>
    <w:rsid w:val="21475A72"/>
    <w:rsid w:val="22443398"/>
    <w:rsid w:val="22D71C4E"/>
    <w:rsid w:val="24101808"/>
    <w:rsid w:val="251D4331"/>
    <w:rsid w:val="25632231"/>
    <w:rsid w:val="265B471F"/>
    <w:rsid w:val="2709722D"/>
    <w:rsid w:val="272E0A29"/>
    <w:rsid w:val="27950A38"/>
    <w:rsid w:val="27EA024D"/>
    <w:rsid w:val="2844693A"/>
    <w:rsid w:val="285A28CE"/>
    <w:rsid w:val="2A2102CB"/>
    <w:rsid w:val="2AFF1397"/>
    <w:rsid w:val="2BA80578"/>
    <w:rsid w:val="2D5F6C3C"/>
    <w:rsid w:val="2E637258"/>
    <w:rsid w:val="2F153A0B"/>
    <w:rsid w:val="2F483138"/>
    <w:rsid w:val="2F6D568A"/>
    <w:rsid w:val="2FA10905"/>
    <w:rsid w:val="2FD674F2"/>
    <w:rsid w:val="3213531A"/>
    <w:rsid w:val="32291420"/>
    <w:rsid w:val="34CB44D4"/>
    <w:rsid w:val="34F60FCC"/>
    <w:rsid w:val="350E718F"/>
    <w:rsid w:val="35985AA0"/>
    <w:rsid w:val="36CE3589"/>
    <w:rsid w:val="38CB784F"/>
    <w:rsid w:val="3ABE4D09"/>
    <w:rsid w:val="3AC62628"/>
    <w:rsid w:val="3AD15273"/>
    <w:rsid w:val="3BE402BD"/>
    <w:rsid w:val="3C6949D9"/>
    <w:rsid w:val="3FF45A89"/>
    <w:rsid w:val="40E30E26"/>
    <w:rsid w:val="40FE0F0E"/>
    <w:rsid w:val="43C07593"/>
    <w:rsid w:val="45AF268C"/>
    <w:rsid w:val="464E60F3"/>
    <w:rsid w:val="47217705"/>
    <w:rsid w:val="475F2C2E"/>
    <w:rsid w:val="47795414"/>
    <w:rsid w:val="477E03FD"/>
    <w:rsid w:val="47F95F8C"/>
    <w:rsid w:val="4AB368C6"/>
    <w:rsid w:val="4AEF6A7B"/>
    <w:rsid w:val="4B156D8C"/>
    <w:rsid w:val="4B2618FE"/>
    <w:rsid w:val="4BA91584"/>
    <w:rsid w:val="4C6D29A2"/>
    <w:rsid w:val="4D5D6FBD"/>
    <w:rsid w:val="4D956757"/>
    <w:rsid w:val="4FEC0032"/>
    <w:rsid w:val="502D2C76"/>
    <w:rsid w:val="51BB6DD9"/>
    <w:rsid w:val="549A6D4A"/>
    <w:rsid w:val="564156CE"/>
    <w:rsid w:val="57510E19"/>
    <w:rsid w:val="59482E78"/>
    <w:rsid w:val="599A135B"/>
    <w:rsid w:val="59AC5554"/>
    <w:rsid w:val="59C27F31"/>
    <w:rsid w:val="5B9067AF"/>
    <w:rsid w:val="5CC547FC"/>
    <w:rsid w:val="5D4D4B30"/>
    <w:rsid w:val="5D5A52C7"/>
    <w:rsid w:val="5E483371"/>
    <w:rsid w:val="5E6737F7"/>
    <w:rsid w:val="5ED52E57"/>
    <w:rsid w:val="5F5E1522"/>
    <w:rsid w:val="6028672E"/>
    <w:rsid w:val="61B15FD2"/>
    <w:rsid w:val="62AC319F"/>
    <w:rsid w:val="63D0542B"/>
    <w:rsid w:val="63E522DC"/>
    <w:rsid w:val="668775F8"/>
    <w:rsid w:val="669241E8"/>
    <w:rsid w:val="66C31F0C"/>
    <w:rsid w:val="68522F5F"/>
    <w:rsid w:val="6A24524D"/>
    <w:rsid w:val="6B691D32"/>
    <w:rsid w:val="6C0B7C46"/>
    <w:rsid w:val="6C24290A"/>
    <w:rsid w:val="6D162E92"/>
    <w:rsid w:val="6F3040D9"/>
    <w:rsid w:val="6F465599"/>
    <w:rsid w:val="6F632DDE"/>
    <w:rsid w:val="6F6D7AF7"/>
    <w:rsid w:val="70432DA3"/>
    <w:rsid w:val="70657DB3"/>
    <w:rsid w:val="70C00364"/>
    <w:rsid w:val="72D92F52"/>
    <w:rsid w:val="730107F7"/>
    <w:rsid w:val="730E4732"/>
    <w:rsid w:val="73572B6B"/>
    <w:rsid w:val="75FA6A95"/>
    <w:rsid w:val="76155969"/>
    <w:rsid w:val="77085369"/>
    <w:rsid w:val="79A32BEF"/>
    <w:rsid w:val="7A5A2E12"/>
    <w:rsid w:val="7B4C5DF7"/>
    <w:rsid w:val="7CB43349"/>
    <w:rsid w:val="7D37086F"/>
    <w:rsid w:val="7FA2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2441"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0"/>
    <w:pPr>
      <w:keepNext/>
      <w:keepLines/>
      <w:spacing w:before="340" w:after="330" w:line="578" w:lineRule="auto"/>
      <w:jc w:val="center"/>
      <w:outlineLvl w:val="0"/>
    </w:pPr>
    <w:rPr>
      <w:rFonts w:ascii="Times New Roman" w:hAnsi="Times New Roman" w:eastAsia="宋体"/>
      <w:b/>
      <w:bCs/>
      <w:kern w:val="44"/>
      <w:sz w:val="32"/>
      <w:szCs w:val="44"/>
    </w:rPr>
  </w:style>
  <w:style w:type="paragraph" w:styleId="4">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0"/>
    <w:pPr>
      <w:keepNext/>
      <w:keepLines/>
      <w:spacing w:beforeLines="0" w:beforeAutospacing="0" w:afterLines="0" w:afterAutospacing="0" w:line="360" w:lineRule="auto"/>
      <w:ind w:firstLine="0" w:firstLineChars="0"/>
      <w:jc w:val="left"/>
      <w:outlineLvl w:val="2"/>
    </w:pPr>
    <w:rPr>
      <w:rFonts w:eastAsia="黑体"/>
      <w:bCs/>
      <w:sz w:val="28"/>
      <w:szCs w:val="28"/>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Body Text"/>
    <w:basedOn w:val="1"/>
    <w:next w:val="1"/>
    <w:unhideWhenUsed/>
    <w:qFormat/>
    <w:uiPriority w:val="99"/>
    <w:pPr>
      <w:spacing w:after="120"/>
    </w:pPr>
  </w:style>
  <w:style w:type="paragraph" w:styleId="6">
    <w:name w:val="Normal Indent"/>
    <w:basedOn w:val="1"/>
    <w:qFormat/>
    <w:uiPriority w:val="0"/>
    <w:pPr>
      <w:ind w:firstLine="420" w:firstLineChars="200"/>
    </w:pPr>
  </w:style>
  <w:style w:type="paragraph" w:styleId="7">
    <w:name w:val="Plain Text"/>
    <w:basedOn w:val="1"/>
    <w:qFormat/>
    <w:uiPriority w:val="0"/>
    <w:rPr>
      <w:rFonts w:ascii="宋体" w:hAnsi="Courier New"/>
      <w:szCs w:val="20"/>
    </w:rPr>
  </w:style>
  <w:style w:type="paragraph" w:styleId="8">
    <w:name w:val="Body Text Indent 2"/>
    <w:basedOn w:val="1"/>
    <w:qFormat/>
    <w:uiPriority w:val="0"/>
    <w:pPr>
      <w:spacing w:after="120" w:line="480" w:lineRule="auto"/>
      <w:ind w:left="420" w:leftChars="200"/>
    </w:pPr>
  </w:style>
  <w:style w:type="paragraph" w:styleId="9">
    <w:name w:val="footer"/>
    <w:basedOn w:val="1"/>
    <w:qFormat/>
    <w:uiPriority w:val="99"/>
    <w:pPr>
      <w:tabs>
        <w:tab w:val="center" w:pos="4153"/>
        <w:tab w:val="right" w:pos="8306"/>
      </w:tabs>
      <w:snapToGrid w:val="0"/>
      <w:jc w:val="left"/>
    </w:pPr>
    <w:rPr>
      <w:sz w:val="18"/>
      <w:szCs w:val="20"/>
    </w:rPr>
  </w:style>
  <w:style w:type="paragraph" w:styleId="10">
    <w:name w:val="header"/>
    <w:basedOn w:val="1"/>
    <w:next w:val="1"/>
    <w:qFormat/>
    <w:uiPriority w:val="0"/>
    <w:pPr>
      <w:pBdr>
        <w:bottom w:val="single" w:color="auto" w:sz="6" w:space="1"/>
      </w:pBdr>
      <w:tabs>
        <w:tab w:val="center" w:pos="4153"/>
        <w:tab w:val="right" w:pos="8306"/>
      </w:tabs>
      <w:snapToGrid w:val="0"/>
      <w:jc w:val="center"/>
    </w:pPr>
    <w:rPr>
      <w:sz w:val="18"/>
      <w:szCs w:val="20"/>
    </w:rPr>
  </w:style>
  <w:style w:type="paragraph" w:styleId="11">
    <w:name w:val="toc 1"/>
    <w:basedOn w:val="1"/>
    <w:next w:val="1"/>
    <w:qFormat/>
    <w:uiPriority w:val="0"/>
  </w:style>
  <w:style w:type="paragraph" w:styleId="12">
    <w:name w:val="Subtitle"/>
    <w:basedOn w:val="1"/>
    <w:next w:val="1"/>
    <w:qFormat/>
    <w:uiPriority w:val="2441"/>
    <w:pPr>
      <w:numPr>
        <w:ilvl w:val="0"/>
        <w:numId w:val="1"/>
      </w:numPr>
      <w:spacing w:before="240" w:after="60" w:line="312" w:lineRule="auto"/>
      <w:jc w:val="center"/>
    </w:pPr>
    <w:rPr>
      <w:rFonts w:ascii="Arial" w:hAnsi="Arial" w:cs="Arial"/>
      <w:b/>
      <w:bCs/>
      <w:kern w:val="2"/>
      <w:sz w:val="32"/>
      <w:szCs w:val="32"/>
    </w:rPr>
  </w:style>
  <w:style w:type="paragraph" w:styleId="13">
    <w:name w:val="toc 2"/>
    <w:basedOn w:val="1"/>
    <w:next w:val="1"/>
    <w:qFormat/>
    <w:uiPriority w:val="0"/>
    <w:pPr>
      <w:ind w:left="420" w:leftChars="200"/>
    </w:pPr>
  </w:style>
  <w:style w:type="paragraph" w:styleId="14">
    <w:name w:val="Body Text First Indent"/>
    <w:basedOn w:val="2"/>
    <w:next w:val="15"/>
    <w:qFormat/>
    <w:uiPriority w:val="0"/>
    <w:pPr>
      <w:spacing w:after="120"/>
      <w:ind w:firstLine="420" w:firstLineChars="100"/>
    </w:pPr>
    <w:rPr>
      <w:rFonts w:ascii="Calibri" w:hAnsi="Calibri"/>
    </w:rPr>
  </w:style>
  <w:style w:type="paragraph" w:customStyle="1" w:styleId="15">
    <w:name w:val="段落正文"/>
    <w:basedOn w:val="1"/>
    <w:qFormat/>
    <w:uiPriority w:val="0"/>
    <w:pPr>
      <w:spacing w:before="50" w:beforeLines="50" w:line="360" w:lineRule="auto"/>
      <w:ind w:firstLine="200" w:firstLineChars="200"/>
    </w:pPr>
    <w:rPr>
      <w:rFonts w:ascii="Times New Roman" w:hAnsi="Times New Roman"/>
      <w:spacing w:val="2"/>
      <w:sz w:val="24"/>
      <w:szCs w:val="20"/>
    </w:rPr>
  </w:style>
  <w:style w:type="character" w:styleId="18">
    <w:name w:val="Hyperlink"/>
    <w:basedOn w:val="17"/>
    <w:qFormat/>
    <w:uiPriority w:val="0"/>
    <w:rPr>
      <w:color w:val="0000FF"/>
      <w:u w:val="single"/>
    </w:rPr>
  </w:style>
  <w:style w:type="paragraph" w:customStyle="1" w:styleId="19">
    <w:name w:val="Default"/>
    <w:next w:val="20"/>
    <w:qFormat/>
    <w:uiPriority w:val="0"/>
    <w:pPr>
      <w:autoSpaceDE w:val="0"/>
      <w:autoSpaceDN w:val="0"/>
      <w:adjustRightInd w:val="0"/>
    </w:pPr>
    <w:rPr>
      <w:rFonts w:ascii="微软雅黑" w:hAnsi="Calibri" w:eastAsia="微软雅黑" w:cs="微软雅黑"/>
      <w:color w:val="000000"/>
      <w:sz w:val="24"/>
      <w:szCs w:val="24"/>
      <w:lang w:val="en-US" w:eastAsia="zh-CN" w:bidi="ar-SA"/>
    </w:rPr>
  </w:style>
  <w:style w:type="paragraph" w:customStyle="1" w:styleId="20">
    <w:name w:val="toc 21"/>
    <w:next w:val="1"/>
    <w:qFormat/>
    <w:uiPriority w:val="0"/>
    <w:pPr>
      <w:wordWrap w:val="0"/>
      <w:ind w:left="425"/>
      <w:jc w:val="both"/>
    </w:pPr>
    <w:rPr>
      <w:rFonts w:ascii="Times New Roman" w:hAnsi="Times New Roman" w:eastAsia="宋体" w:cs="Times New Roman"/>
      <w:sz w:val="21"/>
      <w:lang w:val="en-US" w:eastAsia="zh-CN" w:bidi="ar-SA"/>
    </w:rPr>
  </w:style>
  <w:style w:type="character" w:customStyle="1" w:styleId="21">
    <w:name w:val="fontstyle01"/>
    <w:basedOn w:val="17"/>
    <w:qFormat/>
    <w:uiPriority w:val="0"/>
    <w:rPr>
      <w:rFonts w:ascii="仿宋" w:hAnsi="仿宋" w:eastAsia="仿宋" w:cs="仿宋"/>
      <w:color w:val="000000"/>
      <w:sz w:val="32"/>
      <w:szCs w:val="32"/>
    </w:rPr>
  </w:style>
  <w:style w:type="character" w:customStyle="1" w:styleId="22">
    <w:name w:val="fontstyle21"/>
    <w:basedOn w:val="17"/>
    <w:qFormat/>
    <w:uiPriority w:val="0"/>
    <w:rPr>
      <w:rFonts w:ascii="宋体" w:hAnsi="宋体" w:eastAsia="宋体" w:cs="宋体"/>
      <w:color w:val="000000"/>
      <w:sz w:val="32"/>
      <w:szCs w:val="32"/>
    </w:rPr>
  </w:style>
  <w:style w:type="paragraph" w:customStyle="1" w:styleId="23">
    <w:name w:val="BodyText"/>
    <w:basedOn w:val="1"/>
    <w:next w:val="12"/>
    <w:qFormat/>
    <w:uiPriority w:val="0"/>
    <w:pPr>
      <w:spacing w:after="120"/>
      <w:jc w:val="both"/>
      <w:textAlignment w:val="baseline"/>
    </w:p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2023-12-05T07:26:00Z</dcterms:created>
  <dc:creator>丁小白</dc:creator>
  <cp:lastModifiedBy>Administrator</cp:lastModifiedBy>
  <dcterms:modified xsi:type="dcterms:W3CDTF">2023-12-11T02:30:14Z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8859BC045CE345CE8024E57CE4E43E28_11</vt:lpwstr>
  </property>
</Properties>
</file>